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137" w:rsidRDefault="00EE2137" w:rsidP="00EE2137">
      <w:pPr>
        <w:spacing w:line="480" w:lineRule="auto"/>
        <w:ind w:left="0" w:firstLine="0"/>
        <w:jc w:val="center"/>
        <w:rPr>
          <w:rFonts w:ascii="Tahoma" w:hAnsi="Tahoma" w:cs="Tahoma"/>
          <w:b/>
          <w:noProof/>
          <w:sz w:val="26"/>
          <w:szCs w:val="22"/>
          <w:lang w:val="en-US" w:eastAsia="el-GR"/>
        </w:rPr>
      </w:pPr>
    </w:p>
    <w:p w:rsidR="006B1699" w:rsidRDefault="006B1699" w:rsidP="00EE2137">
      <w:pPr>
        <w:spacing w:line="480" w:lineRule="auto"/>
        <w:ind w:left="0" w:firstLine="0"/>
        <w:jc w:val="center"/>
        <w:rPr>
          <w:rFonts w:ascii="Tahoma" w:hAnsi="Tahoma" w:cs="Tahoma"/>
          <w:b/>
          <w:noProof/>
          <w:sz w:val="26"/>
          <w:szCs w:val="22"/>
          <w:lang w:val="en-US" w:eastAsia="el-GR"/>
        </w:rPr>
      </w:pPr>
    </w:p>
    <w:p w:rsidR="006B1699" w:rsidRDefault="006B1699" w:rsidP="00EE2137">
      <w:pPr>
        <w:spacing w:line="480" w:lineRule="auto"/>
        <w:ind w:left="0" w:firstLine="0"/>
        <w:jc w:val="center"/>
        <w:rPr>
          <w:rFonts w:ascii="Tahoma" w:hAnsi="Tahoma" w:cs="Tahoma"/>
          <w:b/>
          <w:noProof/>
          <w:sz w:val="26"/>
          <w:szCs w:val="22"/>
          <w:lang w:val="en-US" w:eastAsia="el-GR"/>
        </w:rPr>
      </w:pPr>
    </w:p>
    <w:p w:rsidR="006B1699" w:rsidRPr="00165F6B" w:rsidRDefault="006B1699" w:rsidP="00EE2137">
      <w:pPr>
        <w:spacing w:line="480" w:lineRule="auto"/>
        <w:ind w:left="0" w:firstLine="0"/>
        <w:jc w:val="center"/>
        <w:rPr>
          <w:rFonts w:ascii="Tahoma" w:hAnsi="Tahoma" w:cs="Tahoma"/>
          <w:b/>
          <w:szCs w:val="22"/>
          <w:lang w:val="en-US"/>
        </w:rPr>
      </w:pPr>
    </w:p>
    <w:p w:rsidR="002D4656" w:rsidRPr="00165F6B" w:rsidRDefault="002D4656" w:rsidP="002D4656">
      <w:pPr>
        <w:spacing w:line="480" w:lineRule="auto"/>
        <w:ind w:left="0" w:firstLine="0"/>
        <w:jc w:val="center"/>
        <w:rPr>
          <w:rFonts w:ascii="Tahoma" w:hAnsi="Tahoma" w:cs="Tahoma"/>
          <w:b/>
          <w:sz w:val="36"/>
          <w:szCs w:val="40"/>
          <w:lang w:val="el-GR"/>
        </w:rPr>
      </w:pPr>
      <w:r w:rsidRPr="00165F6B">
        <w:rPr>
          <w:rFonts w:ascii="Tahoma" w:hAnsi="Tahoma" w:cs="Tahoma"/>
          <w:b/>
          <w:szCs w:val="28"/>
          <w:u w:val="single"/>
          <w:lang w:val="el-GR"/>
        </w:rPr>
        <w:t>ΕΡΓΟ :</w:t>
      </w:r>
      <w:r w:rsidRPr="00165F6B">
        <w:rPr>
          <w:rFonts w:ascii="Tahoma" w:hAnsi="Tahoma" w:cs="Tahoma"/>
          <w:b/>
          <w:sz w:val="36"/>
          <w:szCs w:val="40"/>
          <w:lang w:val="el-GR"/>
        </w:rPr>
        <w:t xml:space="preserve"> </w:t>
      </w:r>
    </w:p>
    <w:p w:rsidR="002D4656" w:rsidRPr="00165F6B" w:rsidRDefault="002D4656" w:rsidP="002D4656">
      <w:pPr>
        <w:spacing w:after="0" w:line="240" w:lineRule="auto"/>
        <w:ind w:left="0" w:firstLine="0"/>
        <w:jc w:val="center"/>
        <w:rPr>
          <w:rFonts w:ascii="Tahoma" w:hAnsi="Tahoma" w:cs="Tahoma"/>
          <w:b/>
          <w:sz w:val="36"/>
          <w:szCs w:val="40"/>
          <w:lang w:val="el-GR"/>
        </w:rPr>
      </w:pPr>
      <w:r w:rsidRPr="00165F6B">
        <w:rPr>
          <w:rFonts w:ascii="Tahoma" w:hAnsi="Tahoma" w:cs="Tahoma"/>
          <w:b/>
          <w:sz w:val="36"/>
          <w:szCs w:val="40"/>
          <w:lang w:val="el-GR"/>
        </w:rPr>
        <w:t>«ΜΟΝΑΔΑ ΕΠΕΞΕΡΓΑΣΙΑΣ ΑΠΟΡΡΙΜΜΑΤΩΝ ΝΟΜΟΥ ΗΛΕΙΑΣ»</w:t>
      </w:r>
    </w:p>
    <w:p w:rsidR="002D4656" w:rsidRPr="00165F6B" w:rsidRDefault="002D4656" w:rsidP="002D4656">
      <w:pPr>
        <w:spacing w:after="0" w:line="240" w:lineRule="auto"/>
        <w:ind w:left="0" w:firstLine="0"/>
        <w:jc w:val="center"/>
        <w:rPr>
          <w:rFonts w:ascii="Tahoma" w:hAnsi="Tahoma" w:cs="Tahoma"/>
          <w:b/>
          <w:sz w:val="36"/>
          <w:szCs w:val="40"/>
          <w:lang w:val="el-GR"/>
        </w:rPr>
      </w:pPr>
    </w:p>
    <w:p w:rsidR="002D4656" w:rsidRPr="00165F6B" w:rsidRDefault="002D4656" w:rsidP="002D4656">
      <w:pPr>
        <w:spacing w:after="0" w:line="240" w:lineRule="auto"/>
        <w:ind w:left="0" w:firstLine="0"/>
        <w:jc w:val="center"/>
        <w:rPr>
          <w:rFonts w:ascii="Tahoma" w:hAnsi="Tahoma" w:cs="Tahoma"/>
          <w:b/>
          <w:sz w:val="36"/>
          <w:szCs w:val="40"/>
          <w:lang w:val="el-GR"/>
        </w:rPr>
      </w:pPr>
    </w:p>
    <w:p w:rsidR="002D4656" w:rsidRPr="00165F6B" w:rsidRDefault="002D4656" w:rsidP="002D4656">
      <w:pPr>
        <w:spacing w:after="0" w:line="240" w:lineRule="auto"/>
        <w:ind w:left="0" w:firstLine="0"/>
        <w:jc w:val="center"/>
        <w:rPr>
          <w:rFonts w:ascii="Tahoma" w:hAnsi="Tahoma" w:cs="Tahoma"/>
          <w:b/>
          <w:sz w:val="36"/>
          <w:szCs w:val="40"/>
          <w:lang w:val="el-GR"/>
        </w:rPr>
      </w:pPr>
    </w:p>
    <w:p w:rsidR="002D4656" w:rsidRPr="00165F6B" w:rsidRDefault="002D4656" w:rsidP="002D4656">
      <w:pPr>
        <w:spacing w:after="0" w:line="240" w:lineRule="auto"/>
        <w:ind w:left="0" w:firstLine="0"/>
        <w:jc w:val="center"/>
        <w:rPr>
          <w:rFonts w:ascii="Tahoma" w:hAnsi="Tahoma" w:cs="Tahoma"/>
          <w:b/>
          <w:sz w:val="36"/>
          <w:szCs w:val="40"/>
          <w:lang w:val="el-GR"/>
        </w:rPr>
      </w:pPr>
    </w:p>
    <w:p w:rsidR="002D4656" w:rsidRPr="00165F6B" w:rsidRDefault="002D4656" w:rsidP="002D4656">
      <w:pPr>
        <w:spacing w:after="0" w:line="240" w:lineRule="auto"/>
        <w:ind w:left="0" w:firstLine="0"/>
        <w:jc w:val="center"/>
        <w:rPr>
          <w:rFonts w:ascii="Tahoma" w:hAnsi="Tahoma" w:cs="Tahoma"/>
          <w:b/>
          <w:sz w:val="36"/>
          <w:szCs w:val="40"/>
          <w:lang w:val="el-GR"/>
        </w:rPr>
      </w:pPr>
    </w:p>
    <w:p w:rsidR="002D4656" w:rsidRPr="00165F6B" w:rsidRDefault="002D4656" w:rsidP="002D4656">
      <w:pPr>
        <w:spacing w:after="0" w:line="240" w:lineRule="auto"/>
        <w:ind w:left="0" w:firstLine="0"/>
        <w:jc w:val="center"/>
        <w:rPr>
          <w:rFonts w:ascii="Tahoma" w:hAnsi="Tahoma" w:cs="Tahoma"/>
          <w:b/>
          <w:sz w:val="36"/>
          <w:szCs w:val="40"/>
          <w:lang w:val="el-GR"/>
        </w:rPr>
      </w:pPr>
    </w:p>
    <w:p w:rsidR="002D4656" w:rsidRPr="00165F6B" w:rsidRDefault="002D4656" w:rsidP="002D4656">
      <w:pPr>
        <w:spacing w:after="0" w:line="240" w:lineRule="auto"/>
        <w:ind w:left="0" w:firstLine="0"/>
        <w:jc w:val="center"/>
        <w:rPr>
          <w:rFonts w:ascii="Tahoma" w:hAnsi="Tahoma" w:cs="Tahoma"/>
          <w:b/>
          <w:sz w:val="32"/>
          <w:szCs w:val="36"/>
          <w:lang w:val="el-GR"/>
        </w:rPr>
      </w:pPr>
      <w:r w:rsidRPr="00165F6B">
        <w:rPr>
          <w:rFonts w:ascii="Tahoma" w:hAnsi="Tahoma" w:cs="Tahoma"/>
          <w:b/>
          <w:sz w:val="32"/>
          <w:szCs w:val="36"/>
          <w:lang w:val="el-GR"/>
        </w:rPr>
        <w:t>ΠΡΟΚΗΡΥΞΗ ΑΝΤΑΓΩΝΙΣΤΙΚΟΥ ΔΙΑΛΟΓΟΥ</w:t>
      </w:r>
    </w:p>
    <w:p w:rsidR="002D4656" w:rsidRPr="00165F6B" w:rsidRDefault="002D4656" w:rsidP="002D4656">
      <w:pPr>
        <w:spacing w:after="0" w:line="240" w:lineRule="auto"/>
        <w:ind w:left="0" w:firstLine="0"/>
        <w:jc w:val="center"/>
        <w:rPr>
          <w:rFonts w:ascii="Tahoma" w:hAnsi="Tahoma" w:cs="Tahoma"/>
          <w:b/>
          <w:sz w:val="32"/>
          <w:szCs w:val="36"/>
          <w:lang w:val="el-GR"/>
        </w:rPr>
      </w:pPr>
    </w:p>
    <w:p w:rsidR="002D4656" w:rsidRPr="00165F6B" w:rsidRDefault="002D4656" w:rsidP="002D4656">
      <w:pPr>
        <w:spacing w:after="0" w:line="240" w:lineRule="auto"/>
        <w:ind w:left="0" w:firstLine="0"/>
        <w:jc w:val="center"/>
        <w:rPr>
          <w:rFonts w:ascii="Tahoma" w:hAnsi="Tahoma" w:cs="Tahoma"/>
          <w:b/>
          <w:szCs w:val="28"/>
          <w:lang w:val="el-GR"/>
        </w:rPr>
      </w:pPr>
      <w:r w:rsidRPr="00165F6B">
        <w:rPr>
          <w:rFonts w:ascii="Tahoma" w:hAnsi="Tahoma" w:cs="Tahoma"/>
          <w:b/>
          <w:szCs w:val="28"/>
          <w:lang w:val="el-GR"/>
        </w:rPr>
        <w:t>Α’ ΦΑΣΗ – ΠΡΟΣΚΛΗΣΗ ΕΚΔΗΛΩΣΗΣ ΕΝΔΙΑΦΕΡΟΝΤΟΣ</w:t>
      </w:r>
    </w:p>
    <w:p w:rsidR="002D4656" w:rsidRPr="00180536" w:rsidRDefault="002D4656" w:rsidP="002D4656">
      <w:pPr>
        <w:spacing w:line="480" w:lineRule="auto"/>
        <w:ind w:left="0" w:firstLine="0"/>
        <w:jc w:val="center"/>
        <w:rPr>
          <w:rFonts w:ascii="Tahoma" w:hAnsi="Tahoma" w:cs="Tahoma"/>
          <w:b/>
          <w:sz w:val="26"/>
          <w:szCs w:val="22"/>
          <w:lang w:val="el-GR"/>
        </w:rPr>
      </w:pPr>
    </w:p>
    <w:p w:rsidR="002D4656" w:rsidRPr="00180536" w:rsidRDefault="002D4656" w:rsidP="002D4656">
      <w:pPr>
        <w:spacing w:line="480" w:lineRule="auto"/>
        <w:ind w:left="0" w:firstLine="0"/>
        <w:jc w:val="center"/>
        <w:rPr>
          <w:rFonts w:ascii="Tahoma" w:hAnsi="Tahoma" w:cs="Tahoma"/>
          <w:b/>
          <w:sz w:val="26"/>
          <w:szCs w:val="22"/>
          <w:lang w:val="el-GR"/>
        </w:rPr>
      </w:pPr>
    </w:p>
    <w:p w:rsidR="002D4656" w:rsidRPr="00180536" w:rsidRDefault="002D4656" w:rsidP="002D4656">
      <w:pPr>
        <w:spacing w:line="480" w:lineRule="auto"/>
        <w:ind w:left="0" w:firstLine="0"/>
        <w:jc w:val="center"/>
        <w:rPr>
          <w:rFonts w:ascii="Tahoma" w:hAnsi="Tahoma" w:cs="Tahoma"/>
          <w:b/>
          <w:sz w:val="26"/>
          <w:szCs w:val="22"/>
          <w:lang w:val="el-GR"/>
        </w:rPr>
      </w:pPr>
    </w:p>
    <w:p w:rsidR="00EE2137" w:rsidRPr="00180536" w:rsidRDefault="00EE2137" w:rsidP="00EE2137">
      <w:pPr>
        <w:spacing w:line="480" w:lineRule="auto"/>
        <w:ind w:left="0" w:firstLine="0"/>
        <w:jc w:val="center"/>
        <w:rPr>
          <w:rFonts w:ascii="Tahoma" w:hAnsi="Tahoma" w:cs="Tahoma"/>
          <w:b/>
          <w:sz w:val="26"/>
          <w:szCs w:val="22"/>
          <w:lang w:val="el-GR"/>
        </w:rPr>
      </w:pPr>
    </w:p>
    <w:p w:rsidR="00EE2137" w:rsidRPr="00180536" w:rsidRDefault="00EE2137" w:rsidP="00EE2137">
      <w:pPr>
        <w:spacing w:line="480" w:lineRule="auto"/>
        <w:ind w:left="0" w:firstLine="0"/>
        <w:jc w:val="center"/>
        <w:rPr>
          <w:rFonts w:ascii="Tahoma" w:hAnsi="Tahoma" w:cs="Tahoma"/>
          <w:b/>
          <w:sz w:val="26"/>
          <w:szCs w:val="22"/>
          <w:lang w:val="el-GR"/>
        </w:rPr>
      </w:pPr>
    </w:p>
    <w:p w:rsidR="00EE2137" w:rsidRPr="00180536" w:rsidRDefault="00EE2137" w:rsidP="00EE2137">
      <w:pPr>
        <w:spacing w:line="480" w:lineRule="auto"/>
        <w:ind w:left="0" w:firstLine="0"/>
        <w:jc w:val="center"/>
        <w:rPr>
          <w:rFonts w:ascii="Tahoma" w:hAnsi="Tahoma" w:cs="Tahoma"/>
          <w:b/>
          <w:sz w:val="26"/>
          <w:szCs w:val="22"/>
          <w:lang w:val="el-GR"/>
        </w:rPr>
      </w:pPr>
    </w:p>
    <w:p w:rsidR="00304435" w:rsidRPr="003E0F00" w:rsidRDefault="00EE2137" w:rsidP="00861434">
      <w:pPr>
        <w:spacing w:line="480" w:lineRule="auto"/>
        <w:ind w:left="0" w:firstLine="0"/>
        <w:jc w:val="center"/>
        <w:rPr>
          <w:rFonts w:ascii="Tahoma" w:hAnsi="Tahoma" w:cs="Tahoma"/>
          <w:b/>
          <w:sz w:val="26"/>
          <w:szCs w:val="22"/>
          <w:lang w:val="el-GR"/>
        </w:rPr>
      </w:pPr>
      <w:r>
        <w:rPr>
          <w:rFonts w:ascii="Tahoma" w:hAnsi="Tahoma" w:cs="Tahoma"/>
          <w:b/>
          <w:sz w:val="26"/>
          <w:szCs w:val="22"/>
          <w:lang w:val="el-GR"/>
        </w:rPr>
        <w:br w:type="page"/>
      </w:r>
      <w:r w:rsidR="00304435" w:rsidRPr="00374838">
        <w:rPr>
          <w:rFonts w:ascii="Tahoma" w:hAnsi="Tahoma" w:cs="Tahoma"/>
          <w:b/>
          <w:sz w:val="26"/>
          <w:szCs w:val="22"/>
          <w:lang w:val="el-GR"/>
        </w:rPr>
        <w:lastRenderedPageBreak/>
        <w:t xml:space="preserve">ΠΡΟΚΗΡΥΞΗ </w:t>
      </w:r>
      <w:r w:rsidR="00304435">
        <w:rPr>
          <w:rFonts w:ascii="Tahoma" w:hAnsi="Tahoma" w:cs="Tahoma"/>
          <w:b/>
          <w:sz w:val="26"/>
          <w:szCs w:val="22"/>
          <w:lang w:val="el-GR"/>
        </w:rPr>
        <w:t>ΑΝΤΑΓΩΝΙΣΤΙΚΟΥ ΔΙΑΛΟΓΟΥ</w:t>
      </w:r>
    </w:p>
    <w:p w:rsidR="00304435" w:rsidRPr="002F7332" w:rsidRDefault="00304435" w:rsidP="00861434">
      <w:pPr>
        <w:pStyle w:val="3"/>
        <w:ind w:left="0" w:firstLine="0"/>
        <w:rPr>
          <w:rFonts w:ascii="Tahoma" w:hAnsi="Tahoma" w:cs="Tahoma"/>
          <w:lang w:val="el-GR"/>
        </w:rPr>
      </w:pPr>
      <w:r w:rsidRPr="002F7332">
        <w:rPr>
          <w:rFonts w:ascii="Tahoma" w:hAnsi="Tahoma" w:cs="Tahoma"/>
          <w:lang w:val="el-GR"/>
        </w:rPr>
        <w:t>Α’ ΦΑΣΗ – ΠΡΟΣΚΛΗΣΗ ΕΚΔΗΛΩΣΗΣ ΕΝΔΙΑΦΕΡΟΝΤΟΣ</w:t>
      </w:r>
    </w:p>
    <w:p w:rsidR="00304435" w:rsidRDefault="00304435" w:rsidP="00861434">
      <w:pPr>
        <w:spacing w:line="480" w:lineRule="auto"/>
        <w:ind w:left="0" w:firstLine="0"/>
        <w:jc w:val="center"/>
        <w:rPr>
          <w:rFonts w:ascii="Tahoma" w:hAnsi="Tahoma" w:cs="Tahoma"/>
          <w:b/>
          <w:sz w:val="26"/>
          <w:szCs w:val="22"/>
          <w:lang w:val="el-GR"/>
        </w:rPr>
      </w:pPr>
    </w:p>
    <w:p w:rsidR="005C5C21" w:rsidRDefault="005C5C21" w:rsidP="00861434">
      <w:pPr>
        <w:spacing w:line="480" w:lineRule="auto"/>
        <w:ind w:left="0" w:firstLine="0"/>
        <w:jc w:val="center"/>
        <w:rPr>
          <w:rFonts w:ascii="Tahoma" w:hAnsi="Tahoma" w:cs="Tahoma"/>
          <w:b/>
          <w:sz w:val="26"/>
          <w:szCs w:val="26"/>
          <w:lang w:val="el-GR"/>
        </w:rPr>
      </w:pPr>
      <w:r>
        <w:rPr>
          <w:rFonts w:ascii="Tahoma" w:hAnsi="Tahoma" w:cs="Tahoma"/>
          <w:b/>
          <w:sz w:val="26"/>
          <w:szCs w:val="26"/>
          <w:lang w:val="el-GR"/>
        </w:rPr>
        <w:t xml:space="preserve">Ο ΔΗΜΟΣ ΗΛΙΔΑΣ </w:t>
      </w:r>
    </w:p>
    <w:p w:rsidR="00304435" w:rsidRPr="006B1699" w:rsidRDefault="00304435" w:rsidP="006B1699">
      <w:pPr>
        <w:spacing w:line="480" w:lineRule="auto"/>
        <w:ind w:left="0" w:firstLine="0"/>
        <w:jc w:val="center"/>
        <w:rPr>
          <w:rFonts w:ascii="Tahoma" w:hAnsi="Tahoma" w:cs="Tahoma"/>
          <w:b/>
          <w:sz w:val="26"/>
          <w:szCs w:val="26"/>
          <w:lang w:val="el-GR"/>
        </w:rPr>
      </w:pPr>
    </w:p>
    <w:p w:rsidR="00304435" w:rsidRDefault="00304435">
      <w:pPr>
        <w:spacing w:line="480" w:lineRule="auto"/>
        <w:jc w:val="center"/>
        <w:rPr>
          <w:rFonts w:ascii="Tahoma" w:hAnsi="Tahoma" w:cs="Tahoma"/>
          <w:b/>
          <w:sz w:val="26"/>
          <w:szCs w:val="22"/>
          <w:lang w:val="el-GR"/>
        </w:rPr>
      </w:pPr>
      <w:r>
        <w:rPr>
          <w:rFonts w:ascii="Tahoma" w:hAnsi="Tahoma" w:cs="Tahoma"/>
          <w:b/>
          <w:sz w:val="26"/>
          <w:szCs w:val="22"/>
          <w:lang w:val="el-GR"/>
        </w:rPr>
        <w:t>ΠΡΟΚΗΡΥΣΣΕΙ</w:t>
      </w:r>
    </w:p>
    <w:p w:rsidR="00304435" w:rsidRDefault="00304435">
      <w:pPr>
        <w:spacing w:line="480" w:lineRule="auto"/>
        <w:jc w:val="center"/>
        <w:rPr>
          <w:rFonts w:ascii="Tahoma" w:hAnsi="Tahoma" w:cs="Tahoma"/>
          <w:b/>
          <w:sz w:val="22"/>
          <w:szCs w:val="22"/>
          <w:lang w:val="el-GR"/>
        </w:rPr>
      </w:pPr>
    </w:p>
    <w:p w:rsidR="00304435" w:rsidRDefault="00304435">
      <w:pPr>
        <w:spacing w:line="480" w:lineRule="auto"/>
        <w:jc w:val="center"/>
        <w:rPr>
          <w:rFonts w:ascii="Tahoma" w:hAnsi="Tahoma" w:cs="Tahoma"/>
          <w:b/>
          <w:szCs w:val="22"/>
          <w:lang w:val="el-GR"/>
        </w:rPr>
      </w:pPr>
      <w:r w:rsidRPr="00374838">
        <w:rPr>
          <w:rFonts w:ascii="Tahoma" w:hAnsi="Tahoma" w:cs="Tahoma"/>
          <w:b/>
          <w:szCs w:val="22"/>
          <w:lang w:val="el-GR"/>
        </w:rPr>
        <w:t xml:space="preserve">Δημόσιο Διεθνή Διαγωνισμό με </w:t>
      </w:r>
      <w:r>
        <w:rPr>
          <w:rFonts w:ascii="Tahoma" w:hAnsi="Tahoma" w:cs="Tahoma"/>
          <w:b/>
          <w:szCs w:val="22"/>
          <w:lang w:val="el-GR"/>
        </w:rPr>
        <w:t xml:space="preserve">Ανταγωνιστικό Διάλογο </w:t>
      </w:r>
    </w:p>
    <w:p w:rsidR="00304435" w:rsidRDefault="00304435">
      <w:pPr>
        <w:spacing w:line="480" w:lineRule="auto"/>
        <w:jc w:val="center"/>
        <w:rPr>
          <w:rFonts w:ascii="Tahoma" w:hAnsi="Tahoma" w:cs="Tahoma"/>
          <w:sz w:val="22"/>
          <w:szCs w:val="22"/>
          <w:lang w:val="el-GR"/>
        </w:rPr>
      </w:pPr>
      <w:r>
        <w:rPr>
          <w:rFonts w:ascii="Tahoma" w:hAnsi="Tahoma" w:cs="Tahoma"/>
          <w:sz w:val="22"/>
          <w:szCs w:val="22"/>
          <w:lang w:val="el-GR"/>
        </w:rPr>
        <w:t>με σκοπό την επιλογή Ιδιωτικού Φορέα Σύμπραξης για το Έργο:</w:t>
      </w:r>
    </w:p>
    <w:p w:rsidR="00304435" w:rsidRDefault="00304435">
      <w:pPr>
        <w:spacing w:line="480" w:lineRule="auto"/>
        <w:jc w:val="center"/>
        <w:rPr>
          <w:rFonts w:ascii="Tahoma" w:hAnsi="Tahoma" w:cs="Tahoma"/>
          <w:b/>
          <w:szCs w:val="22"/>
          <w:lang w:val="el-GR"/>
        </w:rPr>
      </w:pPr>
    </w:p>
    <w:p w:rsidR="00304435" w:rsidRPr="00AD52DF" w:rsidRDefault="00304435" w:rsidP="005C5C21">
      <w:pPr>
        <w:spacing w:line="480" w:lineRule="auto"/>
        <w:jc w:val="center"/>
        <w:rPr>
          <w:rFonts w:ascii="Tahoma" w:hAnsi="Tahoma" w:cs="Tahoma"/>
          <w:b/>
          <w:szCs w:val="22"/>
          <w:lang w:val="el-GR"/>
        </w:rPr>
      </w:pPr>
      <w:r w:rsidRPr="00AD52DF">
        <w:rPr>
          <w:rFonts w:ascii="Tahoma" w:hAnsi="Tahoma" w:cs="Tahoma"/>
          <w:b/>
          <w:szCs w:val="22"/>
          <w:lang w:val="el-GR"/>
        </w:rPr>
        <w:t>«</w:t>
      </w:r>
      <w:r w:rsidR="005C5C21">
        <w:rPr>
          <w:rFonts w:ascii="Tahoma" w:hAnsi="Tahoma" w:cs="Tahoma"/>
          <w:b/>
          <w:szCs w:val="22"/>
          <w:lang w:val="el-GR"/>
        </w:rPr>
        <w:t>ΜΟΝΑΔΑ</w:t>
      </w:r>
      <w:r w:rsidR="006B1699" w:rsidRPr="00AD52DF">
        <w:rPr>
          <w:rFonts w:ascii="Tahoma" w:hAnsi="Tahoma" w:cs="Tahoma"/>
          <w:b/>
          <w:szCs w:val="22"/>
          <w:lang w:val="el-GR"/>
        </w:rPr>
        <w:t xml:space="preserve"> ΕΠΕΞΕΡΓΑΣΙΑΣ ΑΠΟΡΡΙΜΜΑΤΩΝ ΝΟΜΟΥ </w:t>
      </w:r>
      <w:r w:rsidR="005C5C21">
        <w:rPr>
          <w:rFonts w:ascii="Tahoma" w:hAnsi="Tahoma" w:cs="Tahoma"/>
          <w:b/>
          <w:szCs w:val="22"/>
          <w:lang w:val="el-GR"/>
        </w:rPr>
        <w:t>ΗΛΕΙΑΣ</w:t>
      </w:r>
      <w:r w:rsidRPr="00AD52DF">
        <w:rPr>
          <w:rFonts w:ascii="Tahoma" w:hAnsi="Tahoma" w:cs="Tahoma"/>
          <w:b/>
          <w:szCs w:val="22"/>
          <w:lang w:val="el-GR"/>
        </w:rPr>
        <w:t>»</w:t>
      </w:r>
    </w:p>
    <w:p w:rsidR="00304435" w:rsidRDefault="00304435">
      <w:pPr>
        <w:pStyle w:val="a0"/>
        <w:spacing w:before="80"/>
        <w:jc w:val="center"/>
        <w:rPr>
          <w:rFonts w:ascii="Tahoma" w:hAnsi="Tahoma" w:cs="Tahoma"/>
          <w:spacing w:val="0"/>
          <w:kern w:val="0"/>
          <w:position w:val="0"/>
          <w:sz w:val="20"/>
          <w:u w:val="none"/>
          <w:shd w:val="clear" w:color="auto" w:fill="auto"/>
          <w:lang w:eastAsia="el-GR"/>
        </w:rPr>
      </w:pPr>
    </w:p>
    <w:p w:rsidR="00304435" w:rsidRDefault="00304435">
      <w:pPr>
        <w:pStyle w:val="a0"/>
        <w:spacing w:before="80"/>
        <w:jc w:val="center"/>
        <w:rPr>
          <w:rFonts w:ascii="Tahoma" w:hAnsi="Tahoma" w:cs="Tahoma"/>
          <w:spacing w:val="0"/>
          <w:kern w:val="0"/>
          <w:position w:val="0"/>
          <w:sz w:val="22"/>
          <w:szCs w:val="22"/>
          <w:u w:val="none"/>
          <w:shd w:val="clear" w:color="auto" w:fill="auto"/>
          <w:lang w:eastAsia="el-GR"/>
        </w:rPr>
      </w:pPr>
      <w:r>
        <w:rPr>
          <w:rFonts w:ascii="Tahoma" w:hAnsi="Tahoma" w:cs="Tahoma"/>
          <w:spacing w:val="0"/>
          <w:kern w:val="0"/>
          <w:position w:val="0"/>
          <w:sz w:val="22"/>
          <w:szCs w:val="22"/>
          <w:u w:val="none"/>
          <w:shd w:val="clear" w:color="auto" w:fill="auto"/>
          <w:lang w:eastAsia="el-GR"/>
        </w:rPr>
        <w:t>που θα διεξαχθεί σύμφωνα :</w:t>
      </w:r>
    </w:p>
    <w:p w:rsidR="00304435" w:rsidRDefault="00304435" w:rsidP="00F14BEE">
      <w:pPr>
        <w:pStyle w:val="a0"/>
        <w:numPr>
          <w:ilvl w:val="0"/>
          <w:numId w:val="1"/>
        </w:numPr>
        <w:tabs>
          <w:tab w:val="clear" w:pos="720"/>
        </w:tabs>
        <w:spacing w:before="80"/>
        <w:ind w:left="360"/>
        <w:rPr>
          <w:rFonts w:ascii="Tahoma" w:hAnsi="Tahoma" w:cs="Tahoma"/>
          <w:spacing w:val="0"/>
          <w:kern w:val="0"/>
          <w:position w:val="0"/>
          <w:sz w:val="22"/>
          <w:szCs w:val="22"/>
          <w:u w:val="none"/>
          <w:shd w:val="clear" w:color="auto" w:fill="auto"/>
          <w:lang w:eastAsia="el-GR"/>
        </w:rPr>
      </w:pPr>
      <w:r>
        <w:rPr>
          <w:rFonts w:ascii="Tahoma" w:hAnsi="Tahoma" w:cs="Tahoma"/>
          <w:spacing w:val="0"/>
          <w:kern w:val="0"/>
          <w:position w:val="0"/>
          <w:sz w:val="22"/>
          <w:szCs w:val="22"/>
          <w:u w:val="none"/>
          <w:shd w:val="clear" w:color="auto" w:fill="auto"/>
          <w:lang w:eastAsia="el-GR"/>
        </w:rPr>
        <w:t>με το Ν. 3389/2005 «Συμπράξεις Δημοσίου και Ιδιωτικού Τομέα</w:t>
      </w:r>
      <w:r w:rsidR="002D4656">
        <w:rPr>
          <w:rFonts w:ascii="Tahoma" w:hAnsi="Tahoma" w:cs="Tahoma"/>
          <w:spacing w:val="0"/>
          <w:kern w:val="0"/>
          <w:position w:val="0"/>
          <w:sz w:val="22"/>
          <w:szCs w:val="22"/>
          <w:u w:val="none"/>
          <w:shd w:val="clear" w:color="auto" w:fill="auto"/>
          <w:lang w:eastAsia="el-GR"/>
        </w:rPr>
        <w:t>» (ΦΕΚ Α΄ 232/22.9.2005), όπως τροποποιήθηκε και ισχύει</w:t>
      </w:r>
      <w:r>
        <w:rPr>
          <w:rFonts w:ascii="Tahoma" w:hAnsi="Tahoma" w:cs="Tahoma"/>
          <w:spacing w:val="0"/>
          <w:kern w:val="0"/>
          <w:position w:val="0"/>
          <w:sz w:val="22"/>
          <w:szCs w:val="22"/>
          <w:u w:val="none"/>
          <w:shd w:val="clear" w:color="auto" w:fill="auto"/>
          <w:lang w:eastAsia="el-GR"/>
        </w:rPr>
        <w:t xml:space="preserve">, </w:t>
      </w:r>
    </w:p>
    <w:p w:rsidR="00304435" w:rsidRPr="00F37E8C" w:rsidRDefault="00304435" w:rsidP="00F37E8C">
      <w:pPr>
        <w:pStyle w:val="a0"/>
        <w:numPr>
          <w:ilvl w:val="0"/>
          <w:numId w:val="1"/>
        </w:numPr>
        <w:tabs>
          <w:tab w:val="clear" w:pos="720"/>
        </w:tabs>
        <w:spacing w:before="80"/>
        <w:ind w:left="360"/>
        <w:rPr>
          <w:rFonts w:ascii="Tahoma" w:hAnsi="Tahoma" w:cs="Tahoma"/>
          <w:spacing w:val="0"/>
          <w:kern w:val="0"/>
          <w:position w:val="0"/>
          <w:sz w:val="22"/>
          <w:szCs w:val="22"/>
          <w:u w:val="none"/>
          <w:shd w:val="clear" w:color="auto" w:fill="auto"/>
          <w:lang w:eastAsia="el-GR"/>
        </w:rPr>
      </w:pPr>
      <w:r>
        <w:rPr>
          <w:rFonts w:ascii="Tahoma" w:hAnsi="Tahoma" w:cs="Tahoma"/>
          <w:spacing w:val="0"/>
          <w:kern w:val="0"/>
          <w:position w:val="0"/>
          <w:sz w:val="22"/>
          <w:szCs w:val="22"/>
          <w:u w:val="none"/>
          <w:shd w:val="clear" w:color="auto" w:fill="auto"/>
          <w:lang w:eastAsia="el-GR"/>
        </w:rPr>
        <w:t>την Οδηγία 2004/18/ΕΚ του Ευρωπαϊκού Κοινοβουλίου και του Συμβουλίου της 31</w:t>
      </w:r>
      <w:r>
        <w:rPr>
          <w:rFonts w:ascii="Tahoma" w:hAnsi="Tahoma" w:cs="Tahoma"/>
          <w:spacing w:val="0"/>
          <w:kern w:val="0"/>
          <w:position w:val="0"/>
          <w:sz w:val="22"/>
          <w:szCs w:val="22"/>
          <w:u w:val="none"/>
          <w:shd w:val="clear" w:color="auto" w:fill="auto"/>
          <w:vertAlign w:val="superscript"/>
          <w:lang w:eastAsia="el-GR"/>
        </w:rPr>
        <w:t>ης</w:t>
      </w:r>
      <w:r>
        <w:rPr>
          <w:rFonts w:ascii="Tahoma" w:hAnsi="Tahoma" w:cs="Tahoma"/>
          <w:spacing w:val="0"/>
          <w:kern w:val="0"/>
          <w:position w:val="0"/>
          <w:sz w:val="22"/>
          <w:szCs w:val="22"/>
          <w:u w:val="none"/>
          <w:shd w:val="clear" w:color="auto" w:fill="auto"/>
          <w:lang w:eastAsia="el-GR"/>
        </w:rPr>
        <w:t xml:space="preserve"> Μαρτίου 2004 «περί συντονισμού των διαδικασιών σύναψης δημοσίων συμβάσεων έρ</w:t>
      </w:r>
      <w:r w:rsidR="002D4656">
        <w:rPr>
          <w:rFonts w:ascii="Tahoma" w:hAnsi="Tahoma" w:cs="Tahoma"/>
          <w:spacing w:val="0"/>
          <w:kern w:val="0"/>
          <w:position w:val="0"/>
          <w:sz w:val="22"/>
          <w:szCs w:val="22"/>
          <w:u w:val="none"/>
          <w:shd w:val="clear" w:color="auto" w:fill="auto"/>
          <w:lang w:eastAsia="el-GR"/>
        </w:rPr>
        <w:t>γων, προμηθειών και υπηρεσιών»</w:t>
      </w:r>
      <w:r>
        <w:rPr>
          <w:rFonts w:ascii="Tahoma" w:hAnsi="Tahoma" w:cs="Tahoma"/>
          <w:spacing w:val="0"/>
          <w:kern w:val="0"/>
          <w:position w:val="0"/>
          <w:sz w:val="22"/>
          <w:szCs w:val="22"/>
          <w:u w:val="none"/>
          <w:shd w:val="clear" w:color="auto" w:fill="auto"/>
          <w:lang w:eastAsia="el-GR"/>
        </w:rPr>
        <w:t>,</w:t>
      </w:r>
    </w:p>
    <w:p w:rsidR="00304435" w:rsidRPr="00F37E8C" w:rsidRDefault="00304435" w:rsidP="00F37E8C">
      <w:pPr>
        <w:pStyle w:val="a0"/>
        <w:numPr>
          <w:ilvl w:val="0"/>
          <w:numId w:val="1"/>
        </w:numPr>
        <w:tabs>
          <w:tab w:val="clear" w:pos="720"/>
        </w:tabs>
        <w:spacing w:before="80"/>
        <w:ind w:left="360"/>
        <w:rPr>
          <w:rFonts w:ascii="Tahoma" w:hAnsi="Tahoma" w:cs="Tahoma"/>
          <w:spacing w:val="0"/>
          <w:kern w:val="0"/>
          <w:position w:val="0"/>
          <w:sz w:val="22"/>
          <w:szCs w:val="22"/>
          <w:u w:val="none"/>
          <w:shd w:val="clear" w:color="auto" w:fill="auto"/>
          <w:lang w:eastAsia="el-GR"/>
        </w:rPr>
      </w:pPr>
      <w:r>
        <w:rPr>
          <w:rFonts w:ascii="Tahoma" w:hAnsi="Tahoma" w:cs="Tahoma"/>
          <w:spacing w:val="0"/>
          <w:kern w:val="0"/>
          <w:position w:val="0"/>
          <w:sz w:val="22"/>
          <w:szCs w:val="22"/>
          <w:u w:val="none"/>
          <w:shd w:val="clear" w:color="auto" w:fill="auto"/>
          <w:lang w:eastAsia="el-GR"/>
        </w:rPr>
        <w:t>τ</w:t>
      </w:r>
      <w:r w:rsidRPr="00F37E8C">
        <w:rPr>
          <w:rFonts w:ascii="Tahoma" w:hAnsi="Tahoma" w:cs="Tahoma"/>
          <w:spacing w:val="0"/>
          <w:kern w:val="0"/>
          <w:position w:val="0"/>
          <w:sz w:val="22"/>
          <w:szCs w:val="22"/>
          <w:u w:val="none"/>
          <w:shd w:val="clear" w:color="auto" w:fill="auto"/>
          <w:lang w:eastAsia="el-GR"/>
        </w:rPr>
        <w:t>ο Π.Δ. 60/2007 (ΦΕΚ Α΄ 64/16.3.2007) με τίτλο «Προσαρμογή της Ελληνικής Νομοθεσίας στις διατάξεις της Οδηγίας 2004/18/ΕΚ "Περί συντονισμού των διαδικασιών σύναψης δημοσίων συμβάσεων έργων, προμηθειών και υπηρεσιών", όπως τροποποιήθηκε με την Οδηγία 2005/51/ΕΚ της Επιτροπής και την Οδηγία 2005/75/ΕΚ του Ευρωπαϊκού Κοινοβουλίου και του Συμβουλίου της 16ης Νοεμβρίου 2005»</w:t>
      </w:r>
      <w:r w:rsidR="002D4656">
        <w:rPr>
          <w:rFonts w:ascii="Tahoma" w:hAnsi="Tahoma" w:cs="Tahoma"/>
          <w:spacing w:val="0"/>
          <w:kern w:val="0"/>
          <w:position w:val="0"/>
          <w:sz w:val="22"/>
          <w:szCs w:val="22"/>
          <w:u w:val="none"/>
          <w:shd w:val="clear" w:color="auto" w:fill="auto"/>
          <w:lang w:eastAsia="el-GR"/>
        </w:rPr>
        <w:t>, όπως τροποποιήθηκε και ισχύει,</w:t>
      </w:r>
    </w:p>
    <w:p w:rsidR="00304435" w:rsidRDefault="00304435" w:rsidP="00F37E8C">
      <w:pPr>
        <w:pStyle w:val="a0"/>
        <w:numPr>
          <w:ilvl w:val="0"/>
          <w:numId w:val="1"/>
        </w:numPr>
        <w:tabs>
          <w:tab w:val="clear" w:pos="720"/>
        </w:tabs>
        <w:spacing w:before="80"/>
        <w:ind w:left="426" w:hanging="426"/>
        <w:rPr>
          <w:rFonts w:ascii="Tahoma" w:hAnsi="Tahoma" w:cs="Tahoma"/>
          <w:spacing w:val="0"/>
          <w:kern w:val="0"/>
          <w:position w:val="0"/>
          <w:sz w:val="22"/>
          <w:szCs w:val="22"/>
          <w:u w:val="none"/>
          <w:shd w:val="clear" w:color="auto" w:fill="auto"/>
          <w:lang w:eastAsia="el-GR"/>
        </w:rPr>
      </w:pPr>
      <w:r w:rsidRPr="00F37E8C">
        <w:rPr>
          <w:rFonts w:ascii="Tahoma" w:hAnsi="Tahoma" w:cs="Tahoma"/>
          <w:spacing w:val="0"/>
          <w:kern w:val="0"/>
          <w:position w:val="0"/>
          <w:sz w:val="22"/>
          <w:szCs w:val="22"/>
          <w:u w:val="none"/>
          <w:shd w:val="clear" w:color="auto" w:fill="auto"/>
          <w:lang w:eastAsia="el-GR"/>
        </w:rPr>
        <w:t>Το Ν. 3886/2010 (ΦΕΚ Α΄ 173/30.9.2010) «Δικαστική προστασία κατά τη σύναψη δημοσίων συμβάσεων – Εναρμόνιση της ελληνικής νομοθεσίας με την Οδηγία 89/665/ΕΟΚ του Συμβουλίου της 21</w:t>
      </w:r>
      <w:r w:rsidRPr="00F37E8C">
        <w:rPr>
          <w:rFonts w:ascii="Tahoma" w:hAnsi="Tahoma" w:cs="Tahoma"/>
          <w:spacing w:val="0"/>
          <w:kern w:val="0"/>
          <w:position w:val="0"/>
          <w:sz w:val="22"/>
          <w:szCs w:val="22"/>
          <w:u w:val="none"/>
          <w:shd w:val="clear" w:color="auto" w:fill="auto"/>
          <w:vertAlign w:val="superscript"/>
          <w:lang w:eastAsia="el-GR"/>
        </w:rPr>
        <w:t>ης</w:t>
      </w:r>
      <w:r w:rsidRPr="00F37E8C">
        <w:rPr>
          <w:rFonts w:ascii="Tahoma" w:hAnsi="Tahoma" w:cs="Tahoma"/>
          <w:spacing w:val="0"/>
          <w:kern w:val="0"/>
          <w:position w:val="0"/>
          <w:sz w:val="22"/>
          <w:szCs w:val="22"/>
          <w:u w:val="none"/>
          <w:shd w:val="clear" w:color="auto" w:fill="auto"/>
          <w:lang w:eastAsia="el-GR"/>
        </w:rPr>
        <w:t xml:space="preserve"> Ιουνίου 1989 (</w:t>
      </w:r>
      <w:r w:rsidRPr="00F37E8C">
        <w:rPr>
          <w:rFonts w:ascii="Tahoma" w:hAnsi="Tahoma" w:cs="Tahoma"/>
          <w:spacing w:val="0"/>
          <w:kern w:val="0"/>
          <w:position w:val="0"/>
          <w:sz w:val="22"/>
          <w:szCs w:val="22"/>
          <w:u w:val="none"/>
          <w:shd w:val="clear" w:color="auto" w:fill="auto"/>
          <w:lang w:val="en-US" w:eastAsia="el-GR"/>
        </w:rPr>
        <w:t>L</w:t>
      </w:r>
      <w:r w:rsidRPr="00F37E8C">
        <w:rPr>
          <w:rFonts w:ascii="Tahoma" w:hAnsi="Tahoma" w:cs="Tahoma"/>
          <w:spacing w:val="0"/>
          <w:kern w:val="0"/>
          <w:position w:val="0"/>
          <w:sz w:val="22"/>
          <w:szCs w:val="22"/>
          <w:u w:val="none"/>
          <w:shd w:val="clear" w:color="auto" w:fill="auto"/>
          <w:lang w:eastAsia="el-GR"/>
        </w:rPr>
        <w:t xml:space="preserve"> 395) και την Οδηγία 92/13/ΕΟΚ του Συμβουλίου της 25</w:t>
      </w:r>
      <w:r w:rsidRPr="00F37E8C">
        <w:rPr>
          <w:rFonts w:ascii="Tahoma" w:hAnsi="Tahoma" w:cs="Tahoma"/>
          <w:spacing w:val="0"/>
          <w:kern w:val="0"/>
          <w:position w:val="0"/>
          <w:sz w:val="22"/>
          <w:szCs w:val="22"/>
          <w:u w:val="none"/>
          <w:shd w:val="clear" w:color="auto" w:fill="auto"/>
          <w:vertAlign w:val="superscript"/>
          <w:lang w:eastAsia="el-GR"/>
        </w:rPr>
        <w:t>ης</w:t>
      </w:r>
      <w:r w:rsidRPr="00F37E8C">
        <w:rPr>
          <w:rFonts w:ascii="Tahoma" w:hAnsi="Tahoma" w:cs="Tahoma"/>
          <w:spacing w:val="0"/>
          <w:kern w:val="0"/>
          <w:position w:val="0"/>
          <w:sz w:val="22"/>
          <w:szCs w:val="22"/>
          <w:u w:val="none"/>
          <w:shd w:val="clear" w:color="auto" w:fill="auto"/>
          <w:lang w:eastAsia="el-GR"/>
        </w:rPr>
        <w:t xml:space="preserve"> Φεβρουαρίου 1992 (</w:t>
      </w:r>
      <w:r w:rsidRPr="00F37E8C">
        <w:rPr>
          <w:rFonts w:ascii="Tahoma" w:hAnsi="Tahoma" w:cs="Tahoma"/>
          <w:spacing w:val="0"/>
          <w:kern w:val="0"/>
          <w:position w:val="0"/>
          <w:sz w:val="22"/>
          <w:szCs w:val="22"/>
          <w:u w:val="none"/>
          <w:shd w:val="clear" w:color="auto" w:fill="auto"/>
          <w:lang w:val="en-US" w:eastAsia="el-GR"/>
        </w:rPr>
        <w:t>L</w:t>
      </w:r>
      <w:r w:rsidRPr="00F37E8C">
        <w:rPr>
          <w:rFonts w:ascii="Tahoma" w:hAnsi="Tahoma" w:cs="Tahoma"/>
          <w:spacing w:val="0"/>
          <w:kern w:val="0"/>
          <w:position w:val="0"/>
          <w:sz w:val="22"/>
          <w:szCs w:val="22"/>
          <w:u w:val="none"/>
          <w:shd w:val="clear" w:color="auto" w:fill="auto"/>
          <w:lang w:eastAsia="el-GR"/>
        </w:rPr>
        <w:t xml:space="preserve"> 76), όπως τροποποιήθηκαν με την Οδηγία 2007/66/ΕΚ του Ευρωπαϊκού Κοινοβουλίου και του Συμβουλίου της 11</w:t>
      </w:r>
      <w:r w:rsidRPr="00F37E8C">
        <w:rPr>
          <w:rFonts w:ascii="Tahoma" w:hAnsi="Tahoma" w:cs="Tahoma"/>
          <w:spacing w:val="0"/>
          <w:kern w:val="0"/>
          <w:position w:val="0"/>
          <w:sz w:val="22"/>
          <w:szCs w:val="22"/>
          <w:u w:val="none"/>
          <w:shd w:val="clear" w:color="auto" w:fill="auto"/>
          <w:vertAlign w:val="superscript"/>
          <w:lang w:eastAsia="el-GR"/>
        </w:rPr>
        <w:t>ης</w:t>
      </w:r>
      <w:r w:rsidRPr="00F37E8C">
        <w:rPr>
          <w:rFonts w:ascii="Tahoma" w:hAnsi="Tahoma" w:cs="Tahoma"/>
          <w:spacing w:val="0"/>
          <w:kern w:val="0"/>
          <w:position w:val="0"/>
          <w:sz w:val="22"/>
          <w:szCs w:val="22"/>
          <w:u w:val="none"/>
          <w:shd w:val="clear" w:color="auto" w:fill="auto"/>
          <w:lang w:eastAsia="el-GR"/>
        </w:rPr>
        <w:t xml:space="preserve"> Δεκεμβρίου 2007 (</w:t>
      </w:r>
      <w:r w:rsidRPr="00F37E8C">
        <w:rPr>
          <w:rFonts w:ascii="Tahoma" w:hAnsi="Tahoma" w:cs="Tahoma"/>
          <w:spacing w:val="0"/>
          <w:kern w:val="0"/>
          <w:position w:val="0"/>
          <w:sz w:val="22"/>
          <w:szCs w:val="22"/>
          <w:u w:val="none"/>
          <w:shd w:val="clear" w:color="auto" w:fill="auto"/>
          <w:lang w:val="en-US" w:eastAsia="el-GR"/>
        </w:rPr>
        <w:t>L</w:t>
      </w:r>
      <w:r w:rsidR="002D4656">
        <w:rPr>
          <w:rFonts w:ascii="Tahoma" w:hAnsi="Tahoma" w:cs="Tahoma"/>
          <w:spacing w:val="0"/>
          <w:kern w:val="0"/>
          <w:position w:val="0"/>
          <w:sz w:val="22"/>
          <w:szCs w:val="22"/>
          <w:u w:val="none"/>
          <w:shd w:val="clear" w:color="auto" w:fill="auto"/>
          <w:lang w:eastAsia="el-GR"/>
        </w:rPr>
        <w:t xml:space="preserve"> 335)», όπως τροποποιήθηκε και ισχύει,</w:t>
      </w:r>
    </w:p>
    <w:p w:rsidR="001D7017" w:rsidRDefault="002D4656" w:rsidP="001D7017">
      <w:pPr>
        <w:pStyle w:val="a0"/>
        <w:numPr>
          <w:ilvl w:val="0"/>
          <w:numId w:val="1"/>
        </w:numPr>
        <w:tabs>
          <w:tab w:val="clear" w:pos="720"/>
        </w:tabs>
        <w:spacing w:before="80"/>
        <w:ind w:left="426" w:hanging="426"/>
        <w:rPr>
          <w:rFonts w:ascii="Tahoma" w:hAnsi="Tahoma" w:cs="Tahoma"/>
          <w:spacing w:val="0"/>
          <w:kern w:val="0"/>
          <w:position w:val="0"/>
          <w:sz w:val="22"/>
          <w:szCs w:val="22"/>
          <w:u w:val="none"/>
          <w:shd w:val="clear" w:color="auto" w:fill="auto"/>
          <w:lang w:eastAsia="el-GR"/>
        </w:rPr>
      </w:pPr>
      <w:r w:rsidRPr="002D4656">
        <w:rPr>
          <w:rFonts w:ascii="Tahoma" w:hAnsi="Tahoma" w:cs="Tahoma"/>
          <w:sz w:val="22"/>
          <w:szCs w:val="22"/>
          <w:u w:val="none"/>
          <w:lang w:eastAsia="el-GR"/>
        </w:rPr>
        <w:t>Το Ν. 3852/2010 (ΦΕΚ Α' 87/7.6.2010) «Νέα Αρχιτεκτονική της ΑυτοΔιοίκησης και της Αποκεντρωμένης Διοίκησης - Πρόγραμμα Καλλικράτης», όπως τροποποιήθηκε και ισχύει</w:t>
      </w:r>
      <w:r>
        <w:rPr>
          <w:rFonts w:ascii="Tahoma" w:hAnsi="Tahoma" w:cs="Tahoma"/>
          <w:sz w:val="22"/>
          <w:szCs w:val="22"/>
          <w:u w:val="none"/>
          <w:lang w:eastAsia="el-GR"/>
        </w:rPr>
        <w:t>,</w:t>
      </w:r>
    </w:p>
    <w:p w:rsidR="001D7017" w:rsidRPr="001D7017" w:rsidRDefault="001D7017" w:rsidP="001D7017">
      <w:pPr>
        <w:pStyle w:val="a0"/>
        <w:numPr>
          <w:ilvl w:val="0"/>
          <w:numId w:val="1"/>
        </w:numPr>
        <w:tabs>
          <w:tab w:val="clear" w:pos="720"/>
        </w:tabs>
        <w:spacing w:before="80"/>
        <w:ind w:left="426" w:hanging="426"/>
        <w:rPr>
          <w:rFonts w:ascii="Tahoma" w:hAnsi="Tahoma" w:cs="Tahoma"/>
          <w:spacing w:val="0"/>
          <w:kern w:val="0"/>
          <w:position w:val="0"/>
          <w:sz w:val="22"/>
          <w:szCs w:val="22"/>
          <w:u w:val="none"/>
          <w:shd w:val="clear" w:color="auto" w:fill="auto"/>
          <w:lang w:eastAsia="el-GR"/>
        </w:rPr>
      </w:pPr>
      <w:r>
        <w:rPr>
          <w:rFonts w:ascii="Tahoma" w:hAnsi="Tahoma" w:cs="Tahoma"/>
          <w:spacing w:val="0"/>
          <w:kern w:val="0"/>
          <w:position w:val="0"/>
          <w:sz w:val="22"/>
          <w:szCs w:val="22"/>
          <w:u w:val="none"/>
          <w:shd w:val="clear" w:color="auto" w:fill="auto"/>
          <w:lang w:eastAsia="el-GR"/>
        </w:rPr>
        <w:t>Το</w:t>
      </w:r>
      <w:r w:rsidRPr="001D7017">
        <w:rPr>
          <w:rFonts w:ascii="Tahoma" w:hAnsi="Tahoma" w:cs="Tahoma"/>
          <w:spacing w:val="0"/>
          <w:kern w:val="0"/>
          <w:position w:val="0"/>
          <w:sz w:val="22"/>
          <w:szCs w:val="22"/>
          <w:u w:val="none"/>
          <w:shd w:val="clear" w:color="auto" w:fill="auto"/>
          <w:lang w:eastAsia="el-GR"/>
        </w:rPr>
        <w:t xml:space="preserve"> Ν. 4071/2012 (ΦΕΚ Α΄ 85/11.04.2012) «Ρυθμίσεις για την τοπική ανάπτυξη, την αυτοδιοίκηση και την αποκεντρωμένη διοίκηση -Ενσωμάτωση Οδηγίας 2009/50/ΕΚ», όπως ισχύει</w:t>
      </w:r>
    </w:p>
    <w:p w:rsidR="00304435" w:rsidRPr="00AD5AC5" w:rsidRDefault="00304435" w:rsidP="00F37E8C">
      <w:pPr>
        <w:pStyle w:val="a0"/>
        <w:numPr>
          <w:ilvl w:val="0"/>
          <w:numId w:val="1"/>
        </w:numPr>
        <w:tabs>
          <w:tab w:val="clear" w:pos="720"/>
        </w:tabs>
        <w:spacing w:before="80"/>
        <w:ind w:left="426" w:hanging="426"/>
        <w:rPr>
          <w:rFonts w:ascii="Tahoma" w:hAnsi="Tahoma" w:cs="Tahoma"/>
          <w:spacing w:val="0"/>
          <w:kern w:val="0"/>
          <w:position w:val="0"/>
          <w:sz w:val="22"/>
          <w:szCs w:val="22"/>
          <w:u w:val="none"/>
          <w:shd w:val="clear" w:color="auto" w:fill="auto"/>
          <w:lang w:eastAsia="el-GR"/>
        </w:rPr>
      </w:pPr>
      <w:r>
        <w:rPr>
          <w:rFonts w:ascii="Tahoma" w:hAnsi="Tahoma" w:cs="Tahoma"/>
          <w:spacing w:val="0"/>
          <w:kern w:val="0"/>
          <w:position w:val="0"/>
          <w:sz w:val="22"/>
          <w:szCs w:val="22"/>
          <w:u w:val="none"/>
          <w:shd w:val="clear" w:color="auto" w:fill="auto"/>
          <w:lang w:eastAsia="el-GR"/>
        </w:rPr>
        <w:t>Το</w:t>
      </w:r>
      <w:r w:rsidRPr="00AD5AC5">
        <w:rPr>
          <w:rFonts w:ascii="Tahoma" w:hAnsi="Tahoma" w:cs="Tahoma"/>
          <w:spacing w:val="0"/>
          <w:kern w:val="0"/>
          <w:position w:val="0"/>
          <w:sz w:val="22"/>
          <w:szCs w:val="22"/>
          <w:u w:val="none"/>
          <w:shd w:val="clear" w:color="auto" w:fill="auto"/>
          <w:lang w:eastAsia="el-GR"/>
        </w:rPr>
        <w:t xml:space="preserve"> Π.Δ. 774/1980 (ΦΕΚ Α΄ 189/1980) «Περί Κωδικοποιήσεως εις ενιαίον κείμενον των περί Ελεγκτικού Συνεδρίου ισχυουσών διατάξεων υπό τον τίτλον "Οργανισμός Ελεγκτικού Συνεδρίου», ιδίως δε το άρθρο 19 αυτού, (προσυμβατικός έλεγχος Ελεγκτικού Συνεδρίου), όπως έχει </w:t>
      </w:r>
      <w:r w:rsidRPr="00AD5AC5">
        <w:rPr>
          <w:rFonts w:ascii="Tahoma" w:hAnsi="Tahoma" w:cs="Tahoma"/>
          <w:spacing w:val="0"/>
          <w:kern w:val="0"/>
          <w:position w:val="0"/>
          <w:sz w:val="22"/>
          <w:szCs w:val="22"/>
          <w:u w:val="none"/>
          <w:shd w:val="clear" w:color="auto" w:fill="auto"/>
          <w:lang w:eastAsia="el-GR"/>
        </w:rPr>
        <w:lastRenderedPageBreak/>
        <w:t xml:space="preserve">τροποποιηθεί και ισχύει, μετά και τις μεταβολές που επήλθαν με το Ν. </w:t>
      </w:r>
      <w:r>
        <w:rPr>
          <w:rFonts w:ascii="Tahoma" w:hAnsi="Tahoma" w:cs="Tahoma"/>
          <w:spacing w:val="0"/>
          <w:kern w:val="0"/>
          <w:position w:val="0"/>
          <w:sz w:val="22"/>
          <w:szCs w:val="22"/>
          <w:u w:val="none"/>
          <w:shd w:val="clear" w:color="auto" w:fill="auto"/>
          <w:lang w:eastAsia="el-GR"/>
        </w:rPr>
        <w:t>2741/99 «</w:t>
      </w:r>
      <w:r w:rsidRPr="00AD5AC5">
        <w:rPr>
          <w:rFonts w:ascii="Tahoma" w:hAnsi="Tahoma" w:cs="Tahoma"/>
          <w:spacing w:val="0"/>
          <w:kern w:val="0"/>
          <w:position w:val="0"/>
          <w:sz w:val="22"/>
          <w:szCs w:val="22"/>
          <w:u w:val="none"/>
          <w:shd w:val="clear" w:color="auto" w:fill="auto"/>
          <w:lang w:eastAsia="el-GR"/>
        </w:rPr>
        <w:t>περί προσυμβατικού ελέγχου του Ελεγκτικού Συνεδρίου</w:t>
      </w:r>
      <w:r>
        <w:rPr>
          <w:rFonts w:ascii="Tahoma" w:hAnsi="Tahoma" w:cs="Tahoma"/>
          <w:spacing w:val="0"/>
          <w:kern w:val="0"/>
          <w:position w:val="0"/>
          <w:sz w:val="22"/>
          <w:szCs w:val="22"/>
          <w:u w:val="none"/>
          <w:shd w:val="clear" w:color="auto" w:fill="auto"/>
          <w:lang w:eastAsia="el-GR"/>
        </w:rPr>
        <w:t>»</w:t>
      </w:r>
      <w:r w:rsidRPr="00AD5AC5">
        <w:rPr>
          <w:rFonts w:ascii="Tahoma" w:hAnsi="Tahoma" w:cs="Tahoma"/>
          <w:spacing w:val="0"/>
          <w:kern w:val="0"/>
          <w:position w:val="0"/>
          <w:sz w:val="22"/>
          <w:szCs w:val="22"/>
          <w:u w:val="none"/>
          <w:shd w:val="clear" w:color="auto" w:fill="auto"/>
          <w:lang w:eastAsia="el-GR"/>
        </w:rPr>
        <w:t xml:space="preserve"> (ΦΕΚ Α’ 199 /28</w:t>
      </w:r>
      <w:r>
        <w:rPr>
          <w:rFonts w:ascii="Tahoma" w:hAnsi="Tahoma" w:cs="Tahoma"/>
          <w:spacing w:val="0"/>
          <w:kern w:val="0"/>
          <w:position w:val="0"/>
          <w:sz w:val="22"/>
          <w:szCs w:val="22"/>
          <w:u w:val="none"/>
          <w:shd w:val="clear" w:color="auto" w:fill="auto"/>
          <w:lang w:eastAsia="el-GR"/>
        </w:rPr>
        <w:t>.</w:t>
      </w:r>
      <w:r w:rsidRPr="00AD5AC5">
        <w:rPr>
          <w:rFonts w:ascii="Tahoma" w:hAnsi="Tahoma" w:cs="Tahoma"/>
          <w:spacing w:val="0"/>
          <w:kern w:val="0"/>
          <w:position w:val="0"/>
          <w:sz w:val="22"/>
          <w:szCs w:val="22"/>
          <w:u w:val="none"/>
          <w:shd w:val="clear" w:color="auto" w:fill="auto"/>
          <w:lang w:eastAsia="el-GR"/>
        </w:rPr>
        <w:t>09-</w:t>
      </w:r>
      <w:r>
        <w:rPr>
          <w:rFonts w:ascii="Tahoma" w:hAnsi="Tahoma" w:cs="Tahoma"/>
          <w:spacing w:val="0"/>
          <w:kern w:val="0"/>
          <w:position w:val="0"/>
          <w:sz w:val="22"/>
          <w:szCs w:val="22"/>
          <w:u w:val="none"/>
          <w:shd w:val="clear" w:color="auto" w:fill="auto"/>
          <w:lang w:eastAsia="el-GR"/>
        </w:rPr>
        <w:t>.</w:t>
      </w:r>
      <w:r w:rsidRPr="00AD5AC5">
        <w:rPr>
          <w:rFonts w:ascii="Tahoma" w:hAnsi="Tahoma" w:cs="Tahoma"/>
          <w:spacing w:val="0"/>
          <w:kern w:val="0"/>
          <w:position w:val="0"/>
          <w:sz w:val="22"/>
          <w:szCs w:val="22"/>
          <w:u w:val="none"/>
          <w:shd w:val="clear" w:color="auto" w:fill="auto"/>
          <w:lang w:eastAsia="el-GR"/>
        </w:rPr>
        <w:t>999), όπως τροποποιήθηκε και συμπλ</w:t>
      </w:r>
      <w:r>
        <w:rPr>
          <w:rFonts w:ascii="Tahoma" w:hAnsi="Tahoma" w:cs="Tahoma"/>
          <w:spacing w:val="0"/>
          <w:kern w:val="0"/>
          <w:position w:val="0"/>
          <w:sz w:val="22"/>
          <w:szCs w:val="22"/>
          <w:u w:val="none"/>
          <w:shd w:val="clear" w:color="auto" w:fill="auto"/>
          <w:lang w:eastAsia="el-GR"/>
        </w:rPr>
        <w:t>ηρώθηκε με το Ν. 3060/2002 (ΦΕΚ</w:t>
      </w:r>
      <w:r w:rsidRPr="00AD5AC5">
        <w:rPr>
          <w:rFonts w:ascii="Tahoma" w:hAnsi="Tahoma" w:cs="Tahoma"/>
          <w:spacing w:val="0"/>
          <w:kern w:val="0"/>
          <w:position w:val="0"/>
          <w:sz w:val="22"/>
          <w:szCs w:val="22"/>
          <w:u w:val="none"/>
          <w:shd w:val="clear" w:color="auto" w:fill="auto"/>
          <w:lang w:eastAsia="el-GR"/>
        </w:rPr>
        <w:t xml:space="preserve"> 242 Α’ /11</w:t>
      </w:r>
      <w:r>
        <w:rPr>
          <w:rFonts w:ascii="Tahoma" w:hAnsi="Tahoma" w:cs="Tahoma"/>
          <w:spacing w:val="0"/>
          <w:kern w:val="0"/>
          <w:position w:val="0"/>
          <w:sz w:val="22"/>
          <w:szCs w:val="22"/>
          <w:u w:val="none"/>
          <w:shd w:val="clear" w:color="auto" w:fill="auto"/>
          <w:lang w:eastAsia="el-GR"/>
        </w:rPr>
        <w:t>.10.2002), το Ν. 3090/2002 (ΦΕΚ</w:t>
      </w:r>
      <w:r w:rsidRPr="00AD5AC5">
        <w:rPr>
          <w:rFonts w:ascii="Tahoma" w:hAnsi="Tahoma" w:cs="Tahoma"/>
          <w:spacing w:val="0"/>
          <w:kern w:val="0"/>
          <w:position w:val="0"/>
          <w:sz w:val="22"/>
          <w:szCs w:val="22"/>
          <w:u w:val="none"/>
          <w:shd w:val="clear" w:color="auto" w:fill="auto"/>
          <w:lang w:eastAsia="el-GR"/>
        </w:rPr>
        <w:t xml:space="preserve"> 329 Α’ /24</w:t>
      </w:r>
      <w:r>
        <w:rPr>
          <w:rFonts w:ascii="Tahoma" w:hAnsi="Tahoma" w:cs="Tahoma"/>
          <w:spacing w:val="0"/>
          <w:kern w:val="0"/>
          <w:position w:val="0"/>
          <w:sz w:val="22"/>
          <w:szCs w:val="22"/>
          <w:u w:val="none"/>
          <w:shd w:val="clear" w:color="auto" w:fill="auto"/>
          <w:lang w:eastAsia="el-GR"/>
        </w:rPr>
        <w:t>.</w:t>
      </w:r>
      <w:r w:rsidRPr="00AD5AC5">
        <w:rPr>
          <w:rFonts w:ascii="Tahoma" w:hAnsi="Tahoma" w:cs="Tahoma"/>
          <w:spacing w:val="0"/>
          <w:kern w:val="0"/>
          <w:position w:val="0"/>
          <w:sz w:val="22"/>
          <w:szCs w:val="22"/>
          <w:u w:val="none"/>
          <w:shd w:val="clear" w:color="auto" w:fill="auto"/>
          <w:lang w:eastAsia="el-GR"/>
        </w:rPr>
        <w:t>12</w:t>
      </w:r>
      <w:r>
        <w:rPr>
          <w:rFonts w:ascii="Tahoma" w:hAnsi="Tahoma" w:cs="Tahoma"/>
          <w:spacing w:val="0"/>
          <w:kern w:val="0"/>
          <w:position w:val="0"/>
          <w:sz w:val="22"/>
          <w:szCs w:val="22"/>
          <w:u w:val="none"/>
          <w:shd w:val="clear" w:color="auto" w:fill="auto"/>
          <w:lang w:eastAsia="el-GR"/>
        </w:rPr>
        <w:t xml:space="preserve">.2002) και το Ν. 3310/2005 (ΦΕΚ </w:t>
      </w:r>
      <w:r w:rsidRPr="00AD5AC5">
        <w:rPr>
          <w:rFonts w:ascii="Tahoma" w:hAnsi="Tahoma" w:cs="Tahoma"/>
          <w:spacing w:val="0"/>
          <w:kern w:val="0"/>
          <w:position w:val="0"/>
          <w:sz w:val="22"/>
          <w:szCs w:val="22"/>
          <w:u w:val="none"/>
          <w:shd w:val="clear" w:color="auto" w:fill="auto"/>
          <w:lang w:eastAsia="el-GR"/>
        </w:rPr>
        <w:t>Α΄/267</w:t>
      </w:r>
      <w:r>
        <w:rPr>
          <w:rFonts w:ascii="Tahoma" w:hAnsi="Tahoma" w:cs="Tahoma"/>
          <w:spacing w:val="0"/>
          <w:kern w:val="0"/>
          <w:position w:val="0"/>
          <w:sz w:val="22"/>
          <w:szCs w:val="22"/>
          <w:u w:val="none"/>
          <w:shd w:val="clear" w:color="auto" w:fill="auto"/>
          <w:lang w:eastAsia="el-GR"/>
        </w:rPr>
        <w:t xml:space="preserve"> </w:t>
      </w:r>
      <w:r w:rsidRPr="00AD5AC5">
        <w:rPr>
          <w:rFonts w:ascii="Tahoma" w:hAnsi="Tahoma" w:cs="Tahoma"/>
          <w:spacing w:val="0"/>
          <w:kern w:val="0"/>
          <w:position w:val="0"/>
          <w:sz w:val="22"/>
          <w:szCs w:val="22"/>
          <w:u w:val="none"/>
          <w:shd w:val="clear" w:color="auto" w:fill="auto"/>
          <w:lang w:eastAsia="el-GR"/>
        </w:rPr>
        <w:t>3</w:t>
      </w:r>
      <w:r>
        <w:rPr>
          <w:rFonts w:ascii="Tahoma" w:hAnsi="Tahoma" w:cs="Tahoma"/>
          <w:spacing w:val="0"/>
          <w:kern w:val="0"/>
          <w:position w:val="0"/>
          <w:sz w:val="22"/>
          <w:szCs w:val="22"/>
          <w:u w:val="none"/>
          <w:shd w:val="clear" w:color="auto" w:fill="auto"/>
          <w:lang w:eastAsia="el-GR"/>
        </w:rPr>
        <w:t>.</w:t>
      </w:r>
      <w:r w:rsidRPr="00AD5AC5">
        <w:rPr>
          <w:rFonts w:ascii="Tahoma" w:hAnsi="Tahoma" w:cs="Tahoma"/>
          <w:spacing w:val="0"/>
          <w:kern w:val="0"/>
          <w:position w:val="0"/>
          <w:sz w:val="22"/>
          <w:szCs w:val="22"/>
          <w:u w:val="none"/>
          <w:shd w:val="clear" w:color="auto" w:fill="auto"/>
          <w:lang w:eastAsia="el-GR"/>
        </w:rPr>
        <w:t>12</w:t>
      </w:r>
      <w:r>
        <w:rPr>
          <w:rFonts w:ascii="Tahoma" w:hAnsi="Tahoma" w:cs="Tahoma"/>
          <w:spacing w:val="0"/>
          <w:kern w:val="0"/>
          <w:position w:val="0"/>
          <w:sz w:val="22"/>
          <w:szCs w:val="22"/>
          <w:u w:val="none"/>
          <w:shd w:val="clear" w:color="auto" w:fill="auto"/>
          <w:lang w:eastAsia="el-GR"/>
        </w:rPr>
        <w:t>.</w:t>
      </w:r>
      <w:r w:rsidRPr="00AD5AC5">
        <w:rPr>
          <w:rFonts w:ascii="Tahoma" w:hAnsi="Tahoma" w:cs="Tahoma"/>
          <w:spacing w:val="0"/>
          <w:kern w:val="0"/>
          <w:position w:val="0"/>
          <w:sz w:val="22"/>
          <w:szCs w:val="22"/>
          <w:u w:val="none"/>
          <w:shd w:val="clear" w:color="auto" w:fill="auto"/>
          <w:lang w:eastAsia="el-GR"/>
        </w:rPr>
        <w:t xml:space="preserve">2007) και το άρθρο 25 του Ν. 3614/2007 (ΦΕΚ Α΄ 267/3.12.2007) </w:t>
      </w:r>
    </w:p>
    <w:p w:rsidR="00304435" w:rsidRDefault="00304435">
      <w:pPr>
        <w:spacing w:line="480" w:lineRule="auto"/>
        <w:jc w:val="center"/>
        <w:rPr>
          <w:rFonts w:ascii="Tahoma" w:hAnsi="Tahoma" w:cs="Tahoma"/>
          <w:b/>
          <w:szCs w:val="20"/>
          <w:lang w:val="el-GR"/>
        </w:rPr>
      </w:pPr>
      <w:r>
        <w:rPr>
          <w:rFonts w:ascii="Tahoma" w:hAnsi="Tahoma" w:cs="Tahoma"/>
          <w:b/>
          <w:szCs w:val="20"/>
          <w:lang w:val="el-GR"/>
        </w:rPr>
        <w:t>και</w:t>
      </w:r>
      <w:r>
        <w:rPr>
          <w:rFonts w:ascii="Tahoma" w:hAnsi="Tahoma" w:cs="Tahoma"/>
          <w:szCs w:val="20"/>
          <w:lang w:val="el-GR"/>
        </w:rPr>
        <w:t xml:space="preserve"> </w:t>
      </w:r>
      <w:r>
        <w:rPr>
          <w:rFonts w:ascii="Tahoma" w:hAnsi="Tahoma" w:cs="Tahoma"/>
          <w:b/>
          <w:szCs w:val="20"/>
          <w:lang w:val="el-GR"/>
        </w:rPr>
        <w:t>καλεί</w:t>
      </w:r>
    </w:p>
    <w:p w:rsidR="00304435" w:rsidRDefault="00304435">
      <w:pPr>
        <w:pStyle w:val="Body"/>
        <w:spacing w:after="0" w:line="360" w:lineRule="auto"/>
        <w:ind w:left="0" w:firstLine="0"/>
        <w:rPr>
          <w:rFonts w:ascii="Tahoma" w:hAnsi="Tahoma" w:cs="Tahoma"/>
          <w:kern w:val="0"/>
          <w:sz w:val="22"/>
          <w:szCs w:val="22"/>
          <w:lang w:val="el-GR" w:eastAsia="en-US"/>
        </w:rPr>
      </w:pPr>
      <w:r>
        <w:rPr>
          <w:rFonts w:ascii="Tahoma" w:hAnsi="Tahoma" w:cs="Tahoma"/>
          <w:kern w:val="0"/>
          <w:sz w:val="22"/>
          <w:szCs w:val="22"/>
          <w:lang w:val="el-GR" w:eastAsia="en-US"/>
        </w:rPr>
        <w:t xml:space="preserve">σύμφωνα με τους όρους της παρούσας κάθε ενδιαφερόμενο να υποβάλλει φάκελο εκδήλωσης ενδιαφέροντος κατά την </w:t>
      </w:r>
      <w:r w:rsidRPr="00374838">
        <w:rPr>
          <w:rFonts w:ascii="Tahoma" w:hAnsi="Tahoma" w:cs="Tahoma"/>
          <w:kern w:val="0"/>
          <w:sz w:val="22"/>
          <w:szCs w:val="22"/>
          <w:lang w:val="el-GR" w:eastAsia="en-US"/>
        </w:rPr>
        <w:t xml:space="preserve">Α΄ Φάση </w:t>
      </w:r>
      <w:r>
        <w:rPr>
          <w:rFonts w:ascii="Tahoma" w:hAnsi="Tahoma" w:cs="Tahoma"/>
          <w:kern w:val="0"/>
          <w:sz w:val="22"/>
          <w:szCs w:val="22"/>
          <w:lang w:val="el-GR" w:eastAsia="en-US"/>
        </w:rPr>
        <w:t xml:space="preserve">του Ανταγωνιστικού Διαλόγου </w:t>
      </w:r>
      <w:r w:rsidRPr="00374838">
        <w:rPr>
          <w:rFonts w:ascii="Tahoma" w:hAnsi="Tahoma" w:cs="Tahoma"/>
          <w:kern w:val="0"/>
          <w:sz w:val="22"/>
          <w:szCs w:val="22"/>
          <w:lang w:val="el-GR" w:eastAsia="en-US"/>
        </w:rPr>
        <w:t>(Προεπιλογή) για την επιλογή Ιδιωτικού Φορέα Σύμπραξης του ανωτέρω Έργου.</w:t>
      </w:r>
    </w:p>
    <w:p w:rsidR="00304435" w:rsidRDefault="00304435">
      <w:pPr>
        <w:spacing w:line="480" w:lineRule="auto"/>
        <w:rPr>
          <w:rFonts w:ascii="Tahoma" w:hAnsi="Tahoma" w:cs="Tahoma"/>
          <w:b/>
          <w:sz w:val="22"/>
          <w:szCs w:val="22"/>
        </w:rPr>
      </w:pPr>
      <w:r>
        <w:rPr>
          <w:rFonts w:ascii="Tahoma" w:hAnsi="Tahoma" w:cs="Tahoma"/>
          <w:sz w:val="20"/>
          <w:szCs w:val="20"/>
          <w:lang w:val="el-GR"/>
        </w:rPr>
        <w:br w:type="page"/>
      </w:r>
      <w:r>
        <w:rPr>
          <w:rFonts w:ascii="Tahoma" w:hAnsi="Tahoma" w:cs="Tahoma"/>
          <w:b/>
          <w:sz w:val="22"/>
          <w:szCs w:val="22"/>
        </w:rPr>
        <w:lastRenderedPageBreak/>
        <w:t xml:space="preserve">ΠΕΡΙΕΧΟΜΕΝΑ </w:t>
      </w:r>
      <w:r>
        <w:rPr>
          <w:rFonts w:ascii="Tahoma" w:hAnsi="Tahoma" w:cs="Tahoma"/>
          <w:b/>
          <w:sz w:val="22"/>
          <w:szCs w:val="22"/>
        </w:rPr>
        <w:tab/>
      </w:r>
      <w:r>
        <w:rPr>
          <w:rFonts w:ascii="Tahoma" w:hAnsi="Tahoma" w:cs="Tahoma"/>
          <w:b/>
          <w:sz w:val="22"/>
          <w:szCs w:val="22"/>
        </w:rPr>
        <w:tab/>
      </w:r>
      <w:r>
        <w:rPr>
          <w:rFonts w:ascii="Tahoma" w:hAnsi="Tahoma" w:cs="Tahoma"/>
          <w:b/>
          <w:sz w:val="22"/>
          <w:szCs w:val="22"/>
        </w:rPr>
        <w:tab/>
      </w:r>
      <w:r>
        <w:rPr>
          <w:rFonts w:ascii="Tahoma" w:hAnsi="Tahoma" w:cs="Tahoma"/>
          <w:b/>
          <w:sz w:val="22"/>
          <w:szCs w:val="22"/>
        </w:rPr>
        <w:tab/>
      </w:r>
      <w:r>
        <w:rPr>
          <w:rFonts w:ascii="Tahoma" w:hAnsi="Tahoma" w:cs="Tahoma"/>
          <w:b/>
          <w:sz w:val="22"/>
          <w:szCs w:val="22"/>
        </w:rPr>
        <w:tab/>
      </w:r>
      <w:r>
        <w:rPr>
          <w:rFonts w:ascii="Tahoma" w:hAnsi="Tahoma" w:cs="Tahoma"/>
          <w:b/>
          <w:sz w:val="22"/>
          <w:szCs w:val="22"/>
        </w:rPr>
        <w:tab/>
      </w:r>
      <w:r>
        <w:rPr>
          <w:rFonts w:ascii="Tahoma" w:hAnsi="Tahoma" w:cs="Tahoma"/>
          <w:b/>
          <w:sz w:val="22"/>
          <w:szCs w:val="22"/>
        </w:rPr>
        <w:tab/>
      </w:r>
      <w:r>
        <w:rPr>
          <w:rFonts w:ascii="Tahoma" w:hAnsi="Tahoma" w:cs="Tahoma"/>
          <w:b/>
          <w:sz w:val="22"/>
          <w:szCs w:val="22"/>
        </w:rPr>
        <w:tab/>
        <w:t xml:space="preserve">   </w:t>
      </w:r>
      <w:r>
        <w:rPr>
          <w:rFonts w:ascii="Tahoma" w:hAnsi="Tahoma" w:cs="Tahoma"/>
          <w:b/>
          <w:sz w:val="22"/>
          <w:szCs w:val="22"/>
          <w:lang w:val="en-US"/>
        </w:rPr>
        <w:t xml:space="preserve">   </w:t>
      </w:r>
      <w:r>
        <w:rPr>
          <w:rFonts w:ascii="Tahoma" w:hAnsi="Tahoma" w:cs="Tahoma"/>
          <w:b/>
          <w:sz w:val="22"/>
          <w:szCs w:val="22"/>
        </w:rPr>
        <w:t>Σελίδα</w:t>
      </w:r>
    </w:p>
    <w:p w:rsidR="00C75959" w:rsidRDefault="005F5582">
      <w:pPr>
        <w:pStyle w:val="12"/>
        <w:rPr>
          <w:rFonts w:ascii="Calibri" w:hAnsi="Calibri"/>
          <w:noProof/>
          <w:szCs w:val="22"/>
        </w:rPr>
      </w:pPr>
      <w:r w:rsidRPr="005F5582">
        <w:rPr>
          <w:rFonts w:ascii="Tahoma" w:hAnsi="Tahoma" w:cs="Tahoma"/>
          <w:sz w:val="20"/>
          <w:szCs w:val="20"/>
          <w:highlight w:val="yellow"/>
        </w:rPr>
        <w:fldChar w:fldCharType="begin"/>
      </w:r>
      <w:r w:rsidR="00304435">
        <w:rPr>
          <w:rFonts w:ascii="Tahoma" w:hAnsi="Tahoma" w:cs="Tahoma"/>
          <w:sz w:val="20"/>
          <w:szCs w:val="20"/>
          <w:highlight w:val="yellow"/>
        </w:rPr>
        <w:instrText xml:space="preserve"> TOC \o "1-1" \h \z \u </w:instrText>
      </w:r>
      <w:r w:rsidRPr="005F5582">
        <w:rPr>
          <w:rFonts w:ascii="Tahoma" w:hAnsi="Tahoma" w:cs="Tahoma"/>
          <w:sz w:val="20"/>
          <w:szCs w:val="20"/>
          <w:highlight w:val="yellow"/>
        </w:rPr>
        <w:fldChar w:fldCharType="separate"/>
      </w:r>
      <w:hyperlink w:anchor="_Toc321123822" w:history="1">
        <w:r w:rsidR="00C75959" w:rsidRPr="00217AEC">
          <w:rPr>
            <w:rStyle w:val="-"/>
            <w:noProof/>
          </w:rPr>
          <w:t>1.</w:t>
        </w:r>
        <w:r w:rsidR="00C75959">
          <w:rPr>
            <w:rFonts w:ascii="Calibri" w:hAnsi="Calibri"/>
            <w:noProof/>
            <w:szCs w:val="22"/>
          </w:rPr>
          <w:tab/>
        </w:r>
        <w:r w:rsidR="00C75959" w:rsidRPr="00217AEC">
          <w:rPr>
            <w:rStyle w:val="-"/>
            <w:noProof/>
          </w:rPr>
          <w:t>Άρθρο 1: Εισαγωγή - Αντικείμενο και διάρκεια της Σύμπραξης</w:t>
        </w:r>
        <w:r w:rsidR="00C75959">
          <w:rPr>
            <w:noProof/>
            <w:webHidden/>
          </w:rPr>
          <w:tab/>
        </w:r>
        <w:r>
          <w:rPr>
            <w:noProof/>
            <w:webHidden/>
          </w:rPr>
          <w:fldChar w:fldCharType="begin"/>
        </w:r>
        <w:r w:rsidR="00C75959">
          <w:rPr>
            <w:noProof/>
            <w:webHidden/>
          </w:rPr>
          <w:instrText xml:space="preserve"> PAGEREF _Toc321123822 \h </w:instrText>
        </w:r>
        <w:r>
          <w:rPr>
            <w:noProof/>
            <w:webHidden/>
          </w:rPr>
        </w:r>
        <w:r>
          <w:rPr>
            <w:noProof/>
            <w:webHidden/>
          </w:rPr>
          <w:fldChar w:fldCharType="separate"/>
        </w:r>
        <w:r w:rsidR="00165F6B">
          <w:rPr>
            <w:noProof/>
            <w:webHidden/>
          </w:rPr>
          <w:t>6</w:t>
        </w:r>
        <w:r>
          <w:rPr>
            <w:noProof/>
            <w:webHidden/>
          </w:rPr>
          <w:fldChar w:fldCharType="end"/>
        </w:r>
      </w:hyperlink>
    </w:p>
    <w:p w:rsidR="00C75959" w:rsidRDefault="005F5582">
      <w:pPr>
        <w:pStyle w:val="12"/>
        <w:rPr>
          <w:rFonts w:ascii="Calibri" w:hAnsi="Calibri"/>
          <w:noProof/>
          <w:szCs w:val="22"/>
        </w:rPr>
      </w:pPr>
      <w:hyperlink w:anchor="_Toc321123823" w:history="1">
        <w:r w:rsidR="00C75959" w:rsidRPr="00217AEC">
          <w:rPr>
            <w:rStyle w:val="-"/>
            <w:noProof/>
          </w:rPr>
          <w:t>2.</w:t>
        </w:r>
        <w:r w:rsidR="00C75959">
          <w:rPr>
            <w:rFonts w:ascii="Calibri" w:hAnsi="Calibri"/>
            <w:noProof/>
            <w:szCs w:val="22"/>
          </w:rPr>
          <w:tab/>
        </w:r>
        <w:r w:rsidR="00C75959" w:rsidRPr="00217AEC">
          <w:rPr>
            <w:rStyle w:val="-"/>
            <w:noProof/>
          </w:rPr>
          <w:t>Άρθρο 2: Ορισμοί</w:t>
        </w:r>
        <w:r w:rsidR="00C75959">
          <w:rPr>
            <w:noProof/>
            <w:webHidden/>
          </w:rPr>
          <w:tab/>
        </w:r>
        <w:r>
          <w:rPr>
            <w:noProof/>
            <w:webHidden/>
          </w:rPr>
          <w:fldChar w:fldCharType="begin"/>
        </w:r>
        <w:r w:rsidR="00C75959">
          <w:rPr>
            <w:noProof/>
            <w:webHidden/>
          </w:rPr>
          <w:instrText xml:space="preserve"> PAGEREF _Toc321123823 \h </w:instrText>
        </w:r>
        <w:r>
          <w:rPr>
            <w:noProof/>
            <w:webHidden/>
          </w:rPr>
        </w:r>
        <w:r>
          <w:rPr>
            <w:noProof/>
            <w:webHidden/>
          </w:rPr>
          <w:fldChar w:fldCharType="separate"/>
        </w:r>
        <w:r w:rsidR="00165F6B">
          <w:rPr>
            <w:noProof/>
            <w:webHidden/>
          </w:rPr>
          <w:t>8</w:t>
        </w:r>
        <w:r>
          <w:rPr>
            <w:noProof/>
            <w:webHidden/>
          </w:rPr>
          <w:fldChar w:fldCharType="end"/>
        </w:r>
      </w:hyperlink>
    </w:p>
    <w:p w:rsidR="00C75959" w:rsidRDefault="005F5582">
      <w:pPr>
        <w:pStyle w:val="12"/>
        <w:rPr>
          <w:rFonts w:ascii="Calibri" w:hAnsi="Calibri"/>
          <w:noProof/>
          <w:szCs w:val="22"/>
        </w:rPr>
      </w:pPr>
      <w:hyperlink w:anchor="_Toc321123824" w:history="1">
        <w:r w:rsidR="00C75959" w:rsidRPr="00217AEC">
          <w:rPr>
            <w:rStyle w:val="-"/>
            <w:noProof/>
          </w:rPr>
          <w:t>3.</w:t>
        </w:r>
        <w:r w:rsidR="00C75959">
          <w:rPr>
            <w:rFonts w:ascii="Calibri" w:hAnsi="Calibri"/>
            <w:noProof/>
            <w:szCs w:val="22"/>
          </w:rPr>
          <w:tab/>
        </w:r>
        <w:r w:rsidR="00C75959" w:rsidRPr="00217AEC">
          <w:rPr>
            <w:rStyle w:val="-"/>
            <w:noProof/>
          </w:rPr>
          <w:t>Άρθρο 3: Προϋπολογισμός - Χρηματοδότηση</w:t>
        </w:r>
        <w:r w:rsidR="00C75959">
          <w:rPr>
            <w:noProof/>
            <w:webHidden/>
          </w:rPr>
          <w:tab/>
        </w:r>
        <w:r>
          <w:rPr>
            <w:noProof/>
            <w:webHidden/>
          </w:rPr>
          <w:fldChar w:fldCharType="begin"/>
        </w:r>
        <w:r w:rsidR="00C75959">
          <w:rPr>
            <w:noProof/>
            <w:webHidden/>
          </w:rPr>
          <w:instrText xml:space="preserve"> PAGEREF _Toc321123824 \h </w:instrText>
        </w:r>
        <w:r>
          <w:rPr>
            <w:noProof/>
            <w:webHidden/>
          </w:rPr>
        </w:r>
        <w:r>
          <w:rPr>
            <w:noProof/>
            <w:webHidden/>
          </w:rPr>
          <w:fldChar w:fldCharType="separate"/>
        </w:r>
        <w:r w:rsidR="00165F6B">
          <w:rPr>
            <w:noProof/>
            <w:webHidden/>
          </w:rPr>
          <w:t>16</w:t>
        </w:r>
        <w:r>
          <w:rPr>
            <w:noProof/>
            <w:webHidden/>
          </w:rPr>
          <w:fldChar w:fldCharType="end"/>
        </w:r>
      </w:hyperlink>
    </w:p>
    <w:p w:rsidR="00C75959" w:rsidRDefault="005F5582">
      <w:pPr>
        <w:pStyle w:val="12"/>
        <w:rPr>
          <w:rFonts w:ascii="Calibri" w:hAnsi="Calibri"/>
          <w:noProof/>
          <w:szCs w:val="22"/>
        </w:rPr>
      </w:pPr>
      <w:hyperlink w:anchor="_Toc321123825" w:history="1">
        <w:r w:rsidR="00C75959" w:rsidRPr="00217AEC">
          <w:rPr>
            <w:rStyle w:val="-"/>
            <w:noProof/>
          </w:rPr>
          <w:t>4.</w:t>
        </w:r>
        <w:r w:rsidR="00C75959">
          <w:rPr>
            <w:rFonts w:ascii="Calibri" w:hAnsi="Calibri"/>
            <w:noProof/>
            <w:szCs w:val="22"/>
          </w:rPr>
          <w:tab/>
        </w:r>
        <w:r w:rsidR="00C75959" w:rsidRPr="00217AEC">
          <w:rPr>
            <w:rStyle w:val="-"/>
            <w:noProof/>
          </w:rPr>
          <w:t>Άρθρο 4: Διαδικασία επιλογής ΙΦΣ – Κριτήριο ανάθεσης της Σύμβασης – Εφαρμοστέα Νομοθεσία</w:t>
        </w:r>
        <w:r w:rsidR="00C75959">
          <w:rPr>
            <w:noProof/>
            <w:webHidden/>
          </w:rPr>
          <w:tab/>
        </w:r>
        <w:r>
          <w:rPr>
            <w:noProof/>
            <w:webHidden/>
          </w:rPr>
          <w:fldChar w:fldCharType="begin"/>
        </w:r>
        <w:r w:rsidR="00C75959">
          <w:rPr>
            <w:noProof/>
            <w:webHidden/>
          </w:rPr>
          <w:instrText xml:space="preserve"> PAGEREF _Toc321123825 \h </w:instrText>
        </w:r>
        <w:r>
          <w:rPr>
            <w:noProof/>
            <w:webHidden/>
          </w:rPr>
        </w:r>
        <w:r>
          <w:rPr>
            <w:noProof/>
            <w:webHidden/>
          </w:rPr>
          <w:fldChar w:fldCharType="separate"/>
        </w:r>
        <w:r w:rsidR="00165F6B">
          <w:rPr>
            <w:noProof/>
            <w:webHidden/>
          </w:rPr>
          <w:t>17</w:t>
        </w:r>
        <w:r>
          <w:rPr>
            <w:noProof/>
            <w:webHidden/>
          </w:rPr>
          <w:fldChar w:fldCharType="end"/>
        </w:r>
      </w:hyperlink>
    </w:p>
    <w:p w:rsidR="00C75959" w:rsidRDefault="005F5582">
      <w:pPr>
        <w:pStyle w:val="12"/>
        <w:rPr>
          <w:rFonts w:ascii="Calibri" w:hAnsi="Calibri"/>
          <w:noProof/>
          <w:szCs w:val="22"/>
        </w:rPr>
      </w:pPr>
      <w:hyperlink w:anchor="_Toc321123826" w:history="1">
        <w:r w:rsidR="00C75959" w:rsidRPr="00217AEC">
          <w:rPr>
            <w:rStyle w:val="-"/>
            <w:noProof/>
          </w:rPr>
          <w:t>5.</w:t>
        </w:r>
        <w:r w:rsidR="00C75959">
          <w:rPr>
            <w:rFonts w:ascii="Calibri" w:hAnsi="Calibri"/>
            <w:noProof/>
            <w:szCs w:val="22"/>
          </w:rPr>
          <w:tab/>
        </w:r>
        <w:r w:rsidR="00C75959" w:rsidRPr="00217AEC">
          <w:rPr>
            <w:rStyle w:val="-"/>
            <w:noProof/>
          </w:rPr>
          <w:t>Άρθρο 5: Γλώσσα της διαδικασίας</w:t>
        </w:r>
        <w:r w:rsidR="00C75959">
          <w:rPr>
            <w:noProof/>
            <w:webHidden/>
          </w:rPr>
          <w:tab/>
        </w:r>
        <w:r>
          <w:rPr>
            <w:noProof/>
            <w:webHidden/>
          </w:rPr>
          <w:fldChar w:fldCharType="begin"/>
        </w:r>
        <w:r w:rsidR="00C75959">
          <w:rPr>
            <w:noProof/>
            <w:webHidden/>
          </w:rPr>
          <w:instrText xml:space="preserve"> PAGEREF _Toc321123826 \h </w:instrText>
        </w:r>
        <w:r>
          <w:rPr>
            <w:noProof/>
            <w:webHidden/>
          </w:rPr>
        </w:r>
        <w:r>
          <w:rPr>
            <w:noProof/>
            <w:webHidden/>
          </w:rPr>
          <w:fldChar w:fldCharType="separate"/>
        </w:r>
        <w:r w:rsidR="00165F6B">
          <w:rPr>
            <w:noProof/>
            <w:webHidden/>
          </w:rPr>
          <w:t>19</w:t>
        </w:r>
        <w:r>
          <w:rPr>
            <w:noProof/>
            <w:webHidden/>
          </w:rPr>
          <w:fldChar w:fldCharType="end"/>
        </w:r>
      </w:hyperlink>
    </w:p>
    <w:p w:rsidR="00C75959" w:rsidRDefault="005F5582">
      <w:pPr>
        <w:pStyle w:val="12"/>
        <w:rPr>
          <w:rFonts w:ascii="Calibri" w:hAnsi="Calibri"/>
          <w:noProof/>
          <w:szCs w:val="22"/>
        </w:rPr>
      </w:pPr>
      <w:hyperlink w:anchor="_Toc321123827" w:history="1">
        <w:r w:rsidR="00C75959" w:rsidRPr="00217AEC">
          <w:rPr>
            <w:rStyle w:val="-"/>
            <w:noProof/>
          </w:rPr>
          <w:t>6.</w:t>
        </w:r>
        <w:r w:rsidR="00C75959">
          <w:rPr>
            <w:rFonts w:ascii="Calibri" w:hAnsi="Calibri"/>
            <w:noProof/>
            <w:szCs w:val="22"/>
          </w:rPr>
          <w:tab/>
        </w:r>
        <w:r w:rsidR="00C75959" w:rsidRPr="00217AEC">
          <w:rPr>
            <w:rStyle w:val="-"/>
            <w:noProof/>
          </w:rPr>
          <w:t>Άρθρο 6: Ευχέρεια της Αναθέτουσας Αρχής για αναβολή, ακύρωση και επανάληψη του Διαγωνισμού ή ματαίωση των αποτελεσμάτων του</w:t>
        </w:r>
        <w:r w:rsidR="00C75959">
          <w:rPr>
            <w:noProof/>
            <w:webHidden/>
          </w:rPr>
          <w:tab/>
        </w:r>
        <w:r>
          <w:rPr>
            <w:noProof/>
            <w:webHidden/>
          </w:rPr>
          <w:fldChar w:fldCharType="begin"/>
        </w:r>
        <w:r w:rsidR="00C75959">
          <w:rPr>
            <w:noProof/>
            <w:webHidden/>
          </w:rPr>
          <w:instrText xml:space="preserve"> PAGEREF _Toc321123827 \h </w:instrText>
        </w:r>
        <w:r>
          <w:rPr>
            <w:noProof/>
            <w:webHidden/>
          </w:rPr>
        </w:r>
        <w:r>
          <w:rPr>
            <w:noProof/>
            <w:webHidden/>
          </w:rPr>
          <w:fldChar w:fldCharType="separate"/>
        </w:r>
        <w:r w:rsidR="00165F6B">
          <w:rPr>
            <w:noProof/>
            <w:webHidden/>
          </w:rPr>
          <w:t>20</w:t>
        </w:r>
        <w:r>
          <w:rPr>
            <w:noProof/>
            <w:webHidden/>
          </w:rPr>
          <w:fldChar w:fldCharType="end"/>
        </w:r>
      </w:hyperlink>
    </w:p>
    <w:p w:rsidR="00C75959" w:rsidRDefault="005F5582">
      <w:pPr>
        <w:pStyle w:val="12"/>
        <w:rPr>
          <w:rFonts w:ascii="Calibri" w:hAnsi="Calibri"/>
          <w:noProof/>
          <w:szCs w:val="22"/>
        </w:rPr>
      </w:pPr>
      <w:hyperlink w:anchor="_Toc321123828" w:history="1">
        <w:r w:rsidR="00C75959" w:rsidRPr="00217AEC">
          <w:rPr>
            <w:rStyle w:val="-"/>
            <w:noProof/>
          </w:rPr>
          <w:t>7.</w:t>
        </w:r>
        <w:r w:rsidR="00C75959">
          <w:rPr>
            <w:rFonts w:ascii="Calibri" w:hAnsi="Calibri"/>
            <w:noProof/>
            <w:szCs w:val="22"/>
          </w:rPr>
          <w:tab/>
        </w:r>
        <w:r w:rsidR="00C75959" w:rsidRPr="00217AEC">
          <w:rPr>
            <w:rStyle w:val="-"/>
            <w:noProof/>
          </w:rPr>
          <w:t>Άρθρο 7: Τεκμήριο από τη συμμετοχή στη διαδικασία</w:t>
        </w:r>
        <w:r w:rsidR="00C75959">
          <w:rPr>
            <w:noProof/>
            <w:webHidden/>
          </w:rPr>
          <w:tab/>
        </w:r>
        <w:r>
          <w:rPr>
            <w:noProof/>
            <w:webHidden/>
          </w:rPr>
          <w:fldChar w:fldCharType="begin"/>
        </w:r>
        <w:r w:rsidR="00C75959">
          <w:rPr>
            <w:noProof/>
            <w:webHidden/>
          </w:rPr>
          <w:instrText xml:space="preserve"> PAGEREF _Toc321123828 \h </w:instrText>
        </w:r>
        <w:r>
          <w:rPr>
            <w:noProof/>
            <w:webHidden/>
          </w:rPr>
        </w:r>
        <w:r>
          <w:rPr>
            <w:noProof/>
            <w:webHidden/>
          </w:rPr>
          <w:fldChar w:fldCharType="separate"/>
        </w:r>
        <w:r w:rsidR="00165F6B">
          <w:rPr>
            <w:noProof/>
            <w:webHidden/>
          </w:rPr>
          <w:t>22</w:t>
        </w:r>
        <w:r>
          <w:rPr>
            <w:noProof/>
            <w:webHidden/>
          </w:rPr>
          <w:fldChar w:fldCharType="end"/>
        </w:r>
      </w:hyperlink>
    </w:p>
    <w:p w:rsidR="00C75959" w:rsidRDefault="005F5582">
      <w:pPr>
        <w:pStyle w:val="12"/>
        <w:rPr>
          <w:rFonts w:ascii="Calibri" w:hAnsi="Calibri"/>
          <w:noProof/>
          <w:szCs w:val="22"/>
        </w:rPr>
      </w:pPr>
      <w:hyperlink w:anchor="_Toc321123829" w:history="1">
        <w:r w:rsidR="00C75959" w:rsidRPr="00217AEC">
          <w:rPr>
            <w:rStyle w:val="-"/>
            <w:noProof/>
          </w:rPr>
          <w:t>8.</w:t>
        </w:r>
        <w:r w:rsidR="00C75959">
          <w:rPr>
            <w:rFonts w:ascii="Calibri" w:hAnsi="Calibri"/>
            <w:noProof/>
            <w:szCs w:val="22"/>
          </w:rPr>
          <w:tab/>
        </w:r>
        <w:r w:rsidR="00C75959" w:rsidRPr="00217AEC">
          <w:rPr>
            <w:rStyle w:val="-"/>
            <w:noProof/>
          </w:rPr>
          <w:t>Άρθρο 8: Γραφείο Δεδομένων</w:t>
        </w:r>
        <w:r w:rsidR="00C75959">
          <w:rPr>
            <w:noProof/>
            <w:webHidden/>
          </w:rPr>
          <w:tab/>
        </w:r>
        <w:r>
          <w:rPr>
            <w:noProof/>
            <w:webHidden/>
          </w:rPr>
          <w:fldChar w:fldCharType="begin"/>
        </w:r>
        <w:r w:rsidR="00C75959">
          <w:rPr>
            <w:noProof/>
            <w:webHidden/>
          </w:rPr>
          <w:instrText xml:space="preserve"> PAGEREF _Toc321123829 \h </w:instrText>
        </w:r>
        <w:r>
          <w:rPr>
            <w:noProof/>
            <w:webHidden/>
          </w:rPr>
        </w:r>
        <w:r>
          <w:rPr>
            <w:noProof/>
            <w:webHidden/>
          </w:rPr>
          <w:fldChar w:fldCharType="separate"/>
        </w:r>
        <w:r w:rsidR="00165F6B">
          <w:rPr>
            <w:noProof/>
            <w:webHidden/>
          </w:rPr>
          <w:t>22</w:t>
        </w:r>
        <w:r>
          <w:rPr>
            <w:noProof/>
            <w:webHidden/>
          </w:rPr>
          <w:fldChar w:fldCharType="end"/>
        </w:r>
      </w:hyperlink>
    </w:p>
    <w:p w:rsidR="00C75959" w:rsidRDefault="005F5582">
      <w:pPr>
        <w:pStyle w:val="12"/>
        <w:rPr>
          <w:rFonts w:ascii="Calibri" w:hAnsi="Calibri"/>
          <w:noProof/>
          <w:szCs w:val="22"/>
        </w:rPr>
      </w:pPr>
      <w:hyperlink w:anchor="_Toc321123830" w:history="1">
        <w:r w:rsidR="00C75959" w:rsidRPr="00217AEC">
          <w:rPr>
            <w:rStyle w:val="-"/>
            <w:noProof/>
          </w:rPr>
          <w:t>9.</w:t>
        </w:r>
        <w:r w:rsidR="00C75959">
          <w:rPr>
            <w:rFonts w:ascii="Calibri" w:hAnsi="Calibri"/>
            <w:noProof/>
            <w:szCs w:val="22"/>
          </w:rPr>
          <w:tab/>
        </w:r>
        <w:r w:rsidR="00C75959" w:rsidRPr="00217AEC">
          <w:rPr>
            <w:rStyle w:val="-"/>
            <w:noProof/>
          </w:rPr>
          <w:t>Άρθρο 9: Αναθέτουσα Αρχή</w:t>
        </w:r>
        <w:r w:rsidR="00C75959">
          <w:rPr>
            <w:noProof/>
            <w:webHidden/>
          </w:rPr>
          <w:tab/>
        </w:r>
        <w:r>
          <w:rPr>
            <w:noProof/>
            <w:webHidden/>
          </w:rPr>
          <w:fldChar w:fldCharType="begin"/>
        </w:r>
        <w:r w:rsidR="00C75959">
          <w:rPr>
            <w:noProof/>
            <w:webHidden/>
          </w:rPr>
          <w:instrText xml:space="preserve"> PAGEREF _Toc321123830 \h </w:instrText>
        </w:r>
        <w:r>
          <w:rPr>
            <w:noProof/>
            <w:webHidden/>
          </w:rPr>
        </w:r>
        <w:r>
          <w:rPr>
            <w:noProof/>
            <w:webHidden/>
          </w:rPr>
          <w:fldChar w:fldCharType="separate"/>
        </w:r>
        <w:r w:rsidR="00165F6B">
          <w:rPr>
            <w:noProof/>
            <w:webHidden/>
          </w:rPr>
          <w:t>23</w:t>
        </w:r>
        <w:r>
          <w:rPr>
            <w:noProof/>
            <w:webHidden/>
          </w:rPr>
          <w:fldChar w:fldCharType="end"/>
        </w:r>
      </w:hyperlink>
    </w:p>
    <w:p w:rsidR="00C75959" w:rsidRDefault="005F5582">
      <w:pPr>
        <w:pStyle w:val="12"/>
        <w:rPr>
          <w:rFonts w:ascii="Calibri" w:hAnsi="Calibri"/>
          <w:noProof/>
          <w:szCs w:val="22"/>
        </w:rPr>
      </w:pPr>
      <w:hyperlink w:anchor="_Toc321123831" w:history="1">
        <w:r w:rsidR="00C75959" w:rsidRPr="00217AEC">
          <w:rPr>
            <w:rStyle w:val="-"/>
            <w:noProof/>
          </w:rPr>
          <w:t>10.</w:t>
        </w:r>
        <w:r w:rsidR="00C75959">
          <w:rPr>
            <w:rFonts w:ascii="Calibri" w:hAnsi="Calibri"/>
            <w:noProof/>
            <w:szCs w:val="22"/>
          </w:rPr>
          <w:tab/>
        </w:r>
        <w:r w:rsidR="00C75959" w:rsidRPr="00217AEC">
          <w:rPr>
            <w:rStyle w:val="-"/>
            <w:noProof/>
          </w:rPr>
          <w:t>Άρθρο 10: Παραλαβή Πρόσκλησης Εκδήλωσης Ενδιαφέροντος – Παροχή διευκρινίσεων</w:t>
        </w:r>
        <w:r w:rsidR="00C75959">
          <w:rPr>
            <w:noProof/>
            <w:webHidden/>
          </w:rPr>
          <w:tab/>
        </w:r>
        <w:r>
          <w:rPr>
            <w:noProof/>
            <w:webHidden/>
          </w:rPr>
          <w:fldChar w:fldCharType="begin"/>
        </w:r>
        <w:r w:rsidR="00C75959">
          <w:rPr>
            <w:noProof/>
            <w:webHidden/>
          </w:rPr>
          <w:instrText xml:space="preserve"> PAGEREF _Toc321123831 \h </w:instrText>
        </w:r>
        <w:r>
          <w:rPr>
            <w:noProof/>
            <w:webHidden/>
          </w:rPr>
        </w:r>
        <w:r>
          <w:rPr>
            <w:noProof/>
            <w:webHidden/>
          </w:rPr>
          <w:fldChar w:fldCharType="separate"/>
        </w:r>
        <w:r w:rsidR="00165F6B">
          <w:rPr>
            <w:noProof/>
            <w:webHidden/>
          </w:rPr>
          <w:t>24</w:t>
        </w:r>
        <w:r>
          <w:rPr>
            <w:noProof/>
            <w:webHidden/>
          </w:rPr>
          <w:fldChar w:fldCharType="end"/>
        </w:r>
      </w:hyperlink>
    </w:p>
    <w:p w:rsidR="00C75959" w:rsidRDefault="005F5582">
      <w:pPr>
        <w:pStyle w:val="12"/>
        <w:rPr>
          <w:rFonts w:ascii="Calibri" w:hAnsi="Calibri"/>
          <w:noProof/>
          <w:szCs w:val="22"/>
        </w:rPr>
      </w:pPr>
      <w:hyperlink w:anchor="_Toc321123832" w:history="1">
        <w:r w:rsidR="00C75959" w:rsidRPr="00217AEC">
          <w:rPr>
            <w:rStyle w:val="-"/>
            <w:noProof/>
          </w:rPr>
          <w:t>11.</w:t>
        </w:r>
        <w:r w:rsidR="00C75959">
          <w:rPr>
            <w:rFonts w:ascii="Calibri" w:hAnsi="Calibri"/>
            <w:noProof/>
            <w:szCs w:val="22"/>
          </w:rPr>
          <w:tab/>
        </w:r>
        <w:r w:rsidR="00C75959" w:rsidRPr="00217AEC">
          <w:rPr>
            <w:rStyle w:val="-"/>
            <w:noProof/>
          </w:rPr>
          <w:t>Άρθρο 11: Πληροφορίες για τη Β΄ Φάση του Διαγωνισμού (Διεξαγωγή Διαλόγου-Υποβολή Προσφορών-Ανάθεση)</w:t>
        </w:r>
        <w:r w:rsidR="00C75959">
          <w:rPr>
            <w:noProof/>
            <w:webHidden/>
          </w:rPr>
          <w:tab/>
        </w:r>
        <w:r>
          <w:rPr>
            <w:noProof/>
            <w:webHidden/>
          </w:rPr>
          <w:fldChar w:fldCharType="begin"/>
        </w:r>
        <w:r w:rsidR="00C75959">
          <w:rPr>
            <w:noProof/>
            <w:webHidden/>
          </w:rPr>
          <w:instrText xml:space="preserve"> PAGEREF _Toc321123832 \h </w:instrText>
        </w:r>
        <w:r>
          <w:rPr>
            <w:noProof/>
            <w:webHidden/>
          </w:rPr>
        </w:r>
        <w:r>
          <w:rPr>
            <w:noProof/>
            <w:webHidden/>
          </w:rPr>
          <w:fldChar w:fldCharType="separate"/>
        </w:r>
        <w:r w:rsidR="00165F6B">
          <w:rPr>
            <w:noProof/>
            <w:webHidden/>
          </w:rPr>
          <w:t>25</w:t>
        </w:r>
        <w:r>
          <w:rPr>
            <w:noProof/>
            <w:webHidden/>
          </w:rPr>
          <w:fldChar w:fldCharType="end"/>
        </w:r>
      </w:hyperlink>
    </w:p>
    <w:p w:rsidR="00C75959" w:rsidRDefault="005F5582">
      <w:pPr>
        <w:pStyle w:val="12"/>
        <w:rPr>
          <w:rFonts w:ascii="Calibri" w:hAnsi="Calibri"/>
          <w:noProof/>
          <w:szCs w:val="22"/>
        </w:rPr>
      </w:pPr>
      <w:hyperlink w:anchor="_Toc321123833" w:history="1">
        <w:r w:rsidR="00C75959" w:rsidRPr="00217AEC">
          <w:rPr>
            <w:rStyle w:val="-"/>
            <w:noProof/>
          </w:rPr>
          <w:t>12.</w:t>
        </w:r>
        <w:r w:rsidR="00C75959">
          <w:rPr>
            <w:rFonts w:ascii="Calibri" w:hAnsi="Calibri"/>
            <w:noProof/>
            <w:szCs w:val="22"/>
          </w:rPr>
          <w:tab/>
        </w:r>
        <w:r w:rsidR="00C75959" w:rsidRPr="00217AEC">
          <w:rPr>
            <w:rStyle w:val="-"/>
            <w:noProof/>
          </w:rPr>
          <w:t>Άρθρο 12: Χρόνος και τρόπος υποβολής φακέλων εκδήλωσης ενδιαφέροντος</w:t>
        </w:r>
        <w:r w:rsidR="00C75959">
          <w:rPr>
            <w:noProof/>
            <w:webHidden/>
          </w:rPr>
          <w:tab/>
        </w:r>
        <w:r>
          <w:rPr>
            <w:noProof/>
            <w:webHidden/>
          </w:rPr>
          <w:fldChar w:fldCharType="begin"/>
        </w:r>
        <w:r w:rsidR="00C75959">
          <w:rPr>
            <w:noProof/>
            <w:webHidden/>
          </w:rPr>
          <w:instrText xml:space="preserve"> PAGEREF _Toc321123833 \h </w:instrText>
        </w:r>
        <w:r>
          <w:rPr>
            <w:noProof/>
            <w:webHidden/>
          </w:rPr>
        </w:r>
        <w:r>
          <w:rPr>
            <w:noProof/>
            <w:webHidden/>
          </w:rPr>
          <w:fldChar w:fldCharType="separate"/>
        </w:r>
        <w:r w:rsidR="00165F6B">
          <w:rPr>
            <w:noProof/>
            <w:webHidden/>
          </w:rPr>
          <w:t>29</w:t>
        </w:r>
        <w:r>
          <w:rPr>
            <w:noProof/>
            <w:webHidden/>
          </w:rPr>
          <w:fldChar w:fldCharType="end"/>
        </w:r>
      </w:hyperlink>
    </w:p>
    <w:p w:rsidR="00C75959" w:rsidRDefault="005F5582">
      <w:pPr>
        <w:pStyle w:val="12"/>
        <w:rPr>
          <w:rFonts w:ascii="Calibri" w:hAnsi="Calibri"/>
          <w:noProof/>
          <w:szCs w:val="22"/>
        </w:rPr>
      </w:pPr>
      <w:hyperlink w:anchor="_Toc321123834" w:history="1">
        <w:r w:rsidR="00C75959" w:rsidRPr="00217AEC">
          <w:rPr>
            <w:rStyle w:val="-"/>
            <w:noProof/>
          </w:rPr>
          <w:t>13.</w:t>
        </w:r>
        <w:r w:rsidR="00C75959">
          <w:rPr>
            <w:rFonts w:ascii="Calibri" w:hAnsi="Calibri"/>
            <w:noProof/>
            <w:szCs w:val="22"/>
          </w:rPr>
          <w:tab/>
        </w:r>
        <w:r w:rsidR="00C75959" w:rsidRPr="00217AEC">
          <w:rPr>
            <w:rStyle w:val="-"/>
            <w:noProof/>
          </w:rPr>
          <w:t>Άρθρο 13: Δικαιούμενοι συμμετοχής στο Διαγωνισμό</w:t>
        </w:r>
        <w:r w:rsidR="00C75959">
          <w:rPr>
            <w:noProof/>
            <w:webHidden/>
          </w:rPr>
          <w:tab/>
        </w:r>
        <w:r>
          <w:rPr>
            <w:noProof/>
            <w:webHidden/>
          </w:rPr>
          <w:fldChar w:fldCharType="begin"/>
        </w:r>
        <w:r w:rsidR="00C75959">
          <w:rPr>
            <w:noProof/>
            <w:webHidden/>
          </w:rPr>
          <w:instrText xml:space="preserve"> PAGEREF _Toc321123834 \h </w:instrText>
        </w:r>
        <w:r>
          <w:rPr>
            <w:noProof/>
            <w:webHidden/>
          </w:rPr>
        </w:r>
        <w:r>
          <w:rPr>
            <w:noProof/>
            <w:webHidden/>
          </w:rPr>
          <w:fldChar w:fldCharType="separate"/>
        </w:r>
        <w:r w:rsidR="00165F6B">
          <w:rPr>
            <w:noProof/>
            <w:webHidden/>
          </w:rPr>
          <w:t>32</w:t>
        </w:r>
        <w:r>
          <w:rPr>
            <w:noProof/>
            <w:webHidden/>
          </w:rPr>
          <w:fldChar w:fldCharType="end"/>
        </w:r>
      </w:hyperlink>
    </w:p>
    <w:p w:rsidR="00C75959" w:rsidRDefault="005F5582">
      <w:pPr>
        <w:pStyle w:val="12"/>
        <w:rPr>
          <w:rFonts w:ascii="Calibri" w:hAnsi="Calibri"/>
          <w:noProof/>
          <w:szCs w:val="22"/>
        </w:rPr>
      </w:pPr>
      <w:hyperlink w:anchor="_Toc321123835" w:history="1">
        <w:r w:rsidR="00C75959" w:rsidRPr="00217AEC">
          <w:rPr>
            <w:rStyle w:val="-"/>
            <w:noProof/>
          </w:rPr>
          <w:t>14.</w:t>
        </w:r>
        <w:r w:rsidR="00C75959">
          <w:rPr>
            <w:rFonts w:ascii="Calibri" w:hAnsi="Calibri"/>
            <w:noProof/>
            <w:szCs w:val="22"/>
          </w:rPr>
          <w:tab/>
        </w:r>
        <w:r w:rsidR="00C75959" w:rsidRPr="00217AEC">
          <w:rPr>
            <w:rStyle w:val="-"/>
            <w:noProof/>
          </w:rPr>
          <w:t>Άρθρο 14: Μεταβολές στη σύνθεση Υποψηφίων / Διαγωνιζομένων</w:t>
        </w:r>
        <w:r w:rsidR="00C75959">
          <w:rPr>
            <w:noProof/>
            <w:webHidden/>
          </w:rPr>
          <w:tab/>
        </w:r>
        <w:r>
          <w:rPr>
            <w:noProof/>
            <w:webHidden/>
          </w:rPr>
          <w:fldChar w:fldCharType="begin"/>
        </w:r>
        <w:r w:rsidR="00C75959">
          <w:rPr>
            <w:noProof/>
            <w:webHidden/>
          </w:rPr>
          <w:instrText xml:space="preserve"> PAGEREF _Toc321123835 \h </w:instrText>
        </w:r>
        <w:r>
          <w:rPr>
            <w:noProof/>
            <w:webHidden/>
          </w:rPr>
        </w:r>
        <w:r>
          <w:rPr>
            <w:noProof/>
            <w:webHidden/>
          </w:rPr>
          <w:fldChar w:fldCharType="separate"/>
        </w:r>
        <w:r w:rsidR="00165F6B">
          <w:rPr>
            <w:noProof/>
            <w:webHidden/>
          </w:rPr>
          <w:t>39</w:t>
        </w:r>
        <w:r>
          <w:rPr>
            <w:noProof/>
            <w:webHidden/>
          </w:rPr>
          <w:fldChar w:fldCharType="end"/>
        </w:r>
      </w:hyperlink>
    </w:p>
    <w:p w:rsidR="00C75959" w:rsidRDefault="005F5582">
      <w:pPr>
        <w:pStyle w:val="12"/>
        <w:rPr>
          <w:rFonts w:ascii="Calibri" w:hAnsi="Calibri"/>
          <w:noProof/>
          <w:szCs w:val="22"/>
        </w:rPr>
      </w:pPr>
      <w:hyperlink w:anchor="_Toc321123836" w:history="1">
        <w:r w:rsidR="00C75959" w:rsidRPr="00217AEC">
          <w:rPr>
            <w:rStyle w:val="-"/>
            <w:noProof/>
          </w:rPr>
          <w:t>15.</w:t>
        </w:r>
        <w:r w:rsidR="00C75959">
          <w:rPr>
            <w:rFonts w:ascii="Calibri" w:hAnsi="Calibri"/>
            <w:noProof/>
            <w:szCs w:val="22"/>
          </w:rPr>
          <w:tab/>
        </w:r>
        <w:r w:rsidR="00C75959" w:rsidRPr="00217AEC">
          <w:rPr>
            <w:rStyle w:val="-"/>
            <w:noProof/>
          </w:rPr>
          <w:t>Άρθρο 15: Περιεχόμενο «Υποφακέλου Δικαιολογητικών Συμμετοχής»</w:t>
        </w:r>
        <w:r w:rsidR="00C75959">
          <w:rPr>
            <w:noProof/>
            <w:webHidden/>
          </w:rPr>
          <w:tab/>
        </w:r>
        <w:r>
          <w:rPr>
            <w:noProof/>
            <w:webHidden/>
          </w:rPr>
          <w:fldChar w:fldCharType="begin"/>
        </w:r>
        <w:r w:rsidR="00C75959">
          <w:rPr>
            <w:noProof/>
            <w:webHidden/>
          </w:rPr>
          <w:instrText xml:space="preserve"> PAGEREF _Toc321123836 \h </w:instrText>
        </w:r>
        <w:r>
          <w:rPr>
            <w:noProof/>
            <w:webHidden/>
          </w:rPr>
        </w:r>
        <w:r>
          <w:rPr>
            <w:noProof/>
            <w:webHidden/>
          </w:rPr>
          <w:fldChar w:fldCharType="separate"/>
        </w:r>
        <w:r w:rsidR="00165F6B">
          <w:rPr>
            <w:noProof/>
            <w:webHidden/>
          </w:rPr>
          <w:t>41</w:t>
        </w:r>
        <w:r>
          <w:rPr>
            <w:noProof/>
            <w:webHidden/>
          </w:rPr>
          <w:fldChar w:fldCharType="end"/>
        </w:r>
      </w:hyperlink>
    </w:p>
    <w:p w:rsidR="00C75959" w:rsidRDefault="005F5582">
      <w:pPr>
        <w:pStyle w:val="12"/>
        <w:rPr>
          <w:rFonts w:ascii="Calibri" w:hAnsi="Calibri"/>
          <w:noProof/>
          <w:szCs w:val="22"/>
        </w:rPr>
      </w:pPr>
      <w:hyperlink w:anchor="_Toc321123837" w:history="1">
        <w:r w:rsidR="00C75959" w:rsidRPr="00217AEC">
          <w:rPr>
            <w:rStyle w:val="-"/>
            <w:noProof/>
          </w:rPr>
          <w:t>16.</w:t>
        </w:r>
        <w:r w:rsidR="00C75959">
          <w:rPr>
            <w:rFonts w:ascii="Calibri" w:hAnsi="Calibri"/>
            <w:noProof/>
            <w:szCs w:val="22"/>
          </w:rPr>
          <w:tab/>
        </w:r>
        <w:r w:rsidR="00C75959" w:rsidRPr="00217AEC">
          <w:rPr>
            <w:rStyle w:val="-"/>
            <w:noProof/>
          </w:rPr>
          <w:t>Άρθρο 16: Λόγοι Αποκλεισμού – Έλεγχος στοιχείων προσωπικής κατάστασης</w:t>
        </w:r>
        <w:r w:rsidR="00C75959">
          <w:rPr>
            <w:noProof/>
            <w:webHidden/>
          </w:rPr>
          <w:tab/>
        </w:r>
        <w:r>
          <w:rPr>
            <w:noProof/>
            <w:webHidden/>
          </w:rPr>
          <w:fldChar w:fldCharType="begin"/>
        </w:r>
        <w:r w:rsidR="00C75959">
          <w:rPr>
            <w:noProof/>
            <w:webHidden/>
          </w:rPr>
          <w:instrText xml:space="preserve"> PAGEREF _Toc321123837 \h </w:instrText>
        </w:r>
        <w:r>
          <w:rPr>
            <w:noProof/>
            <w:webHidden/>
          </w:rPr>
        </w:r>
        <w:r>
          <w:rPr>
            <w:noProof/>
            <w:webHidden/>
          </w:rPr>
          <w:fldChar w:fldCharType="separate"/>
        </w:r>
        <w:r w:rsidR="00165F6B">
          <w:rPr>
            <w:noProof/>
            <w:webHidden/>
          </w:rPr>
          <w:t>57</w:t>
        </w:r>
        <w:r>
          <w:rPr>
            <w:noProof/>
            <w:webHidden/>
          </w:rPr>
          <w:fldChar w:fldCharType="end"/>
        </w:r>
      </w:hyperlink>
    </w:p>
    <w:p w:rsidR="00C75959" w:rsidRDefault="005F5582">
      <w:pPr>
        <w:pStyle w:val="12"/>
        <w:rPr>
          <w:rFonts w:ascii="Calibri" w:hAnsi="Calibri"/>
          <w:noProof/>
          <w:szCs w:val="22"/>
        </w:rPr>
      </w:pPr>
      <w:hyperlink w:anchor="_Toc321123838" w:history="1">
        <w:r w:rsidR="00C75959" w:rsidRPr="00217AEC">
          <w:rPr>
            <w:rStyle w:val="-"/>
            <w:noProof/>
          </w:rPr>
          <w:t>17.</w:t>
        </w:r>
        <w:r w:rsidR="00C75959">
          <w:rPr>
            <w:rFonts w:ascii="Calibri" w:hAnsi="Calibri"/>
            <w:noProof/>
            <w:szCs w:val="22"/>
          </w:rPr>
          <w:tab/>
        </w:r>
        <w:r w:rsidR="00C75959" w:rsidRPr="00217AEC">
          <w:rPr>
            <w:rStyle w:val="-"/>
            <w:noProof/>
          </w:rPr>
          <w:t>Άρθρο 17: Κριτήρια Προεπιλογής</w:t>
        </w:r>
        <w:r w:rsidR="00C75959">
          <w:rPr>
            <w:noProof/>
            <w:webHidden/>
          </w:rPr>
          <w:tab/>
        </w:r>
        <w:r>
          <w:rPr>
            <w:noProof/>
            <w:webHidden/>
          </w:rPr>
          <w:fldChar w:fldCharType="begin"/>
        </w:r>
        <w:r w:rsidR="00C75959">
          <w:rPr>
            <w:noProof/>
            <w:webHidden/>
          </w:rPr>
          <w:instrText xml:space="preserve"> PAGEREF _Toc321123838 \h </w:instrText>
        </w:r>
        <w:r>
          <w:rPr>
            <w:noProof/>
            <w:webHidden/>
          </w:rPr>
        </w:r>
        <w:r>
          <w:rPr>
            <w:noProof/>
            <w:webHidden/>
          </w:rPr>
          <w:fldChar w:fldCharType="separate"/>
        </w:r>
        <w:r w:rsidR="00165F6B">
          <w:rPr>
            <w:noProof/>
            <w:webHidden/>
          </w:rPr>
          <w:t>60</w:t>
        </w:r>
        <w:r>
          <w:rPr>
            <w:noProof/>
            <w:webHidden/>
          </w:rPr>
          <w:fldChar w:fldCharType="end"/>
        </w:r>
      </w:hyperlink>
    </w:p>
    <w:p w:rsidR="00C75959" w:rsidRDefault="005F5582">
      <w:pPr>
        <w:pStyle w:val="12"/>
        <w:rPr>
          <w:rFonts w:ascii="Calibri" w:hAnsi="Calibri"/>
          <w:noProof/>
          <w:szCs w:val="22"/>
        </w:rPr>
      </w:pPr>
      <w:hyperlink w:anchor="_Toc321123839" w:history="1">
        <w:r w:rsidR="00C75959" w:rsidRPr="00217AEC">
          <w:rPr>
            <w:rStyle w:val="-"/>
            <w:noProof/>
          </w:rPr>
          <w:t>18.</w:t>
        </w:r>
        <w:r w:rsidR="00C75959">
          <w:rPr>
            <w:rFonts w:ascii="Calibri" w:hAnsi="Calibri"/>
            <w:noProof/>
            <w:szCs w:val="22"/>
          </w:rPr>
          <w:tab/>
        </w:r>
        <w:r w:rsidR="00C75959" w:rsidRPr="00217AEC">
          <w:rPr>
            <w:rStyle w:val="-"/>
            <w:noProof/>
          </w:rPr>
          <w:t>Άρθρο 18: Περιεχόμενο Υποφακέλου «Ουσιαστικών Προσόντων»</w:t>
        </w:r>
        <w:r w:rsidR="00C75959">
          <w:rPr>
            <w:noProof/>
            <w:webHidden/>
          </w:rPr>
          <w:tab/>
        </w:r>
        <w:r>
          <w:rPr>
            <w:noProof/>
            <w:webHidden/>
          </w:rPr>
          <w:fldChar w:fldCharType="begin"/>
        </w:r>
        <w:r w:rsidR="00C75959">
          <w:rPr>
            <w:noProof/>
            <w:webHidden/>
          </w:rPr>
          <w:instrText xml:space="preserve"> PAGEREF _Toc321123839 \h </w:instrText>
        </w:r>
        <w:r>
          <w:rPr>
            <w:noProof/>
            <w:webHidden/>
          </w:rPr>
        </w:r>
        <w:r>
          <w:rPr>
            <w:noProof/>
            <w:webHidden/>
          </w:rPr>
          <w:fldChar w:fldCharType="separate"/>
        </w:r>
        <w:r w:rsidR="00165F6B">
          <w:rPr>
            <w:noProof/>
            <w:webHidden/>
          </w:rPr>
          <w:t>66</w:t>
        </w:r>
        <w:r>
          <w:rPr>
            <w:noProof/>
            <w:webHidden/>
          </w:rPr>
          <w:fldChar w:fldCharType="end"/>
        </w:r>
      </w:hyperlink>
    </w:p>
    <w:p w:rsidR="00C75959" w:rsidRDefault="005F5582">
      <w:pPr>
        <w:pStyle w:val="12"/>
        <w:rPr>
          <w:rFonts w:ascii="Calibri" w:hAnsi="Calibri"/>
          <w:noProof/>
          <w:szCs w:val="22"/>
        </w:rPr>
      </w:pPr>
      <w:hyperlink w:anchor="_Toc321123840" w:history="1">
        <w:r w:rsidR="00C75959" w:rsidRPr="00217AEC">
          <w:rPr>
            <w:rStyle w:val="-"/>
            <w:noProof/>
          </w:rPr>
          <w:t>19.</w:t>
        </w:r>
        <w:r w:rsidR="00C75959">
          <w:rPr>
            <w:rFonts w:ascii="Calibri" w:hAnsi="Calibri"/>
            <w:noProof/>
            <w:szCs w:val="22"/>
          </w:rPr>
          <w:tab/>
        </w:r>
        <w:r w:rsidR="00C75959" w:rsidRPr="00217AEC">
          <w:rPr>
            <w:rStyle w:val="-"/>
            <w:noProof/>
          </w:rPr>
          <w:t>Άρθρο 19: Εγγύηση συμμετοχής στη διαδικασία</w:t>
        </w:r>
        <w:r w:rsidR="00C75959">
          <w:rPr>
            <w:noProof/>
            <w:webHidden/>
          </w:rPr>
          <w:tab/>
        </w:r>
        <w:r>
          <w:rPr>
            <w:noProof/>
            <w:webHidden/>
          </w:rPr>
          <w:fldChar w:fldCharType="begin"/>
        </w:r>
        <w:r w:rsidR="00C75959">
          <w:rPr>
            <w:noProof/>
            <w:webHidden/>
          </w:rPr>
          <w:instrText xml:space="preserve"> PAGEREF _Toc321123840 \h </w:instrText>
        </w:r>
        <w:r>
          <w:rPr>
            <w:noProof/>
            <w:webHidden/>
          </w:rPr>
        </w:r>
        <w:r>
          <w:rPr>
            <w:noProof/>
            <w:webHidden/>
          </w:rPr>
          <w:fldChar w:fldCharType="separate"/>
        </w:r>
        <w:r w:rsidR="00165F6B">
          <w:rPr>
            <w:noProof/>
            <w:webHidden/>
          </w:rPr>
          <w:t>69</w:t>
        </w:r>
        <w:r>
          <w:rPr>
            <w:noProof/>
            <w:webHidden/>
          </w:rPr>
          <w:fldChar w:fldCharType="end"/>
        </w:r>
      </w:hyperlink>
    </w:p>
    <w:p w:rsidR="00C75959" w:rsidRDefault="005F5582">
      <w:pPr>
        <w:pStyle w:val="12"/>
        <w:rPr>
          <w:rFonts w:ascii="Calibri" w:hAnsi="Calibri"/>
          <w:noProof/>
          <w:szCs w:val="22"/>
        </w:rPr>
      </w:pPr>
      <w:hyperlink w:anchor="_Toc321123841" w:history="1">
        <w:r w:rsidR="00C75959" w:rsidRPr="00217AEC">
          <w:rPr>
            <w:rStyle w:val="-"/>
            <w:noProof/>
          </w:rPr>
          <w:t>20.</w:t>
        </w:r>
        <w:r w:rsidR="00C75959">
          <w:rPr>
            <w:rFonts w:ascii="Calibri" w:hAnsi="Calibri"/>
            <w:noProof/>
            <w:szCs w:val="22"/>
          </w:rPr>
          <w:tab/>
        </w:r>
        <w:r w:rsidR="00C75959" w:rsidRPr="00217AEC">
          <w:rPr>
            <w:rStyle w:val="-"/>
            <w:noProof/>
          </w:rPr>
          <w:t>Άρθρο 20: Επιτροπή Διενέργειας Διαγωνισμού</w:t>
        </w:r>
        <w:r w:rsidR="00C75959">
          <w:rPr>
            <w:noProof/>
            <w:webHidden/>
          </w:rPr>
          <w:tab/>
        </w:r>
        <w:r>
          <w:rPr>
            <w:noProof/>
            <w:webHidden/>
          </w:rPr>
          <w:fldChar w:fldCharType="begin"/>
        </w:r>
        <w:r w:rsidR="00C75959">
          <w:rPr>
            <w:noProof/>
            <w:webHidden/>
          </w:rPr>
          <w:instrText xml:space="preserve"> PAGEREF _Toc321123841 \h </w:instrText>
        </w:r>
        <w:r>
          <w:rPr>
            <w:noProof/>
            <w:webHidden/>
          </w:rPr>
        </w:r>
        <w:r>
          <w:rPr>
            <w:noProof/>
            <w:webHidden/>
          </w:rPr>
          <w:fldChar w:fldCharType="separate"/>
        </w:r>
        <w:r w:rsidR="00165F6B">
          <w:rPr>
            <w:noProof/>
            <w:webHidden/>
          </w:rPr>
          <w:t>69</w:t>
        </w:r>
        <w:r>
          <w:rPr>
            <w:noProof/>
            <w:webHidden/>
          </w:rPr>
          <w:fldChar w:fldCharType="end"/>
        </w:r>
      </w:hyperlink>
    </w:p>
    <w:p w:rsidR="00C75959" w:rsidRDefault="005F5582">
      <w:pPr>
        <w:pStyle w:val="12"/>
        <w:rPr>
          <w:rFonts w:ascii="Calibri" w:hAnsi="Calibri"/>
          <w:noProof/>
          <w:szCs w:val="22"/>
        </w:rPr>
      </w:pPr>
      <w:hyperlink w:anchor="_Toc321123842" w:history="1">
        <w:r w:rsidR="00C75959" w:rsidRPr="00217AEC">
          <w:rPr>
            <w:rStyle w:val="-"/>
            <w:noProof/>
          </w:rPr>
          <w:t>21.</w:t>
        </w:r>
        <w:r w:rsidR="00C75959">
          <w:rPr>
            <w:rFonts w:ascii="Calibri" w:hAnsi="Calibri"/>
            <w:noProof/>
            <w:szCs w:val="22"/>
          </w:rPr>
          <w:tab/>
        </w:r>
        <w:r w:rsidR="00C75959" w:rsidRPr="00217AEC">
          <w:rPr>
            <w:rStyle w:val="-"/>
            <w:noProof/>
          </w:rPr>
          <w:t>Άρθρο 21: Έλεγχος, Αξιολόγηση και Βαθμολόγηση Φακέλων Εκδήλωσης Ενδιαφέροντος</w:t>
        </w:r>
        <w:r w:rsidR="00C75959">
          <w:rPr>
            <w:noProof/>
            <w:webHidden/>
          </w:rPr>
          <w:tab/>
        </w:r>
        <w:r>
          <w:rPr>
            <w:noProof/>
            <w:webHidden/>
          </w:rPr>
          <w:fldChar w:fldCharType="begin"/>
        </w:r>
        <w:r w:rsidR="00C75959">
          <w:rPr>
            <w:noProof/>
            <w:webHidden/>
          </w:rPr>
          <w:instrText xml:space="preserve"> PAGEREF _Toc321123842 \h </w:instrText>
        </w:r>
        <w:r>
          <w:rPr>
            <w:noProof/>
            <w:webHidden/>
          </w:rPr>
        </w:r>
        <w:r>
          <w:rPr>
            <w:noProof/>
            <w:webHidden/>
          </w:rPr>
          <w:fldChar w:fldCharType="separate"/>
        </w:r>
        <w:r w:rsidR="00165F6B">
          <w:rPr>
            <w:noProof/>
            <w:webHidden/>
          </w:rPr>
          <w:t>70</w:t>
        </w:r>
        <w:r>
          <w:rPr>
            <w:noProof/>
            <w:webHidden/>
          </w:rPr>
          <w:fldChar w:fldCharType="end"/>
        </w:r>
      </w:hyperlink>
    </w:p>
    <w:p w:rsidR="00C75959" w:rsidRDefault="005F5582">
      <w:pPr>
        <w:pStyle w:val="12"/>
        <w:rPr>
          <w:rFonts w:ascii="Calibri" w:hAnsi="Calibri"/>
          <w:noProof/>
          <w:szCs w:val="22"/>
        </w:rPr>
      </w:pPr>
      <w:hyperlink w:anchor="_Toc321123843" w:history="1">
        <w:r w:rsidR="00C75959" w:rsidRPr="00217AEC">
          <w:rPr>
            <w:rStyle w:val="-"/>
            <w:noProof/>
          </w:rPr>
          <w:t>22.</w:t>
        </w:r>
        <w:r w:rsidR="00C75959">
          <w:rPr>
            <w:rFonts w:ascii="Calibri" w:hAnsi="Calibri"/>
            <w:noProof/>
            <w:szCs w:val="22"/>
          </w:rPr>
          <w:tab/>
        </w:r>
        <w:r w:rsidR="00C75959" w:rsidRPr="00217AEC">
          <w:rPr>
            <w:rStyle w:val="-"/>
            <w:noProof/>
          </w:rPr>
          <w:t>Άρθρο 22: Διευκρινίσεις επί υποβληθέντων εγγράφων - Κοινοποίηση Εγγράφων της Επιτροπής Διενέργειας Διαγωνισμού και της Αναθέτουσας Αρχής</w:t>
        </w:r>
        <w:r w:rsidR="00C75959">
          <w:rPr>
            <w:noProof/>
            <w:webHidden/>
          </w:rPr>
          <w:tab/>
        </w:r>
        <w:r>
          <w:rPr>
            <w:noProof/>
            <w:webHidden/>
          </w:rPr>
          <w:fldChar w:fldCharType="begin"/>
        </w:r>
        <w:r w:rsidR="00C75959">
          <w:rPr>
            <w:noProof/>
            <w:webHidden/>
          </w:rPr>
          <w:instrText xml:space="preserve"> PAGEREF _Toc321123843 \h </w:instrText>
        </w:r>
        <w:r>
          <w:rPr>
            <w:noProof/>
            <w:webHidden/>
          </w:rPr>
        </w:r>
        <w:r>
          <w:rPr>
            <w:noProof/>
            <w:webHidden/>
          </w:rPr>
          <w:fldChar w:fldCharType="separate"/>
        </w:r>
        <w:r w:rsidR="00165F6B">
          <w:rPr>
            <w:noProof/>
            <w:webHidden/>
          </w:rPr>
          <w:t>72</w:t>
        </w:r>
        <w:r>
          <w:rPr>
            <w:noProof/>
            <w:webHidden/>
          </w:rPr>
          <w:fldChar w:fldCharType="end"/>
        </w:r>
      </w:hyperlink>
    </w:p>
    <w:p w:rsidR="00C75959" w:rsidRDefault="005F5582">
      <w:pPr>
        <w:pStyle w:val="12"/>
        <w:rPr>
          <w:rFonts w:ascii="Calibri" w:hAnsi="Calibri"/>
          <w:noProof/>
          <w:szCs w:val="22"/>
        </w:rPr>
      </w:pPr>
      <w:hyperlink w:anchor="_Toc321123844" w:history="1">
        <w:r w:rsidR="00C75959" w:rsidRPr="00217AEC">
          <w:rPr>
            <w:rStyle w:val="-"/>
            <w:noProof/>
          </w:rPr>
          <w:t>23.</w:t>
        </w:r>
        <w:r w:rsidR="00C75959">
          <w:rPr>
            <w:rFonts w:ascii="Calibri" w:hAnsi="Calibri"/>
            <w:noProof/>
            <w:szCs w:val="22"/>
          </w:rPr>
          <w:tab/>
        </w:r>
        <w:r w:rsidR="00C75959" w:rsidRPr="00217AEC">
          <w:rPr>
            <w:rStyle w:val="-"/>
            <w:noProof/>
          </w:rPr>
          <w:t>Άρθρο 23: Προδικαστικές προσφυγές - Δικαστική προστασία</w:t>
        </w:r>
        <w:r w:rsidR="00C75959">
          <w:rPr>
            <w:noProof/>
            <w:webHidden/>
          </w:rPr>
          <w:tab/>
        </w:r>
        <w:r>
          <w:rPr>
            <w:noProof/>
            <w:webHidden/>
          </w:rPr>
          <w:fldChar w:fldCharType="begin"/>
        </w:r>
        <w:r w:rsidR="00C75959">
          <w:rPr>
            <w:noProof/>
            <w:webHidden/>
          </w:rPr>
          <w:instrText xml:space="preserve"> PAGEREF _Toc321123844 \h </w:instrText>
        </w:r>
        <w:r>
          <w:rPr>
            <w:noProof/>
            <w:webHidden/>
          </w:rPr>
        </w:r>
        <w:r>
          <w:rPr>
            <w:noProof/>
            <w:webHidden/>
          </w:rPr>
          <w:fldChar w:fldCharType="separate"/>
        </w:r>
        <w:r w:rsidR="00165F6B">
          <w:rPr>
            <w:noProof/>
            <w:webHidden/>
          </w:rPr>
          <w:t>73</w:t>
        </w:r>
        <w:r>
          <w:rPr>
            <w:noProof/>
            <w:webHidden/>
          </w:rPr>
          <w:fldChar w:fldCharType="end"/>
        </w:r>
      </w:hyperlink>
    </w:p>
    <w:p w:rsidR="00C75959" w:rsidRDefault="005F5582">
      <w:pPr>
        <w:pStyle w:val="12"/>
        <w:rPr>
          <w:rFonts w:ascii="Calibri" w:hAnsi="Calibri"/>
          <w:noProof/>
          <w:szCs w:val="22"/>
        </w:rPr>
      </w:pPr>
      <w:hyperlink w:anchor="_Toc321123845" w:history="1">
        <w:r w:rsidR="00C75959" w:rsidRPr="00217AEC">
          <w:rPr>
            <w:rStyle w:val="-"/>
            <w:noProof/>
          </w:rPr>
          <w:t>24.</w:t>
        </w:r>
        <w:r w:rsidR="00C75959">
          <w:rPr>
            <w:rFonts w:ascii="Calibri" w:hAnsi="Calibri"/>
            <w:noProof/>
            <w:szCs w:val="22"/>
          </w:rPr>
          <w:tab/>
        </w:r>
        <w:r w:rsidR="00C75959" w:rsidRPr="00217AEC">
          <w:rPr>
            <w:rStyle w:val="-"/>
            <w:noProof/>
          </w:rPr>
          <w:t>Άρθρο 24: Προσδιορισμός Προεπιλεγέντων</w:t>
        </w:r>
        <w:r w:rsidR="00C75959">
          <w:rPr>
            <w:noProof/>
            <w:webHidden/>
          </w:rPr>
          <w:tab/>
        </w:r>
        <w:r>
          <w:rPr>
            <w:noProof/>
            <w:webHidden/>
          </w:rPr>
          <w:fldChar w:fldCharType="begin"/>
        </w:r>
        <w:r w:rsidR="00C75959">
          <w:rPr>
            <w:noProof/>
            <w:webHidden/>
          </w:rPr>
          <w:instrText xml:space="preserve"> PAGEREF _Toc321123845 \h </w:instrText>
        </w:r>
        <w:r>
          <w:rPr>
            <w:noProof/>
            <w:webHidden/>
          </w:rPr>
        </w:r>
        <w:r>
          <w:rPr>
            <w:noProof/>
            <w:webHidden/>
          </w:rPr>
          <w:fldChar w:fldCharType="separate"/>
        </w:r>
        <w:r w:rsidR="00165F6B">
          <w:rPr>
            <w:noProof/>
            <w:webHidden/>
          </w:rPr>
          <w:t>74</w:t>
        </w:r>
        <w:r>
          <w:rPr>
            <w:noProof/>
            <w:webHidden/>
          </w:rPr>
          <w:fldChar w:fldCharType="end"/>
        </w:r>
      </w:hyperlink>
    </w:p>
    <w:p w:rsidR="00C75959" w:rsidRDefault="005F5582">
      <w:pPr>
        <w:pStyle w:val="12"/>
        <w:rPr>
          <w:rFonts w:ascii="Calibri" w:hAnsi="Calibri"/>
          <w:noProof/>
          <w:szCs w:val="22"/>
        </w:rPr>
      </w:pPr>
      <w:hyperlink w:anchor="_Toc321123846" w:history="1">
        <w:r w:rsidR="00C75959" w:rsidRPr="00217AEC">
          <w:rPr>
            <w:rStyle w:val="-"/>
            <w:noProof/>
          </w:rPr>
          <w:t>25.</w:t>
        </w:r>
        <w:r w:rsidR="00C75959">
          <w:rPr>
            <w:rFonts w:ascii="Calibri" w:hAnsi="Calibri"/>
            <w:noProof/>
            <w:szCs w:val="22"/>
          </w:rPr>
          <w:tab/>
        </w:r>
        <w:r w:rsidR="00C75959" w:rsidRPr="00217AEC">
          <w:rPr>
            <w:rStyle w:val="-"/>
            <w:noProof/>
          </w:rPr>
          <w:t>Άρθρο 25: Γενικές Διατάξεις</w:t>
        </w:r>
        <w:r w:rsidR="00C75959">
          <w:rPr>
            <w:noProof/>
            <w:webHidden/>
          </w:rPr>
          <w:tab/>
        </w:r>
        <w:r>
          <w:rPr>
            <w:noProof/>
            <w:webHidden/>
          </w:rPr>
          <w:fldChar w:fldCharType="begin"/>
        </w:r>
        <w:r w:rsidR="00C75959">
          <w:rPr>
            <w:noProof/>
            <w:webHidden/>
          </w:rPr>
          <w:instrText xml:space="preserve"> PAGEREF _Toc321123846 \h </w:instrText>
        </w:r>
        <w:r>
          <w:rPr>
            <w:noProof/>
            <w:webHidden/>
          </w:rPr>
        </w:r>
        <w:r>
          <w:rPr>
            <w:noProof/>
            <w:webHidden/>
          </w:rPr>
          <w:fldChar w:fldCharType="separate"/>
        </w:r>
        <w:r w:rsidR="00165F6B">
          <w:rPr>
            <w:noProof/>
            <w:webHidden/>
          </w:rPr>
          <w:t>75</w:t>
        </w:r>
        <w:r>
          <w:rPr>
            <w:noProof/>
            <w:webHidden/>
          </w:rPr>
          <w:fldChar w:fldCharType="end"/>
        </w:r>
      </w:hyperlink>
    </w:p>
    <w:p w:rsidR="00C75959" w:rsidRDefault="005F5582">
      <w:pPr>
        <w:pStyle w:val="12"/>
        <w:rPr>
          <w:rFonts w:ascii="Calibri" w:hAnsi="Calibri"/>
          <w:noProof/>
          <w:szCs w:val="22"/>
        </w:rPr>
      </w:pPr>
      <w:hyperlink w:anchor="_Toc321123847" w:history="1">
        <w:r w:rsidR="00C75959" w:rsidRPr="00217AEC">
          <w:rPr>
            <w:rStyle w:val="-"/>
            <w:noProof/>
          </w:rPr>
          <w:t>26.</w:t>
        </w:r>
        <w:r w:rsidR="00C75959">
          <w:rPr>
            <w:rFonts w:ascii="Calibri" w:hAnsi="Calibri"/>
            <w:noProof/>
            <w:szCs w:val="22"/>
          </w:rPr>
          <w:tab/>
        </w:r>
        <w:r w:rsidR="00C75959" w:rsidRPr="00217AEC">
          <w:rPr>
            <w:rStyle w:val="-"/>
            <w:noProof/>
          </w:rPr>
          <w:t>Άρθρο 26: Δημοσιότητα - Δημοσιεύσεις</w:t>
        </w:r>
        <w:r w:rsidR="00C75959">
          <w:rPr>
            <w:noProof/>
            <w:webHidden/>
          </w:rPr>
          <w:tab/>
        </w:r>
        <w:r>
          <w:rPr>
            <w:noProof/>
            <w:webHidden/>
          </w:rPr>
          <w:fldChar w:fldCharType="begin"/>
        </w:r>
        <w:r w:rsidR="00C75959">
          <w:rPr>
            <w:noProof/>
            <w:webHidden/>
          </w:rPr>
          <w:instrText xml:space="preserve"> PAGEREF _Toc321123847 \h </w:instrText>
        </w:r>
        <w:r>
          <w:rPr>
            <w:noProof/>
            <w:webHidden/>
          </w:rPr>
        </w:r>
        <w:r>
          <w:rPr>
            <w:noProof/>
            <w:webHidden/>
          </w:rPr>
          <w:fldChar w:fldCharType="separate"/>
        </w:r>
        <w:r w:rsidR="00165F6B">
          <w:rPr>
            <w:noProof/>
            <w:webHidden/>
          </w:rPr>
          <w:t>76</w:t>
        </w:r>
        <w:r>
          <w:rPr>
            <w:noProof/>
            <w:webHidden/>
          </w:rPr>
          <w:fldChar w:fldCharType="end"/>
        </w:r>
      </w:hyperlink>
    </w:p>
    <w:p w:rsidR="00C75959" w:rsidRDefault="005F5582">
      <w:pPr>
        <w:pStyle w:val="12"/>
        <w:rPr>
          <w:rFonts w:ascii="Calibri" w:hAnsi="Calibri"/>
          <w:noProof/>
          <w:szCs w:val="22"/>
        </w:rPr>
      </w:pPr>
      <w:hyperlink w:anchor="_Toc321123848" w:history="1">
        <w:r w:rsidR="00C75959" w:rsidRPr="00217AEC">
          <w:rPr>
            <w:rStyle w:val="-"/>
            <w:noProof/>
          </w:rPr>
          <w:t>ΠΑΡΑΡΤΗΜΑ 1</w:t>
        </w:r>
        <w:r w:rsidR="00C75959">
          <w:rPr>
            <w:noProof/>
            <w:webHidden/>
          </w:rPr>
          <w:tab/>
        </w:r>
        <w:r>
          <w:rPr>
            <w:noProof/>
            <w:webHidden/>
          </w:rPr>
          <w:fldChar w:fldCharType="begin"/>
        </w:r>
        <w:r w:rsidR="00C75959">
          <w:rPr>
            <w:noProof/>
            <w:webHidden/>
          </w:rPr>
          <w:instrText xml:space="preserve"> PAGEREF _Toc321123848 \h </w:instrText>
        </w:r>
        <w:r>
          <w:rPr>
            <w:noProof/>
            <w:webHidden/>
          </w:rPr>
        </w:r>
        <w:r>
          <w:rPr>
            <w:noProof/>
            <w:webHidden/>
          </w:rPr>
          <w:fldChar w:fldCharType="separate"/>
        </w:r>
        <w:r w:rsidR="00165F6B">
          <w:rPr>
            <w:noProof/>
            <w:webHidden/>
          </w:rPr>
          <w:t>77</w:t>
        </w:r>
        <w:r>
          <w:rPr>
            <w:noProof/>
            <w:webHidden/>
          </w:rPr>
          <w:fldChar w:fldCharType="end"/>
        </w:r>
      </w:hyperlink>
    </w:p>
    <w:p w:rsidR="00C75959" w:rsidRDefault="005F5582">
      <w:pPr>
        <w:pStyle w:val="12"/>
        <w:rPr>
          <w:rFonts w:ascii="Calibri" w:hAnsi="Calibri"/>
          <w:noProof/>
          <w:szCs w:val="22"/>
        </w:rPr>
      </w:pPr>
      <w:hyperlink w:anchor="_Toc321123849" w:history="1">
        <w:r w:rsidR="00C75959" w:rsidRPr="00217AEC">
          <w:rPr>
            <w:rStyle w:val="-"/>
            <w:noProof/>
          </w:rPr>
          <w:t>ΠΑΡΑΡΤΗΜΑ 2</w:t>
        </w:r>
        <w:r w:rsidR="00C75959">
          <w:rPr>
            <w:noProof/>
            <w:webHidden/>
          </w:rPr>
          <w:tab/>
        </w:r>
        <w:r>
          <w:rPr>
            <w:noProof/>
            <w:webHidden/>
          </w:rPr>
          <w:fldChar w:fldCharType="begin"/>
        </w:r>
        <w:r w:rsidR="00C75959">
          <w:rPr>
            <w:noProof/>
            <w:webHidden/>
          </w:rPr>
          <w:instrText xml:space="preserve"> PAGEREF _Toc321123849 \h </w:instrText>
        </w:r>
        <w:r>
          <w:rPr>
            <w:noProof/>
            <w:webHidden/>
          </w:rPr>
        </w:r>
        <w:r>
          <w:rPr>
            <w:noProof/>
            <w:webHidden/>
          </w:rPr>
          <w:fldChar w:fldCharType="separate"/>
        </w:r>
        <w:r w:rsidR="00165F6B">
          <w:rPr>
            <w:noProof/>
            <w:webHidden/>
          </w:rPr>
          <w:t>77</w:t>
        </w:r>
        <w:r>
          <w:rPr>
            <w:noProof/>
            <w:webHidden/>
          </w:rPr>
          <w:fldChar w:fldCharType="end"/>
        </w:r>
      </w:hyperlink>
    </w:p>
    <w:p w:rsidR="00C75959" w:rsidRDefault="005F5582">
      <w:pPr>
        <w:pStyle w:val="12"/>
        <w:rPr>
          <w:rFonts w:ascii="Calibri" w:hAnsi="Calibri"/>
          <w:noProof/>
          <w:szCs w:val="22"/>
        </w:rPr>
      </w:pPr>
      <w:hyperlink w:anchor="_Toc321123850" w:history="1">
        <w:r w:rsidR="00C75959" w:rsidRPr="00217AEC">
          <w:rPr>
            <w:rStyle w:val="-"/>
            <w:noProof/>
          </w:rPr>
          <w:t>ΠΑΡΑΡΤΗΜΑ 3</w:t>
        </w:r>
        <w:r w:rsidR="00C75959">
          <w:rPr>
            <w:noProof/>
            <w:webHidden/>
          </w:rPr>
          <w:tab/>
        </w:r>
        <w:r>
          <w:rPr>
            <w:noProof/>
            <w:webHidden/>
          </w:rPr>
          <w:fldChar w:fldCharType="begin"/>
        </w:r>
        <w:r w:rsidR="00C75959">
          <w:rPr>
            <w:noProof/>
            <w:webHidden/>
          </w:rPr>
          <w:instrText xml:space="preserve"> PAGEREF _Toc321123850 \h </w:instrText>
        </w:r>
        <w:r>
          <w:rPr>
            <w:noProof/>
            <w:webHidden/>
          </w:rPr>
        </w:r>
        <w:r>
          <w:rPr>
            <w:noProof/>
            <w:webHidden/>
          </w:rPr>
          <w:fldChar w:fldCharType="separate"/>
        </w:r>
        <w:r w:rsidR="00165F6B">
          <w:rPr>
            <w:noProof/>
            <w:webHidden/>
          </w:rPr>
          <w:t>83</w:t>
        </w:r>
        <w:r>
          <w:rPr>
            <w:noProof/>
            <w:webHidden/>
          </w:rPr>
          <w:fldChar w:fldCharType="end"/>
        </w:r>
      </w:hyperlink>
    </w:p>
    <w:p w:rsidR="00C75959" w:rsidRDefault="005F5582">
      <w:pPr>
        <w:pStyle w:val="12"/>
        <w:rPr>
          <w:rFonts w:ascii="Calibri" w:hAnsi="Calibri"/>
          <w:noProof/>
          <w:szCs w:val="22"/>
        </w:rPr>
      </w:pPr>
      <w:hyperlink w:anchor="_Toc321123851" w:history="1">
        <w:r w:rsidR="00C75959" w:rsidRPr="00217AEC">
          <w:rPr>
            <w:rStyle w:val="-"/>
            <w:noProof/>
          </w:rPr>
          <w:t>ΠΑΡΑΡΤΗΜΑ 4</w:t>
        </w:r>
        <w:r w:rsidR="00C75959">
          <w:rPr>
            <w:noProof/>
            <w:webHidden/>
          </w:rPr>
          <w:tab/>
        </w:r>
        <w:r>
          <w:rPr>
            <w:noProof/>
            <w:webHidden/>
          </w:rPr>
          <w:fldChar w:fldCharType="begin"/>
        </w:r>
        <w:r w:rsidR="00C75959">
          <w:rPr>
            <w:noProof/>
            <w:webHidden/>
          </w:rPr>
          <w:instrText xml:space="preserve"> PAGEREF _Toc321123851 \h </w:instrText>
        </w:r>
        <w:r>
          <w:rPr>
            <w:noProof/>
            <w:webHidden/>
          </w:rPr>
        </w:r>
        <w:r>
          <w:rPr>
            <w:noProof/>
            <w:webHidden/>
          </w:rPr>
          <w:fldChar w:fldCharType="separate"/>
        </w:r>
        <w:r w:rsidR="00165F6B">
          <w:rPr>
            <w:noProof/>
            <w:webHidden/>
          </w:rPr>
          <w:t>85</w:t>
        </w:r>
        <w:r>
          <w:rPr>
            <w:noProof/>
            <w:webHidden/>
          </w:rPr>
          <w:fldChar w:fldCharType="end"/>
        </w:r>
      </w:hyperlink>
    </w:p>
    <w:p w:rsidR="00C75959" w:rsidRDefault="005F5582">
      <w:pPr>
        <w:pStyle w:val="12"/>
        <w:rPr>
          <w:rFonts w:ascii="Calibri" w:hAnsi="Calibri"/>
          <w:noProof/>
          <w:szCs w:val="22"/>
        </w:rPr>
      </w:pPr>
      <w:hyperlink w:anchor="_Toc321123852" w:history="1">
        <w:r w:rsidR="00C75959" w:rsidRPr="00217AEC">
          <w:rPr>
            <w:rStyle w:val="-"/>
            <w:noProof/>
          </w:rPr>
          <w:t>ΠΑΡΑΡΤΗΜΑ 5</w:t>
        </w:r>
        <w:r w:rsidR="00C75959">
          <w:rPr>
            <w:noProof/>
            <w:webHidden/>
          </w:rPr>
          <w:tab/>
        </w:r>
        <w:r>
          <w:rPr>
            <w:noProof/>
            <w:webHidden/>
          </w:rPr>
          <w:fldChar w:fldCharType="begin"/>
        </w:r>
        <w:r w:rsidR="00C75959">
          <w:rPr>
            <w:noProof/>
            <w:webHidden/>
          </w:rPr>
          <w:instrText xml:space="preserve"> PAGEREF _Toc321123852 \h </w:instrText>
        </w:r>
        <w:r>
          <w:rPr>
            <w:noProof/>
            <w:webHidden/>
          </w:rPr>
        </w:r>
        <w:r>
          <w:rPr>
            <w:noProof/>
            <w:webHidden/>
          </w:rPr>
          <w:fldChar w:fldCharType="separate"/>
        </w:r>
        <w:r w:rsidR="00165F6B">
          <w:rPr>
            <w:noProof/>
            <w:webHidden/>
          </w:rPr>
          <w:t>87</w:t>
        </w:r>
        <w:r>
          <w:rPr>
            <w:noProof/>
            <w:webHidden/>
          </w:rPr>
          <w:fldChar w:fldCharType="end"/>
        </w:r>
      </w:hyperlink>
    </w:p>
    <w:p w:rsidR="00C75959" w:rsidRDefault="005F5582">
      <w:pPr>
        <w:pStyle w:val="12"/>
        <w:rPr>
          <w:rFonts w:ascii="Calibri" w:hAnsi="Calibri"/>
          <w:noProof/>
          <w:szCs w:val="22"/>
        </w:rPr>
      </w:pPr>
      <w:hyperlink w:anchor="_Toc321123853" w:history="1">
        <w:r w:rsidR="00C75959" w:rsidRPr="00217AEC">
          <w:rPr>
            <w:rStyle w:val="-"/>
            <w:noProof/>
          </w:rPr>
          <w:t>ΠΑΡΑΡΤΗΜΑ 6</w:t>
        </w:r>
        <w:r w:rsidR="00C75959">
          <w:rPr>
            <w:noProof/>
            <w:webHidden/>
          </w:rPr>
          <w:tab/>
        </w:r>
        <w:r>
          <w:rPr>
            <w:noProof/>
            <w:webHidden/>
          </w:rPr>
          <w:fldChar w:fldCharType="begin"/>
        </w:r>
        <w:r w:rsidR="00C75959">
          <w:rPr>
            <w:noProof/>
            <w:webHidden/>
          </w:rPr>
          <w:instrText xml:space="preserve"> PAGEREF _Toc321123853 \h </w:instrText>
        </w:r>
        <w:r>
          <w:rPr>
            <w:noProof/>
            <w:webHidden/>
          </w:rPr>
        </w:r>
        <w:r>
          <w:rPr>
            <w:noProof/>
            <w:webHidden/>
          </w:rPr>
          <w:fldChar w:fldCharType="separate"/>
        </w:r>
        <w:r w:rsidR="00165F6B">
          <w:rPr>
            <w:noProof/>
            <w:webHidden/>
          </w:rPr>
          <w:t>89</w:t>
        </w:r>
        <w:r>
          <w:rPr>
            <w:noProof/>
            <w:webHidden/>
          </w:rPr>
          <w:fldChar w:fldCharType="end"/>
        </w:r>
      </w:hyperlink>
    </w:p>
    <w:p w:rsidR="00C75959" w:rsidRDefault="005F5582">
      <w:pPr>
        <w:pStyle w:val="12"/>
        <w:rPr>
          <w:rFonts w:ascii="Calibri" w:hAnsi="Calibri"/>
          <w:noProof/>
          <w:szCs w:val="22"/>
        </w:rPr>
      </w:pPr>
      <w:hyperlink w:anchor="_Toc321123854" w:history="1">
        <w:r w:rsidR="00C75959" w:rsidRPr="00217AEC">
          <w:rPr>
            <w:rStyle w:val="-"/>
            <w:noProof/>
          </w:rPr>
          <w:t>ΠΑΡΑΡΤΗΜΑ 7</w:t>
        </w:r>
        <w:r w:rsidR="00C75959">
          <w:rPr>
            <w:noProof/>
            <w:webHidden/>
          </w:rPr>
          <w:tab/>
        </w:r>
        <w:r>
          <w:rPr>
            <w:noProof/>
            <w:webHidden/>
          </w:rPr>
          <w:fldChar w:fldCharType="begin"/>
        </w:r>
        <w:r w:rsidR="00C75959">
          <w:rPr>
            <w:noProof/>
            <w:webHidden/>
          </w:rPr>
          <w:instrText xml:space="preserve"> PAGEREF _Toc321123854 \h </w:instrText>
        </w:r>
        <w:r>
          <w:rPr>
            <w:noProof/>
            <w:webHidden/>
          </w:rPr>
        </w:r>
        <w:r>
          <w:rPr>
            <w:noProof/>
            <w:webHidden/>
          </w:rPr>
          <w:fldChar w:fldCharType="separate"/>
        </w:r>
        <w:r w:rsidR="00165F6B">
          <w:rPr>
            <w:noProof/>
            <w:webHidden/>
          </w:rPr>
          <w:t>91</w:t>
        </w:r>
        <w:r>
          <w:rPr>
            <w:noProof/>
            <w:webHidden/>
          </w:rPr>
          <w:fldChar w:fldCharType="end"/>
        </w:r>
      </w:hyperlink>
    </w:p>
    <w:p w:rsidR="00C75959" w:rsidRDefault="005F5582">
      <w:pPr>
        <w:pStyle w:val="12"/>
        <w:rPr>
          <w:rFonts w:ascii="Calibri" w:hAnsi="Calibri"/>
          <w:noProof/>
          <w:szCs w:val="22"/>
        </w:rPr>
      </w:pPr>
      <w:hyperlink w:anchor="_Toc321123855" w:history="1">
        <w:r w:rsidR="00C75959" w:rsidRPr="00217AEC">
          <w:rPr>
            <w:rStyle w:val="-"/>
            <w:noProof/>
          </w:rPr>
          <w:t>ΠΑΡΑΡΤΗΜΑ 8</w:t>
        </w:r>
        <w:r w:rsidR="00C75959">
          <w:rPr>
            <w:noProof/>
            <w:webHidden/>
          </w:rPr>
          <w:tab/>
        </w:r>
        <w:r>
          <w:rPr>
            <w:noProof/>
            <w:webHidden/>
          </w:rPr>
          <w:fldChar w:fldCharType="begin"/>
        </w:r>
        <w:r w:rsidR="00C75959">
          <w:rPr>
            <w:noProof/>
            <w:webHidden/>
          </w:rPr>
          <w:instrText xml:space="preserve"> PAGEREF _Toc321123855 \h </w:instrText>
        </w:r>
        <w:r>
          <w:rPr>
            <w:noProof/>
            <w:webHidden/>
          </w:rPr>
        </w:r>
        <w:r>
          <w:rPr>
            <w:noProof/>
            <w:webHidden/>
          </w:rPr>
          <w:fldChar w:fldCharType="separate"/>
        </w:r>
        <w:r w:rsidR="00165F6B">
          <w:rPr>
            <w:noProof/>
            <w:webHidden/>
          </w:rPr>
          <w:t>93</w:t>
        </w:r>
        <w:r>
          <w:rPr>
            <w:noProof/>
            <w:webHidden/>
          </w:rPr>
          <w:fldChar w:fldCharType="end"/>
        </w:r>
      </w:hyperlink>
    </w:p>
    <w:p w:rsidR="00C75959" w:rsidRDefault="005F5582">
      <w:pPr>
        <w:pStyle w:val="12"/>
        <w:rPr>
          <w:rFonts w:ascii="Calibri" w:hAnsi="Calibri"/>
          <w:noProof/>
          <w:szCs w:val="22"/>
        </w:rPr>
      </w:pPr>
      <w:hyperlink w:anchor="_Toc321123856" w:history="1">
        <w:r w:rsidR="00C75959" w:rsidRPr="00217AEC">
          <w:rPr>
            <w:rStyle w:val="-"/>
            <w:noProof/>
          </w:rPr>
          <w:t>ΠΑΡΑΡΤΗΜΑ 9</w:t>
        </w:r>
        <w:r w:rsidR="00C75959">
          <w:rPr>
            <w:noProof/>
            <w:webHidden/>
          </w:rPr>
          <w:tab/>
        </w:r>
        <w:r>
          <w:rPr>
            <w:noProof/>
            <w:webHidden/>
          </w:rPr>
          <w:fldChar w:fldCharType="begin"/>
        </w:r>
        <w:r w:rsidR="00C75959">
          <w:rPr>
            <w:noProof/>
            <w:webHidden/>
          </w:rPr>
          <w:instrText xml:space="preserve"> PAGEREF _Toc321123856 \h </w:instrText>
        </w:r>
        <w:r>
          <w:rPr>
            <w:noProof/>
            <w:webHidden/>
          </w:rPr>
        </w:r>
        <w:r>
          <w:rPr>
            <w:noProof/>
            <w:webHidden/>
          </w:rPr>
          <w:fldChar w:fldCharType="separate"/>
        </w:r>
        <w:r w:rsidR="00165F6B">
          <w:rPr>
            <w:noProof/>
            <w:webHidden/>
          </w:rPr>
          <w:t>96</w:t>
        </w:r>
        <w:r>
          <w:rPr>
            <w:noProof/>
            <w:webHidden/>
          </w:rPr>
          <w:fldChar w:fldCharType="end"/>
        </w:r>
      </w:hyperlink>
    </w:p>
    <w:p w:rsidR="00C75959" w:rsidRDefault="005F5582">
      <w:pPr>
        <w:pStyle w:val="12"/>
        <w:rPr>
          <w:rFonts w:ascii="Calibri" w:hAnsi="Calibri"/>
          <w:noProof/>
          <w:szCs w:val="22"/>
        </w:rPr>
      </w:pPr>
      <w:hyperlink w:anchor="_Toc321123857" w:history="1">
        <w:r w:rsidR="00C75959" w:rsidRPr="00217AEC">
          <w:rPr>
            <w:rStyle w:val="-"/>
            <w:noProof/>
          </w:rPr>
          <w:t>ΠΑΡΑΡΤΗΜΑ 10</w:t>
        </w:r>
        <w:r w:rsidR="00C75959">
          <w:rPr>
            <w:noProof/>
            <w:webHidden/>
          </w:rPr>
          <w:tab/>
        </w:r>
        <w:r>
          <w:rPr>
            <w:noProof/>
            <w:webHidden/>
          </w:rPr>
          <w:fldChar w:fldCharType="begin"/>
        </w:r>
        <w:r w:rsidR="00C75959">
          <w:rPr>
            <w:noProof/>
            <w:webHidden/>
          </w:rPr>
          <w:instrText xml:space="preserve"> PAGEREF _Toc321123857 \h </w:instrText>
        </w:r>
        <w:r>
          <w:rPr>
            <w:noProof/>
            <w:webHidden/>
          </w:rPr>
        </w:r>
        <w:r>
          <w:rPr>
            <w:noProof/>
            <w:webHidden/>
          </w:rPr>
          <w:fldChar w:fldCharType="separate"/>
        </w:r>
        <w:r w:rsidR="00165F6B">
          <w:rPr>
            <w:noProof/>
            <w:webHidden/>
          </w:rPr>
          <w:t>97</w:t>
        </w:r>
        <w:r>
          <w:rPr>
            <w:noProof/>
            <w:webHidden/>
          </w:rPr>
          <w:fldChar w:fldCharType="end"/>
        </w:r>
      </w:hyperlink>
    </w:p>
    <w:p w:rsidR="00C75959" w:rsidRDefault="005F5582">
      <w:pPr>
        <w:pStyle w:val="12"/>
        <w:rPr>
          <w:rFonts w:ascii="Calibri" w:hAnsi="Calibri"/>
          <w:noProof/>
          <w:szCs w:val="22"/>
        </w:rPr>
      </w:pPr>
      <w:hyperlink w:anchor="_Toc321123858" w:history="1">
        <w:r w:rsidR="00C75959" w:rsidRPr="00217AEC">
          <w:rPr>
            <w:rStyle w:val="-"/>
            <w:noProof/>
          </w:rPr>
          <w:t>ΠΑΡΑΡΤΗΜΑ 11</w:t>
        </w:r>
        <w:r w:rsidR="00C75959">
          <w:rPr>
            <w:noProof/>
            <w:webHidden/>
          </w:rPr>
          <w:tab/>
        </w:r>
        <w:r>
          <w:rPr>
            <w:noProof/>
            <w:webHidden/>
          </w:rPr>
          <w:fldChar w:fldCharType="begin"/>
        </w:r>
        <w:r w:rsidR="00C75959">
          <w:rPr>
            <w:noProof/>
            <w:webHidden/>
          </w:rPr>
          <w:instrText xml:space="preserve"> PAGEREF _Toc321123858 \h </w:instrText>
        </w:r>
        <w:r>
          <w:rPr>
            <w:noProof/>
            <w:webHidden/>
          </w:rPr>
        </w:r>
        <w:r>
          <w:rPr>
            <w:noProof/>
            <w:webHidden/>
          </w:rPr>
          <w:fldChar w:fldCharType="separate"/>
        </w:r>
        <w:r w:rsidR="00165F6B">
          <w:rPr>
            <w:noProof/>
            <w:webHidden/>
          </w:rPr>
          <w:t>98</w:t>
        </w:r>
        <w:r>
          <w:rPr>
            <w:noProof/>
            <w:webHidden/>
          </w:rPr>
          <w:fldChar w:fldCharType="end"/>
        </w:r>
      </w:hyperlink>
    </w:p>
    <w:p w:rsidR="00C75959" w:rsidRDefault="005F5582">
      <w:pPr>
        <w:pStyle w:val="12"/>
        <w:rPr>
          <w:rFonts w:ascii="Calibri" w:hAnsi="Calibri"/>
          <w:noProof/>
          <w:szCs w:val="22"/>
        </w:rPr>
      </w:pPr>
      <w:hyperlink w:anchor="_Toc321123859" w:history="1">
        <w:r w:rsidR="00C75959" w:rsidRPr="00217AEC">
          <w:rPr>
            <w:rStyle w:val="-"/>
            <w:noProof/>
          </w:rPr>
          <w:t>ΠΑΡΑΡΤΗΜΑ 12</w:t>
        </w:r>
        <w:r w:rsidR="00C75959">
          <w:rPr>
            <w:noProof/>
            <w:webHidden/>
          </w:rPr>
          <w:tab/>
        </w:r>
        <w:r>
          <w:rPr>
            <w:noProof/>
            <w:webHidden/>
          </w:rPr>
          <w:fldChar w:fldCharType="begin"/>
        </w:r>
        <w:r w:rsidR="00C75959">
          <w:rPr>
            <w:noProof/>
            <w:webHidden/>
          </w:rPr>
          <w:instrText xml:space="preserve"> PAGEREF _Toc321123859 \h </w:instrText>
        </w:r>
        <w:r>
          <w:rPr>
            <w:noProof/>
            <w:webHidden/>
          </w:rPr>
        </w:r>
        <w:r>
          <w:rPr>
            <w:noProof/>
            <w:webHidden/>
          </w:rPr>
          <w:fldChar w:fldCharType="separate"/>
        </w:r>
        <w:r w:rsidR="00165F6B">
          <w:rPr>
            <w:noProof/>
            <w:webHidden/>
          </w:rPr>
          <w:t>99</w:t>
        </w:r>
        <w:r>
          <w:rPr>
            <w:noProof/>
            <w:webHidden/>
          </w:rPr>
          <w:fldChar w:fldCharType="end"/>
        </w:r>
      </w:hyperlink>
    </w:p>
    <w:p w:rsidR="00C75959" w:rsidRDefault="005F5582">
      <w:pPr>
        <w:pStyle w:val="12"/>
        <w:rPr>
          <w:rFonts w:ascii="Calibri" w:hAnsi="Calibri"/>
          <w:noProof/>
          <w:szCs w:val="22"/>
        </w:rPr>
      </w:pPr>
      <w:hyperlink w:anchor="_Toc321123860" w:history="1">
        <w:r w:rsidR="00C75959" w:rsidRPr="00217AEC">
          <w:rPr>
            <w:rStyle w:val="-"/>
            <w:noProof/>
          </w:rPr>
          <w:t>ΠΑΡΑΡΤΗΜΑ 13</w:t>
        </w:r>
        <w:r w:rsidR="00C75959">
          <w:rPr>
            <w:noProof/>
            <w:webHidden/>
          </w:rPr>
          <w:tab/>
        </w:r>
        <w:r>
          <w:rPr>
            <w:noProof/>
            <w:webHidden/>
          </w:rPr>
          <w:fldChar w:fldCharType="begin"/>
        </w:r>
        <w:r w:rsidR="00C75959">
          <w:rPr>
            <w:noProof/>
            <w:webHidden/>
          </w:rPr>
          <w:instrText xml:space="preserve"> PAGEREF _Toc321123860 \h </w:instrText>
        </w:r>
        <w:r>
          <w:rPr>
            <w:noProof/>
            <w:webHidden/>
          </w:rPr>
        </w:r>
        <w:r>
          <w:rPr>
            <w:noProof/>
            <w:webHidden/>
          </w:rPr>
          <w:fldChar w:fldCharType="separate"/>
        </w:r>
        <w:r w:rsidR="00165F6B">
          <w:rPr>
            <w:noProof/>
            <w:webHidden/>
          </w:rPr>
          <w:t>100</w:t>
        </w:r>
        <w:r>
          <w:rPr>
            <w:noProof/>
            <w:webHidden/>
          </w:rPr>
          <w:fldChar w:fldCharType="end"/>
        </w:r>
      </w:hyperlink>
    </w:p>
    <w:p w:rsidR="00C75959" w:rsidRDefault="005F5582">
      <w:pPr>
        <w:pStyle w:val="12"/>
        <w:rPr>
          <w:rFonts w:ascii="Calibri" w:hAnsi="Calibri"/>
          <w:noProof/>
          <w:szCs w:val="22"/>
        </w:rPr>
      </w:pPr>
      <w:hyperlink w:anchor="_Toc321123861" w:history="1">
        <w:r w:rsidR="00C75959" w:rsidRPr="00217AEC">
          <w:rPr>
            <w:rStyle w:val="-"/>
            <w:noProof/>
          </w:rPr>
          <w:t>ΠΑΡΑΡΤΗΜΑ 14</w:t>
        </w:r>
        <w:r w:rsidR="00C75959">
          <w:rPr>
            <w:noProof/>
            <w:webHidden/>
          </w:rPr>
          <w:tab/>
        </w:r>
        <w:r>
          <w:rPr>
            <w:noProof/>
            <w:webHidden/>
          </w:rPr>
          <w:fldChar w:fldCharType="begin"/>
        </w:r>
        <w:r w:rsidR="00C75959">
          <w:rPr>
            <w:noProof/>
            <w:webHidden/>
          </w:rPr>
          <w:instrText xml:space="preserve"> PAGEREF _Toc321123861 \h </w:instrText>
        </w:r>
        <w:r>
          <w:rPr>
            <w:noProof/>
            <w:webHidden/>
          </w:rPr>
        </w:r>
        <w:r>
          <w:rPr>
            <w:noProof/>
            <w:webHidden/>
          </w:rPr>
          <w:fldChar w:fldCharType="separate"/>
        </w:r>
        <w:r w:rsidR="00165F6B">
          <w:rPr>
            <w:noProof/>
            <w:webHidden/>
          </w:rPr>
          <w:t>101</w:t>
        </w:r>
        <w:r>
          <w:rPr>
            <w:noProof/>
            <w:webHidden/>
          </w:rPr>
          <w:fldChar w:fldCharType="end"/>
        </w:r>
      </w:hyperlink>
    </w:p>
    <w:p w:rsidR="00304435" w:rsidRPr="00E80D5A" w:rsidRDefault="005F5582">
      <w:pPr>
        <w:spacing w:line="480" w:lineRule="auto"/>
        <w:rPr>
          <w:rFonts w:ascii="Tahoma" w:hAnsi="Tahoma" w:cs="Tahoma"/>
          <w:sz w:val="22"/>
          <w:szCs w:val="22"/>
          <w:lang w:val="en-US"/>
        </w:rPr>
      </w:pPr>
      <w:r>
        <w:rPr>
          <w:rFonts w:ascii="Tahoma" w:hAnsi="Tahoma" w:cs="Tahoma"/>
          <w:sz w:val="20"/>
          <w:szCs w:val="20"/>
          <w:highlight w:val="yellow"/>
        </w:rPr>
        <w:fldChar w:fldCharType="end"/>
      </w:r>
    </w:p>
    <w:p w:rsidR="00304435" w:rsidRDefault="00304435">
      <w:pPr>
        <w:pStyle w:val="11"/>
        <w:ind w:left="567" w:hanging="993"/>
      </w:pPr>
      <w:r>
        <w:br w:type="page"/>
      </w:r>
      <w:bookmarkStart w:id="0" w:name="_Toc186025517"/>
      <w:bookmarkStart w:id="1" w:name="_Toc321123822"/>
      <w:bookmarkStart w:id="2" w:name="_Toc160615114"/>
      <w:r>
        <w:lastRenderedPageBreak/>
        <w:t>Άρθρο 1: Εισαγωγή - Αντικείμενο και διάρκεια της Σύμπραξης</w:t>
      </w:r>
      <w:bookmarkEnd w:id="0"/>
      <w:bookmarkEnd w:id="1"/>
    </w:p>
    <w:p w:rsidR="00304435" w:rsidRDefault="00304435" w:rsidP="00F14BEE">
      <w:pPr>
        <w:pStyle w:val="Web1"/>
        <w:widowControl w:val="0"/>
        <w:numPr>
          <w:ilvl w:val="1"/>
          <w:numId w:val="6"/>
        </w:numPr>
        <w:tabs>
          <w:tab w:val="clear" w:pos="720"/>
          <w:tab w:val="num" w:pos="0"/>
        </w:tabs>
        <w:spacing w:before="0" w:beforeAutospacing="0" w:after="120" w:afterAutospacing="0"/>
        <w:ind w:left="0" w:firstLine="0"/>
        <w:rPr>
          <w:rFonts w:ascii="Tahoma" w:hAnsi="Tahoma" w:cs="Tahoma"/>
          <w:sz w:val="22"/>
          <w:szCs w:val="22"/>
        </w:rPr>
      </w:pPr>
      <w:r>
        <w:rPr>
          <w:rFonts w:ascii="Tahoma" w:hAnsi="Tahoma" w:cs="Tahoma"/>
          <w:sz w:val="22"/>
          <w:szCs w:val="22"/>
        </w:rPr>
        <w:t xml:space="preserve">Το αντικείμενο της </w:t>
      </w:r>
      <w:r w:rsidRPr="009C2AB9">
        <w:rPr>
          <w:rFonts w:ascii="Tahoma" w:hAnsi="Tahoma" w:cs="Tahoma"/>
          <w:sz w:val="22"/>
          <w:szCs w:val="22"/>
        </w:rPr>
        <w:t>παρούσας Σύμπραξης αφορά στη μελέτη, χρηματοδότηση, κατασκευή, συντήρηση και λειτουργία υποδομών</w:t>
      </w:r>
      <w:r w:rsidR="00061EF4" w:rsidRPr="00061EF4">
        <w:rPr>
          <w:rFonts w:ascii="Tahoma" w:hAnsi="Tahoma" w:cs="Tahoma"/>
          <w:sz w:val="22"/>
          <w:szCs w:val="22"/>
        </w:rPr>
        <w:t xml:space="preserve"> της Μονάδας Επεξεργασίας Απορριμμάτων (ΜΕΑ) στο Νομό </w:t>
      </w:r>
      <w:r w:rsidR="002D4656">
        <w:rPr>
          <w:rFonts w:ascii="Tahoma" w:hAnsi="Tahoma" w:cs="Tahoma"/>
          <w:sz w:val="22"/>
          <w:szCs w:val="22"/>
        </w:rPr>
        <w:t>Ηλείας</w:t>
      </w:r>
      <w:r w:rsidRPr="00061EF4">
        <w:rPr>
          <w:rFonts w:ascii="Tahoma" w:hAnsi="Tahoma" w:cs="Tahoma"/>
          <w:sz w:val="22"/>
          <w:szCs w:val="22"/>
        </w:rPr>
        <w:t xml:space="preserve"> με Σύμπραξη Δημοσίου και Ιδιωτικού Τομέα (ΣΔΙΤ) (η «Σύμπραξη» ή το «Έργο»).</w:t>
      </w:r>
      <w:r>
        <w:rPr>
          <w:rFonts w:ascii="Tahoma" w:hAnsi="Tahoma" w:cs="Tahoma"/>
          <w:sz w:val="22"/>
          <w:szCs w:val="22"/>
        </w:rPr>
        <w:t xml:space="preserve"> </w:t>
      </w:r>
    </w:p>
    <w:p w:rsidR="00B101D5" w:rsidRDefault="00304435" w:rsidP="00B101D5">
      <w:pPr>
        <w:widowControl w:val="0"/>
        <w:numPr>
          <w:ilvl w:val="1"/>
          <w:numId w:val="6"/>
        </w:numPr>
        <w:tabs>
          <w:tab w:val="clear" w:pos="720"/>
          <w:tab w:val="num" w:pos="0"/>
        </w:tabs>
        <w:ind w:left="0" w:firstLine="0"/>
        <w:rPr>
          <w:rFonts w:ascii="Tahoma" w:hAnsi="Tahoma" w:cs="Tahoma"/>
          <w:sz w:val="22"/>
          <w:szCs w:val="22"/>
          <w:lang w:val="el-GR"/>
        </w:rPr>
      </w:pPr>
      <w:r>
        <w:rPr>
          <w:rFonts w:ascii="Tahoma" w:hAnsi="Tahoma" w:cs="Tahoma"/>
          <w:sz w:val="22"/>
          <w:szCs w:val="22"/>
          <w:lang w:val="el-GR"/>
        </w:rPr>
        <w:t>Σύμφωνα με τα οριζόμενα στο Ν. 3389/2005</w:t>
      </w:r>
      <w:r w:rsidR="002D4656" w:rsidRPr="002D4656">
        <w:rPr>
          <w:rFonts w:ascii="Tahoma" w:hAnsi="Tahoma" w:cs="Tahoma"/>
          <w:sz w:val="22"/>
          <w:szCs w:val="22"/>
          <w:lang w:val="el-GR"/>
        </w:rPr>
        <w:t>, η Διυπουργική Επιτροπή Συμπράξεων Δημοσίου και</w:t>
      </w:r>
      <w:r w:rsidR="002D4656">
        <w:rPr>
          <w:rFonts w:ascii="Tahoma" w:hAnsi="Tahoma" w:cs="Tahoma"/>
          <w:sz w:val="22"/>
          <w:szCs w:val="22"/>
          <w:lang w:val="el-GR"/>
        </w:rPr>
        <w:t xml:space="preserve"> Ιδιωτικού Τομέα (Δ.Ε.Σ.Δ.Ι.Τ.) </w:t>
      </w:r>
      <w:r w:rsidR="002D4656" w:rsidRPr="002D4656">
        <w:rPr>
          <w:rFonts w:ascii="Tahoma" w:hAnsi="Tahoma" w:cs="Tahoma"/>
          <w:sz w:val="22"/>
          <w:szCs w:val="22"/>
          <w:lang w:val="el-GR"/>
        </w:rPr>
        <w:t>με την από 9.4.2012 απόφασή της ενέκρινε</w:t>
      </w:r>
      <w:r w:rsidR="002D4656">
        <w:rPr>
          <w:rFonts w:ascii="Tahoma" w:hAnsi="Tahoma" w:cs="Tahoma"/>
          <w:sz w:val="22"/>
          <w:szCs w:val="22"/>
          <w:lang w:val="el-GR"/>
        </w:rPr>
        <w:t>, μετά από πρόταση της Ειδικής Γραμματείας</w:t>
      </w:r>
      <w:r w:rsidR="002D4656" w:rsidRPr="002D4656">
        <w:rPr>
          <w:rFonts w:ascii="Tahoma" w:hAnsi="Tahoma" w:cs="Tahoma"/>
          <w:sz w:val="22"/>
          <w:szCs w:val="22"/>
          <w:lang w:val="el-GR"/>
        </w:rPr>
        <w:t xml:space="preserve"> </w:t>
      </w:r>
      <w:r w:rsidR="002D4656">
        <w:rPr>
          <w:rFonts w:ascii="Tahoma" w:hAnsi="Tahoma" w:cs="Tahoma"/>
          <w:sz w:val="22"/>
          <w:szCs w:val="22"/>
          <w:lang w:val="el-GR"/>
        </w:rPr>
        <w:t xml:space="preserve">Συμπράξεων Δημοσίου και Ιδιωτικού Τομέα (Ε.Γ.Σ.Δ.Ι.Τ.) </w:t>
      </w:r>
      <w:r w:rsidR="002D4656" w:rsidRPr="002D4656">
        <w:rPr>
          <w:rFonts w:ascii="Tahoma" w:hAnsi="Tahoma" w:cs="Tahoma"/>
          <w:sz w:val="22"/>
          <w:szCs w:val="22"/>
          <w:lang w:val="el-GR"/>
        </w:rPr>
        <w:t>την υπαγωγή του έργου «Μονάδα Επεξεργασίας Απορριμμάτων Νομού Ηλείας», στις διατάξεις του Ν. 3389/2005.</w:t>
      </w:r>
    </w:p>
    <w:p w:rsidR="002D4656" w:rsidRPr="008A29C6" w:rsidRDefault="002D4656" w:rsidP="00B101D5">
      <w:pPr>
        <w:widowControl w:val="0"/>
        <w:numPr>
          <w:ilvl w:val="1"/>
          <w:numId w:val="6"/>
        </w:numPr>
        <w:tabs>
          <w:tab w:val="clear" w:pos="720"/>
          <w:tab w:val="num" w:pos="0"/>
        </w:tabs>
        <w:ind w:left="0" w:firstLine="0"/>
        <w:rPr>
          <w:rFonts w:ascii="Tahoma" w:hAnsi="Tahoma" w:cs="Tahoma"/>
          <w:sz w:val="22"/>
          <w:szCs w:val="22"/>
          <w:lang w:val="el-GR"/>
        </w:rPr>
      </w:pPr>
      <w:r w:rsidRPr="00B101D5">
        <w:rPr>
          <w:rFonts w:ascii="Tahoma" w:hAnsi="Tahoma" w:cs="Tahoma"/>
          <w:sz w:val="22"/>
          <w:szCs w:val="22"/>
          <w:lang w:val="el-GR"/>
        </w:rPr>
        <w:t>Αναθέτουσα Αρχή είναι ο Δήμος Ήλιδας, ο οποίος ενεργεί για λογαριασμό του κυρίου του έργου, ήτοι του Ν</w:t>
      </w:r>
      <w:r w:rsidR="001A59AD" w:rsidRPr="00B101D5">
        <w:rPr>
          <w:rFonts w:ascii="Tahoma" w:hAnsi="Tahoma" w:cs="Tahoma"/>
          <w:sz w:val="22"/>
          <w:szCs w:val="22"/>
          <w:lang w:val="el-GR"/>
        </w:rPr>
        <w:t>.</w:t>
      </w:r>
      <w:r w:rsidRPr="00B101D5">
        <w:rPr>
          <w:rFonts w:ascii="Tahoma" w:hAnsi="Tahoma" w:cs="Tahoma"/>
          <w:sz w:val="22"/>
          <w:szCs w:val="22"/>
          <w:lang w:val="el-GR"/>
        </w:rPr>
        <w:t>Π</w:t>
      </w:r>
      <w:r w:rsidR="001A59AD" w:rsidRPr="00B101D5">
        <w:rPr>
          <w:rFonts w:ascii="Tahoma" w:hAnsi="Tahoma" w:cs="Tahoma"/>
          <w:sz w:val="22"/>
          <w:szCs w:val="22"/>
          <w:lang w:val="el-GR"/>
        </w:rPr>
        <w:t>.</w:t>
      </w:r>
      <w:r w:rsidRPr="00B101D5">
        <w:rPr>
          <w:rFonts w:ascii="Tahoma" w:hAnsi="Tahoma" w:cs="Tahoma"/>
          <w:sz w:val="22"/>
          <w:szCs w:val="22"/>
          <w:lang w:val="el-GR"/>
        </w:rPr>
        <w:t>Δ</w:t>
      </w:r>
      <w:r w:rsidR="001A59AD" w:rsidRPr="00B101D5">
        <w:rPr>
          <w:rFonts w:ascii="Tahoma" w:hAnsi="Tahoma" w:cs="Tahoma"/>
          <w:sz w:val="22"/>
          <w:szCs w:val="22"/>
          <w:lang w:val="el-GR"/>
        </w:rPr>
        <w:t>.</w:t>
      </w:r>
      <w:r w:rsidRPr="00B101D5">
        <w:rPr>
          <w:rFonts w:ascii="Tahoma" w:hAnsi="Tahoma" w:cs="Tahoma"/>
          <w:sz w:val="22"/>
          <w:szCs w:val="22"/>
          <w:lang w:val="el-GR"/>
        </w:rPr>
        <w:t>Δ</w:t>
      </w:r>
      <w:r w:rsidR="001A59AD" w:rsidRPr="00B101D5">
        <w:rPr>
          <w:rFonts w:ascii="Tahoma" w:hAnsi="Tahoma" w:cs="Tahoma"/>
          <w:sz w:val="22"/>
          <w:szCs w:val="22"/>
          <w:lang w:val="el-GR"/>
        </w:rPr>
        <w:t>.</w:t>
      </w:r>
      <w:r w:rsidRPr="00B101D5">
        <w:rPr>
          <w:rFonts w:ascii="Tahoma" w:hAnsi="Tahoma" w:cs="Tahoma"/>
          <w:sz w:val="22"/>
          <w:szCs w:val="22"/>
          <w:lang w:val="el-GR"/>
        </w:rPr>
        <w:t xml:space="preserve"> με την επωνυμία «Σύνδεσμος Διαχείρισης Αποβλήτων Νομού Ηλείας»</w:t>
      </w:r>
      <w:r w:rsidR="001A59AD" w:rsidRPr="00B101D5">
        <w:rPr>
          <w:rFonts w:ascii="Tahoma" w:hAnsi="Tahoma" w:cs="Tahoma"/>
          <w:sz w:val="22"/>
          <w:szCs w:val="22"/>
          <w:lang w:val="el-GR"/>
        </w:rPr>
        <w:t xml:space="preserve"> (ΦΟ.Σ.Δ.Α. Νομού Ηλείας),</w:t>
      </w:r>
      <w:r w:rsidRPr="00B101D5">
        <w:rPr>
          <w:rFonts w:ascii="Tahoma" w:hAnsi="Tahoma" w:cs="Tahoma"/>
          <w:sz w:val="22"/>
          <w:szCs w:val="22"/>
          <w:lang w:val="el-GR"/>
        </w:rPr>
        <w:t xml:space="preserve"> το οποίο συνεστήθη με </w:t>
      </w:r>
      <w:r w:rsidR="001A59AD" w:rsidRPr="00B101D5">
        <w:rPr>
          <w:rFonts w:ascii="Tahoma" w:hAnsi="Tahoma" w:cs="Tahoma"/>
          <w:sz w:val="22"/>
          <w:szCs w:val="22"/>
          <w:lang w:val="el-GR"/>
        </w:rPr>
        <w:t>την υπ’</w:t>
      </w:r>
      <w:r w:rsidR="00B101D5" w:rsidRPr="00B101D5">
        <w:rPr>
          <w:rFonts w:ascii="Tahoma" w:hAnsi="Tahoma" w:cs="Tahoma"/>
          <w:sz w:val="22"/>
          <w:szCs w:val="22"/>
          <w:lang w:val="el-GR"/>
        </w:rPr>
        <w:t xml:space="preserve"> </w:t>
      </w:r>
      <w:r w:rsidR="00B101D5" w:rsidRPr="008A29C6">
        <w:rPr>
          <w:rFonts w:ascii="Tahoma" w:hAnsi="Tahoma" w:cs="Tahoma"/>
          <w:sz w:val="22"/>
          <w:szCs w:val="22"/>
          <w:lang w:val="el-GR"/>
        </w:rPr>
        <w:t xml:space="preserve">αριθμ. 1987/20.11.2006 συστατική πράξη της Περιφέρειας Δυτικής Ελλάδας, (ΦΕΚ Β' 1797/11.12.2006) σε συνδυασμό με την υπ’ αριθμ. 6838/22.05.2007 τροποποιητική όμοια (ΦΕΚ Β' 1008/21.06.2007), </w:t>
      </w:r>
      <w:r w:rsidRPr="008A29C6">
        <w:rPr>
          <w:rFonts w:ascii="Tahoma" w:hAnsi="Tahoma" w:cs="Tahoma"/>
          <w:sz w:val="22"/>
          <w:szCs w:val="22"/>
          <w:lang w:val="el-GR"/>
        </w:rPr>
        <w:t xml:space="preserve">σύμφωνα με την από </w:t>
      </w:r>
      <w:r w:rsidR="007A4B90">
        <w:rPr>
          <w:rFonts w:ascii="Tahoma" w:hAnsi="Tahoma" w:cs="Tahoma"/>
          <w:sz w:val="22"/>
          <w:szCs w:val="22"/>
          <w:lang w:val="el-GR"/>
        </w:rPr>
        <w:t>25.</w:t>
      </w:r>
      <w:r w:rsidR="001A59AD" w:rsidRPr="008A29C6">
        <w:rPr>
          <w:rFonts w:ascii="Tahoma" w:hAnsi="Tahoma" w:cs="Tahoma"/>
          <w:sz w:val="22"/>
          <w:szCs w:val="22"/>
          <w:lang w:val="el-GR"/>
        </w:rPr>
        <w:t>04.2012</w:t>
      </w:r>
      <w:r w:rsidRPr="008A29C6">
        <w:rPr>
          <w:rFonts w:ascii="Tahoma" w:hAnsi="Tahoma" w:cs="Tahoma"/>
          <w:sz w:val="22"/>
          <w:szCs w:val="22"/>
          <w:lang w:val="el-GR"/>
        </w:rPr>
        <w:t xml:space="preserve"> Προγραμματική Σύμβαση</w:t>
      </w:r>
      <w:r w:rsidR="001A59AD" w:rsidRPr="008A29C6">
        <w:rPr>
          <w:rFonts w:ascii="Tahoma" w:hAnsi="Tahoma" w:cs="Tahoma"/>
          <w:sz w:val="22"/>
          <w:szCs w:val="22"/>
          <w:lang w:val="el-GR"/>
        </w:rPr>
        <w:t xml:space="preserve"> </w:t>
      </w:r>
      <w:r w:rsidRPr="008A29C6">
        <w:rPr>
          <w:rFonts w:ascii="Tahoma" w:hAnsi="Tahoma" w:cs="Tahoma"/>
          <w:sz w:val="22"/>
          <w:szCs w:val="22"/>
          <w:lang w:val="el-GR"/>
        </w:rPr>
        <w:t xml:space="preserve"> μεταξύ της Αναθέτουσας Αρχής και του κυρίου του έργου</w:t>
      </w:r>
      <w:r w:rsidR="001A59AD" w:rsidRPr="008A29C6">
        <w:rPr>
          <w:rFonts w:ascii="Tahoma" w:hAnsi="Tahoma" w:cs="Tahoma"/>
          <w:sz w:val="22"/>
          <w:szCs w:val="22"/>
          <w:lang w:val="el-GR"/>
        </w:rPr>
        <w:t xml:space="preserve">, η οποία συνήφθη δυνάμει του άρθρου 100 του Ν. 3852/2010 και εγκρίθηκε με την υπ’ αριθμ. </w:t>
      </w:r>
      <w:r w:rsidR="001A59AD" w:rsidRPr="004320DE">
        <w:rPr>
          <w:rFonts w:ascii="Tahoma" w:hAnsi="Tahoma" w:cs="Tahoma"/>
          <w:sz w:val="22"/>
          <w:szCs w:val="22"/>
          <w:highlight w:val="yellow"/>
          <w:lang w:val="el-GR"/>
        </w:rPr>
        <w:t>………../</w:t>
      </w:r>
      <w:r w:rsidR="001A59AD" w:rsidRPr="008A29C6">
        <w:rPr>
          <w:rFonts w:ascii="Tahoma" w:hAnsi="Tahoma" w:cs="Tahoma"/>
          <w:sz w:val="22"/>
          <w:szCs w:val="22"/>
          <w:lang w:val="el-GR"/>
        </w:rPr>
        <w:t>2012 πράξη του Ε’ Κλιμακίου του Ε.Σ.</w:t>
      </w:r>
    </w:p>
    <w:p w:rsidR="00304435" w:rsidRPr="003A59C7" w:rsidRDefault="00304435" w:rsidP="00F14BEE">
      <w:pPr>
        <w:widowControl w:val="0"/>
        <w:numPr>
          <w:ilvl w:val="1"/>
          <w:numId w:val="6"/>
        </w:numPr>
        <w:tabs>
          <w:tab w:val="clear" w:pos="720"/>
          <w:tab w:val="num" w:pos="0"/>
        </w:tabs>
        <w:ind w:left="0" w:firstLine="0"/>
        <w:rPr>
          <w:rFonts w:ascii="Tahoma" w:hAnsi="Tahoma" w:cs="Tahoma"/>
          <w:sz w:val="22"/>
          <w:szCs w:val="22"/>
          <w:lang w:val="el-GR"/>
        </w:rPr>
      </w:pPr>
      <w:r w:rsidRPr="008A29C6">
        <w:rPr>
          <w:rFonts w:ascii="Tahoma" w:hAnsi="Tahoma"/>
          <w:sz w:val="22"/>
          <w:lang w:val="el-GR"/>
        </w:rPr>
        <w:t>Η Αναθέτουσα Αρχή θα καταβάλλει, μετά την έναρξη λειτουργίας</w:t>
      </w:r>
      <w:r w:rsidRPr="009C2AB9">
        <w:rPr>
          <w:rFonts w:ascii="Tahoma" w:hAnsi="Tahoma"/>
          <w:sz w:val="22"/>
          <w:lang w:val="el-GR"/>
        </w:rPr>
        <w:t xml:space="preserve"> </w:t>
      </w:r>
      <w:r w:rsidR="00DF3D8E">
        <w:rPr>
          <w:rFonts w:ascii="Tahoma" w:hAnsi="Tahoma"/>
          <w:sz w:val="22"/>
          <w:lang w:val="el-GR"/>
        </w:rPr>
        <w:t>της</w:t>
      </w:r>
      <w:r w:rsidRPr="009C2AB9">
        <w:rPr>
          <w:rFonts w:ascii="Tahoma" w:hAnsi="Tahoma"/>
          <w:sz w:val="22"/>
          <w:lang w:val="el-GR"/>
        </w:rPr>
        <w:t xml:space="preserve"> εν λόγω </w:t>
      </w:r>
      <w:r w:rsidR="00DF3D8E">
        <w:rPr>
          <w:rFonts w:ascii="Tahoma" w:hAnsi="Tahoma"/>
          <w:sz w:val="22"/>
          <w:lang w:val="el-GR"/>
        </w:rPr>
        <w:t xml:space="preserve">Μονάδας Επεξεργασίας </w:t>
      </w:r>
      <w:r w:rsidRPr="009C2AB9">
        <w:rPr>
          <w:rFonts w:ascii="Tahoma" w:hAnsi="Tahoma"/>
          <w:sz w:val="22"/>
          <w:lang w:val="el-GR"/>
        </w:rPr>
        <w:t xml:space="preserve"> Απορριμμάτων, στην Ανώνυμη</w:t>
      </w:r>
      <w:r w:rsidRPr="00C86E15">
        <w:rPr>
          <w:rFonts w:ascii="Tahoma" w:hAnsi="Tahoma"/>
          <w:sz w:val="22"/>
          <w:lang w:val="el-GR"/>
        </w:rPr>
        <w:t xml:space="preserve"> Εταιρεία Ειδικού Σκοπού που υποχρεούται κατά τον Ν. 3389/2005 να συστήσει ο Ιδιωτικός Φορέας Σύμπραξης που θα επιλεγεί με βάση την παρούσα διαδικασία, περιοδικές πληρωμές διαθεσιμότητας μέχρι τη λήξη της Σύμβασης Σύμπραξης</w:t>
      </w:r>
      <w:r w:rsidRPr="00EE2075">
        <w:rPr>
          <w:rFonts w:ascii="Tahoma" w:hAnsi="Tahoma"/>
          <w:sz w:val="22"/>
          <w:lang w:val="el-GR"/>
        </w:rPr>
        <w:t>.</w:t>
      </w:r>
      <w:r w:rsidRPr="00C86E15">
        <w:rPr>
          <w:rFonts w:ascii="Tahoma" w:hAnsi="Tahoma"/>
          <w:sz w:val="22"/>
          <w:lang w:val="el-GR"/>
        </w:rPr>
        <w:t xml:space="preserve"> </w:t>
      </w:r>
      <w:r>
        <w:rPr>
          <w:rFonts w:ascii="Tahoma" w:hAnsi="Tahoma"/>
          <w:sz w:val="22"/>
          <w:lang w:val="el-GR"/>
        </w:rPr>
        <w:t>Συνοπτική</w:t>
      </w:r>
      <w:r w:rsidRPr="008E17C5">
        <w:rPr>
          <w:rFonts w:ascii="Tahoma" w:hAnsi="Tahoma"/>
          <w:sz w:val="22"/>
          <w:lang w:val="el-GR"/>
        </w:rPr>
        <w:t xml:space="preserve"> περιγραφή του Έργου επισυνάπτεται στην </w:t>
      </w:r>
      <w:r w:rsidRPr="003A59C7">
        <w:rPr>
          <w:rFonts w:ascii="Tahoma" w:hAnsi="Tahoma"/>
          <w:sz w:val="22"/>
          <w:lang w:val="el-GR"/>
        </w:rPr>
        <w:t>παρούσα ως Παράρτημα 1.</w:t>
      </w:r>
      <w:r w:rsidRPr="003A59C7">
        <w:rPr>
          <w:rFonts w:ascii="Tahoma" w:hAnsi="Tahoma" w:cs="Tahoma"/>
          <w:sz w:val="22"/>
          <w:szCs w:val="22"/>
          <w:lang w:val="el-GR"/>
        </w:rPr>
        <w:t xml:space="preserve"> </w:t>
      </w:r>
    </w:p>
    <w:p w:rsidR="00304435" w:rsidRDefault="00304435" w:rsidP="00274A5F">
      <w:pPr>
        <w:pStyle w:val="1"/>
        <w:tabs>
          <w:tab w:val="clear" w:pos="720"/>
          <w:tab w:val="num" w:pos="0"/>
        </w:tabs>
        <w:ind w:left="0" w:firstLine="0"/>
      </w:pPr>
      <w:r w:rsidRPr="00AE3B28">
        <w:t>Οι πληρωμές διαθεσιμότητας θα είναι συνδεδεμένες</w:t>
      </w:r>
      <w:r>
        <w:t xml:space="preserve"> με βάση την ποσότητα των απορριμμάτων που θα διαχειρίζεται ο Ιδιωτικός Φορέας Σύμπραξης καθώς και με βάση</w:t>
      </w:r>
      <w:r w:rsidRPr="00AE3B28">
        <w:t xml:space="preserve"> την τήρηση των κριτηρίων διαθεσιμότητας και</w:t>
      </w:r>
      <w:r>
        <w:t xml:space="preserve"> των προδιαγραφών λειτουργίας, που θα περιλαμβάνονται στα τεύχη της Β΄ Φάσης, καθώς και την επίτευξη των στόχων που προβλέπονται από την εθνική και κοινοτική νομοθεσία. Κατά Β’ Φάση του Διαγωνισμού θα προσδιορισθούν αναλυτικότερα τα παραπάνω, περιλαμβανομένου και του τρόπου και της συχνότητας καταβολής των πληρωμών διαθεσιμότητας, καθώς και όλες οι αναγκαίες λεπτομέρειες που αφορούν στην εκτέλεση του Έργου (προδιαγραφές κατασκευής, λειτουργίας και αποτελέσματος, μέγιστος χρόνος κατασκευής, υπηρεσίες λειτουργίας και συντήρησης των εγκαταστάσεων κ.τ.λ.).</w:t>
      </w:r>
    </w:p>
    <w:p w:rsidR="00304435" w:rsidRDefault="00304435">
      <w:pPr>
        <w:pStyle w:val="1"/>
        <w:tabs>
          <w:tab w:val="clear" w:pos="720"/>
          <w:tab w:val="num" w:pos="0"/>
        </w:tabs>
        <w:ind w:left="0" w:firstLine="0"/>
      </w:pPr>
      <w:r>
        <w:t xml:space="preserve">Σε σχέση με το ανωτέρω Έργο, ο Ιδιωτικός Φορέας Σύμπραξης (με την Ανώνυμη Εταιρεία Ειδικού Σκοπού που θα συστήσει) θα αναλάβει: </w:t>
      </w:r>
    </w:p>
    <w:p w:rsidR="00304435" w:rsidRDefault="00304435">
      <w:pPr>
        <w:widowControl w:val="0"/>
        <w:numPr>
          <w:ilvl w:val="2"/>
          <w:numId w:val="6"/>
        </w:numPr>
        <w:rPr>
          <w:rFonts w:ascii="Tahoma" w:hAnsi="Tahoma" w:cs="Tahoma"/>
          <w:sz w:val="22"/>
          <w:szCs w:val="22"/>
          <w:lang w:val="el-GR"/>
        </w:rPr>
      </w:pPr>
      <w:r>
        <w:rPr>
          <w:rFonts w:ascii="Tahoma" w:hAnsi="Tahoma" w:cs="Tahoma"/>
          <w:sz w:val="22"/>
          <w:szCs w:val="22"/>
          <w:lang w:val="el-GR"/>
        </w:rPr>
        <w:t>τη σύνταξη του συνόλου των απαραίτητων μελετών που θα υποβληθούν κατά την εκτέλεση της Σύμβασης Σύμπραξης, καθώς και το σύνολο των ενεργειών και δράσεων για τη σύνταξη των εγγράφων που απαιτούνται για να διασφαλισθεί η έγκαιρη έκδοση του συνόλου των αδειοδοτήσεων και των εγκρίσεων που</w:t>
      </w:r>
      <w:r>
        <w:rPr>
          <w:rFonts w:ascii="Arial" w:hAnsi="Arial" w:cs="Arial"/>
          <w:sz w:val="20"/>
          <w:szCs w:val="20"/>
          <w:lang w:val="el-GR"/>
        </w:rPr>
        <w:t xml:space="preserve"> </w:t>
      </w:r>
      <w:r>
        <w:rPr>
          <w:rFonts w:ascii="Tahoma" w:hAnsi="Tahoma" w:cs="Tahoma"/>
          <w:sz w:val="22"/>
          <w:szCs w:val="22"/>
          <w:lang w:val="el-GR"/>
        </w:rPr>
        <w:t>προβλέπονται από τις κείμενες διατάξεις για την κατασκευή, πλήρη αποπεράτωση, λειτουργία και συντήρηση του Έργου,</w:t>
      </w:r>
    </w:p>
    <w:p w:rsidR="00304435" w:rsidRDefault="00304435">
      <w:pPr>
        <w:widowControl w:val="0"/>
        <w:numPr>
          <w:ilvl w:val="2"/>
          <w:numId w:val="6"/>
        </w:numPr>
        <w:rPr>
          <w:rFonts w:ascii="Tahoma" w:hAnsi="Tahoma" w:cs="Tahoma"/>
          <w:sz w:val="22"/>
          <w:szCs w:val="22"/>
          <w:lang w:val="el-GR"/>
        </w:rPr>
      </w:pPr>
      <w:r>
        <w:rPr>
          <w:rFonts w:ascii="Tahoma" w:hAnsi="Tahoma" w:cs="Tahoma"/>
          <w:sz w:val="22"/>
          <w:szCs w:val="22"/>
          <w:lang w:val="el-GR"/>
        </w:rPr>
        <w:t xml:space="preserve">το σύνολο των εργασιών </w:t>
      </w:r>
      <w:r w:rsidRPr="00AE3B28">
        <w:rPr>
          <w:rFonts w:ascii="Tahoma" w:hAnsi="Tahoma" w:cs="Tahoma"/>
          <w:sz w:val="22"/>
          <w:szCs w:val="22"/>
          <w:lang w:val="el-GR"/>
        </w:rPr>
        <w:t>κατασκευής, τη λειτουργία και συντήρηση της Μονάδας</w:t>
      </w:r>
      <w:r w:rsidR="00BD4FB9">
        <w:rPr>
          <w:rFonts w:ascii="Tahoma" w:hAnsi="Tahoma" w:cs="Tahoma"/>
          <w:sz w:val="22"/>
          <w:szCs w:val="22"/>
          <w:lang w:val="el-GR"/>
        </w:rPr>
        <w:t xml:space="preserve"> </w:t>
      </w:r>
      <w:r w:rsidRPr="00AE3B28">
        <w:rPr>
          <w:rFonts w:ascii="Tahoma" w:hAnsi="Tahoma" w:cs="Tahoma"/>
          <w:sz w:val="22"/>
          <w:szCs w:val="22"/>
          <w:lang w:val="el-GR"/>
        </w:rPr>
        <w:t xml:space="preserve">Επεξεργασίας </w:t>
      </w:r>
      <w:r w:rsidR="00BD4FB9">
        <w:rPr>
          <w:rFonts w:ascii="Tahoma" w:hAnsi="Tahoma" w:cs="Tahoma"/>
          <w:sz w:val="22"/>
          <w:szCs w:val="22"/>
          <w:lang w:val="el-GR"/>
        </w:rPr>
        <w:t>Απορριμμάτων</w:t>
      </w:r>
      <w:r w:rsidRPr="00AE3B28">
        <w:rPr>
          <w:rFonts w:ascii="Tahoma" w:hAnsi="Tahoma" w:cs="Tahoma"/>
          <w:sz w:val="22"/>
          <w:szCs w:val="22"/>
          <w:lang w:val="el-GR"/>
        </w:rPr>
        <w:t xml:space="preserve"> (ΜΕΑ). Η κατασκευή και λειτουργία </w:t>
      </w:r>
      <w:r w:rsidR="00BD4FB9">
        <w:rPr>
          <w:rFonts w:ascii="Tahoma" w:hAnsi="Tahoma" w:cs="Tahoma"/>
          <w:sz w:val="22"/>
          <w:szCs w:val="22"/>
          <w:lang w:val="el-GR"/>
        </w:rPr>
        <w:t xml:space="preserve">της Μονάδας Επεξεργασίας Απορριμμάτων </w:t>
      </w:r>
      <w:r w:rsidRPr="00AE3B28">
        <w:rPr>
          <w:rFonts w:ascii="Tahoma" w:hAnsi="Tahoma" w:cs="Tahoma"/>
          <w:sz w:val="22"/>
          <w:szCs w:val="22"/>
          <w:lang w:val="el-GR"/>
        </w:rPr>
        <w:t xml:space="preserve">θα πρέπει, ως συνολικό αποτέλεσμα,  αποδεδειγμένα να καλύπτει τους στόχους που </w:t>
      </w:r>
      <w:r>
        <w:rPr>
          <w:rFonts w:ascii="Tahoma" w:hAnsi="Tahoma" w:cs="Tahoma"/>
          <w:sz w:val="22"/>
          <w:szCs w:val="22"/>
          <w:lang w:val="el-GR"/>
        </w:rPr>
        <w:t xml:space="preserve"> τάσσουν οι εκάστοτε ισχύουσες διατάξεις της Νομοθεσίας της Ευρωπαϊκής Ένωσης</w:t>
      </w:r>
      <w:r w:rsidRPr="00AE3B28">
        <w:rPr>
          <w:rFonts w:ascii="Tahoma" w:hAnsi="Tahoma" w:cs="Tahoma"/>
          <w:sz w:val="22"/>
          <w:szCs w:val="22"/>
          <w:lang w:val="el-GR"/>
        </w:rPr>
        <w:t xml:space="preserve"> και τις προδιαγραφές αποτελέσματος που </w:t>
      </w:r>
      <w:r w:rsidRPr="003A1226">
        <w:rPr>
          <w:rFonts w:ascii="Tahoma" w:hAnsi="Tahoma" w:cs="Tahoma"/>
          <w:sz w:val="22"/>
          <w:szCs w:val="22"/>
          <w:lang w:val="el-GR"/>
        </w:rPr>
        <w:t xml:space="preserve">θα </w:t>
      </w:r>
      <w:r w:rsidRPr="007851EE">
        <w:rPr>
          <w:rFonts w:ascii="Tahoma" w:hAnsi="Tahoma" w:cs="Tahoma"/>
          <w:sz w:val="22"/>
          <w:szCs w:val="22"/>
          <w:lang w:val="el-GR"/>
        </w:rPr>
        <w:t>καθορισθούν μέσω του ανταγωνιστικού διαλόγου</w:t>
      </w:r>
      <w:r>
        <w:rPr>
          <w:rFonts w:ascii="Tahoma" w:hAnsi="Tahoma" w:cs="Tahoma"/>
          <w:sz w:val="22"/>
          <w:szCs w:val="22"/>
          <w:lang w:val="el-GR"/>
        </w:rPr>
        <w:t xml:space="preserve"> κατά </w:t>
      </w:r>
      <w:r w:rsidRPr="003A1226">
        <w:rPr>
          <w:rFonts w:ascii="Tahoma" w:hAnsi="Tahoma" w:cs="Tahoma"/>
          <w:sz w:val="22"/>
          <w:szCs w:val="22"/>
          <w:lang w:val="el-GR"/>
        </w:rPr>
        <w:t>την Β΄ Φάση του Διαγωνισμού.</w:t>
      </w:r>
      <w:r w:rsidRPr="00AE3B28">
        <w:rPr>
          <w:rFonts w:ascii="Tahoma" w:hAnsi="Tahoma" w:cs="Tahoma"/>
          <w:sz w:val="22"/>
          <w:szCs w:val="22"/>
          <w:lang w:val="el-GR"/>
        </w:rPr>
        <w:t xml:space="preserve"> Η λειτουργία και συντήρηση καθ’ όλη τη διάρκεια της Σύμβασης Σύμπραξης συνίσταται, ιδίως, στην καθημερινή λειτουργία του συνόλου των εγκαταστάσεων με ίδια μέσα, τη συνήθη, προληπτική και διορθωτική συντήρηση, τη βαριά συντήρηση και την περιοδική αντικατάσταση / ανανέωση τμημάτων, στοιχείων και εξαρτημάτων του εξοπλισμού (</w:t>
      </w:r>
      <w:r w:rsidRPr="00AE3B28">
        <w:rPr>
          <w:rFonts w:ascii="Tahoma" w:hAnsi="Tahoma" w:cs="Tahoma"/>
          <w:sz w:val="22"/>
          <w:szCs w:val="22"/>
          <w:lang w:val="en-US"/>
        </w:rPr>
        <w:t>lifecycle</w:t>
      </w:r>
      <w:r w:rsidRPr="00AE3B28">
        <w:rPr>
          <w:rFonts w:ascii="Tahoma" w:hAnsi="Tahoma" w:cs="Tahoma"/>
          <w:sz w:val="22"/>
          <w:szCs w:val="22"/>
          <w:lang w:val="el-GR"/>
        </w:rPr>
        <w:t xml:space="preserve"> </w:t>
      </w:r>
      <w:r w:rsidRPr="00AE3B28">
        <w:rPr>
          <w:rFonts w:ascii="Tahoma" w:hAnsi="Tahoma" w:cs="Tahoma"/>
          <w:sz w:val="22"/>
          <w:szCs w:val="22"/>
          <w:lang w:val="en-US"/>
        </w:rPr>
        <w:t>cost</w:t>
      </w:r>
      <w:r w:rsidRPr="00AE3B28">
        <w:rPr>
          <w:rFonts w:ascii="Tahoma" w:hAnsi="Tahoma" w:cs="Tahoma"/>
          <w:sz w:val="22"/>
          <w:szCs w:val="22"/>
          <w:lang w:val="el-GR"/>
        </w:rPr>
        <w:t xml:space="preserve">) του συνόλου των εγκαταστάσεων, την καθημερινή διαθεσιμότητα των εγκαταστάσεων και συστημάτων ΜΕΑ,  </w:t>
      </w:r>
      <w:r w:rsidRPr="007851EE">
        <w:rPr>
          <w:rFonts w:ascii="Tahoma" w:hAnsi="Tahoma" w:cs="Tahoma"/>
          <w:sz w:val="22"/>
          <w:szCs w:val="22"/>
          <w:lang w:val="el-GR"/>
        </w:rPr>
        <w:t>των κτιριακών υποδομών και του περιβάλλοντος χώρου, όπως αυτά θα αναφέρονται αναλυτικά στη Β΄ Φάση του Διαγωνισμού,</w:t>
      </w:r>
      <w:r w:rsidRPr="00AE3B28">
        <w:rPr>
          <w:rFonts w:ascii="Tahoma" w:hAnsi="Tahoma" w:cs="Tahoma"/>
          <w:sz w:val="22"/>
          <w:szCs w:val="22"/>
          <w:lang w:val="el-GR"/>
        </w:rPr>
        <w:t xml:space="preserve"> ούτως ώστε το Έργο να είναι απολύτως κατάλληλο και διαθέσιμο, σύμφωνα</w:t>
      </w:r>
      <w:r>
        <w:rPr>
          <w:rFonts w:ascii="Tahoma" w:hAnsi="Tahoma" w:cs="Tahoma"/>
          <w:sz w:val="22"/>
          <w:szCs w:val="22"/>
          <w:lang w:val="el-GR"/>
        </w:rPr>
        <w:t xml:space="preserve"> με τις απαιτήσεις διαθεσιμότητας, τις προδιαγραφές και τους στόχους της ελληνικής νομοθεσίας και της νομοθεσίας της Ευρωπαϊκής Ένωσης , που θα οριστούν στη Β΄ Φάση του Διαγωνισμού,</w:t>
      </w:r>
    </w:p>
    <w:p w:rsidR="00304435" w:rsidRPr="00A653B1" w:rsidRDefault="00304435">
      <w:pPr>
        <w:widowControl w:val="0"/>
        <w:numPr>
          <w:ilvl w:val="2"/>
          <w:numId w:val="6"/>
        </w:numPr>
        <w:rPr>
          <w:rFonts w:ascii="Tahoma" w:hAnsi="Tahoma" w:cs="Tahoma"/>
          <w:sz w:val="22"/>
          <w:szCs w:val="22"/>
          <w:lang w:val="el-GR"/>
        </w:rPr>
      </w:pPr>
      <w:r>
        <w:rPr>
          <w:rFonts w:ascii="Tahoma" w:hAnsi="Tahoma" w:cs="Tahoma"/>
          <w:sz w:val="22"/>
          <w:szCs w:val="22"/>
          <w:lang w:val="el-GR"/>
        </w:rPr>
        <w:t xml:space="preserve">τη χρηματοδότηση του Έργου με ίδια ή / και δανειακά </w:t>
      </w:r>
      <w:r w:rsidRPr="00A653B1">
        <w:rPr>
          <w:rFonts w:ascii="Tahoma" w:hAnsi="Tahoma" w:cs="Tahoma"/>
          <w:sz w:val="22"/>
          <w:szCs w:val="22"/>
          <w:lang w:val="el-GR"/>
        </w:rPr>
        <w:t xml:space="preserve">κεφάλαια (με την επιφύλαξη του </w:t>
      </w:r>
      <w:r>
        <w:rPr>
          <w:rFonts w:ascii="Tahoma" w:hAnsi="Tahoma" w:cs="Tahoma"/>
          <w:sz w:val="22"/>
          <w:szCs w:val="22"/>
          <w:lang w:val="el-GR"/>
        </w:rPr>
        <w:t>ά</w:t>
      </w:r>
      <w:r w:rsidRPr="00A653B1">
        <w:rPr>
          <w:rFonts w:ascii="Tahoma" w:hAnsi="Tahoma" w:cs="Tahoma"/>
          <w:sz w:val="22"/>
          <w:szCs w:val="22"/>
          <w:lang w:val="el-GR"/>
        </w:rPr>
        <w:t>ρθρου 3),</w:t>
      </w:r>
    </w:p>
    <w:p w:rsidR="00304435" w:rsidRPr="00AE3B28" w:rsidRDefault="00304435">
      <w:pPr>
        <w:pStyle w:val="10"/>
      </w:pPr>
      <w:r>
        <w:t xml:space="preserve">την ασφάλιση των κτιριακών και λοιπών εγκαταστάσεων και συστημάτων των υποδομών που αποτελούν αντικείμενο της Σύμβασης Σύμπραξης, τόσο κατά την </w:t>
      </w:r>
      <w:r w:rsidRPr="00AE3B28">
        <w:t xml:space="preserve">περίοδο μελέτης και κατασκευής του Έργου, όσο και κατά την περίοδο λειτουργίας του, </w:t>
      </w:r>
    </w:p>
    <w:p w:rsidR="00304435" w:rsidRPr="00AE3B28" w:rsidRDefault="00304435">
      <w:pPr>
        <w:widowControl w:val="0"/>
        <w:numPr>
          <w:ilvl w:val="2"/>
          <w:numId w:val="6"/>
        </w:numPr>
        <w:rPr>
          <w:rFonts w:ascii="Tahoma" w:hAnsi="Tahoma" w:cs="Tahoma"/>
          <w:sz w:val="22"/>
          <w:szCs w:val="22"/>
          <w:lang w:val="el-GR"/>
        </w:rPr>
      </w:pPr>
      <w:r w:rsidRPr="00AE3B28">
        <w:rPr>
          <w:rFonts w:ascii="Tahoma" w:hAnsi="Tahoma" w:cs="Tahoma"/>
          <w:sz w:val="22"/>
          <w:szCs w:val="22"/>
          <w:lang w:val="el-GR"/>
        </w:rPr>
        <w:t xml:space="preserve">την εμπορική εκμετάλλευση των παραγόμενων προϊόντων (π.χ. ενέργεια, ανακυκλώσιμα υλικά, βιοαέριο, </w:t>
      </w:r>
      <w:r w:rsidRPr="00AE3B28">
        <w:rPr>
          <w:rFonts w:ascii="Tahoma" w:hAnsi="Tahoma" w:cs="Tahoma"/>
          <w:sz w:val="22"/>
          <w:szCs w:val="22"/>
          <w:lang w:val="en-US"/>
        </w:rPr>
        <w:t>RDF</w:t>
      </w:r>
      <w:r w:rsidRPr="00AE3B28">
        <w:rPr>
          <w:rFonts w:ascii="Tahoma" w:hAnsi="Tahoma" w:cs="Tahoma"/>
          <w:sz w:val="22"/>
          <w:szCs w:val="22"/>
          <w:lang w:val="el-GR"/>
        </w:rPr>
        <w:t xml:space="preserve">, </w:t>
      </w:r>
      <w:r w:rsidRPr="00AE3B28">
        <w:rPr>
          <w:rFonts w:ascii="Tahoma" w:hAnsi="Tahoma" w:cs="Tahoma"/>
          <w:sz w:val="22"/>
          <w:szCs w:val="22"/>
          <w:lang w:val="en-US"/>
        </w:rPr>
        <w:t>SRF</w:t>
      </w:r>
      <w:r w:rsidR="00B21161">
        <w:rPr>
          <w:rFonts w:ascii="Tahoma" w:hAnsi="Tahoma" w:cs="Tahoma"/>
          <w:sz w:val="22"/>
          <w:szCs w:val="22"/>
          <w:lang w:val="el-GR"/>
        </w:rPr>
        <w:t xml:space="preserve"> κλπ).</w:t>
      </w:r>
    </w:p>
    <w:p w:rsidR="00304435" w:rsidRPr="00A429C4" w:rsidRDefault="00304435">
      <w:pPr>
        <w:widowControl w:val="0"/>
        <w:numPr>
          <w:ilvl w:val="2"/>
          <w:numId w:val="6"/>
        </w:numPr>
        <w:rPr>
          <w:rFonts w:ascii="Tahoma" w:hAnsi="Tahoma" w:cs="Tahoma"/>
          <w:sz w:val="22"/>
          <w:szCs w:val="22"/>
          <w:lang w:val="el-GR"/>
        </w:rPr>
      </w:pPr>
      <w:r w:rsidRPr="00A429C4">
        <w:rPr>
          <w:rFonts w:ascii="Tahoma" w:hAnsi="Tahoma" w:cs="Tahoma"/>
          <w:sz w:val="22"/>
          <w:szCs w:val="22"/>
          <w:lang w:val="el-GR"/>
        </w:rPr>
        <w:lastRenderedPageBreak/>
        <w:t xml:space="preserve">Κατά την διάρκεια του Ανταγωνιστικού Διαλόγου θα εξετασθεί από την Αναθέτουσα Αρχή η δυνατότητα να περιληφθεί στο αντικείμενο του Ιδιωτικού Φορέα Σύμπραξης η </w:t>
      </w:r>
      <w:r w:rsidR="00BD4FB9" w:rsidRPr="00A429C4">
        <w:rPr>
          <w:rFonts w:ascii="Tahoma" w:hAnsi="Tahoma" w:cs="Tahoma"/>
          <w:sz w:val="22"/>
          <w:szCs w:val="22"/>
          <w:lang w:val="el-GR"/>
        </w:rPr>
        <w:t>λειτουργ</w:t>
      </w:r>
      <w:r w:rsidR="00B21161" w:rsidRPr="00A429C4">
        <w:rPr>
          <w:rFonts w:ascii="Tahoma" w:hAnsi="Tahoma" w:cs="Tahoma"/>
          <w:sz w:val="22"/>
          <w:szCs w:val="22"/>
          <w:lang w:val="el-GR"/>
        </w:rPr>
        <w:t xml:space="preserve">ία και συντήρηση του ΧΥΤΥ </w:t>
      </w:r>
      <w:r w:rsidR="005C5C21">
        <w:rPr>
          <w:rFonts w:ascii="Tahoma" w:hAnsi="Tahoma" w:cs="Tahoma"/>
          <w:sz w:val="22"/>
          <w:szCs w:val="22"/>
          <w:lang w:val="el-GR"/>
        </w:rPr>
        <w:t>που πρόκειται να κατασκευασθεί</w:t>
      </w:r>
      <w:r w:rsidR="00A076E7">
        <w:rPr>
          <w:rFonts w:ascii="Tahoma" w:hAnsi="Tahoma" w:cs="Tahoma"/>
          <w:sz w:val="22"/>
          <w:szCs w:val="22"/>
          <w:lang w:val="el-GR"/>
        </w:rPr>
        <w:t>.</w:t>
      </w:r>
    </w:p>
    <w:p w:rsidR="00304435" w:rsidRPr="004933D4" w:rsidRDefault="00304435" w:rsidP="003E5603">
      <w:pPr>
        <w:pStyle w:val="1"/>
        <w:tabs>
          <w:tab w:val="clear" w:pos="720"/>
          <w:tab w:val="num" w:pos="0"/>
        </w:tabs>
        <w:ind w:left="0" w:firstLine="0"/>
      </w:pPr>
      <w:r>
        <w:t>Κ</w:t>
      </w:r>
      <w:r w:rsidRPr="004933D4">
        <w:t xml:space="preserve">ατά την παρούσα φάση </w:t>
      </w:r>
      <w:r>
        <w:t xml:space="preserve">η συνολική ετήσια ποσότητα των προς διαχείριση απορριμμάτων έχει ενδεικτικά εκτιμηθεί από την Αναθέτουσα Αρχή σε περίπου </w:t>
      </w:r>
      <w:r w:rsidR="00A076E7">
        <w:t>10</w:t>
      </w:r>
      <w:r w:rsidRPr="000B384E">
        <w:rPr>
          <w:shd w:val="clear" w:color="auto" w:fill="FFFFFF"/>
        </w:rPr>
        <w:t>0.000 τόνους. Ωστόσο</w:t>
      </w:r>
      <w:r>
        <w:t>, η ακριβής ποσότητα θα προσδιοριστεί κατά τη διάρκεια του Ανταγωνιστικού Διαλόγου</w:t>
      </w:r>
      <w:r w:rsidRPr="004933D4">
        <w:t>.</w:t>
      </w:r>
      <w:r>
        <w:t xml:space="preserve"> </w:t>
      </w:r>
      <w:r w:rsidRPr="004933D4">
        <w:t>Ως εκ τούτου, η Αναθέτουσα Αρχή επιφυλάσσεται του δικαιώματος της περαιτέρω εξειδίκευσης και του ακριβούς προσδιορισμού του φυσικού αντικειμένου της παρούσας Σύμπραξης</w:t>
      </w:r>
      <w:r>
        <w:t xml:space="preserve"> κατά το στάδιο του διαλόγου (Β.Ι Φάση του Διαγωνισμού)</w:t>
      </w:r>
      <w:r w:rsidRPr="004933D4">
        <w:t>, υπό την έννοια της αύξησης</w:t>
      </w:r>
      <w:r>
        <w:t xml:space="preserve"> ή μείωσης</w:t>
      </w:r>
      <w:r w:rsidRPr="004933D4">
        <w:t xml:space="preserve"> αυτού, ώστε να προσαρμοσθεί ει δυνατόν κ</w:t>
      </w:r>
      <w:r>
        <w:t xml:space="preserve">αλύτερα στις ανάγκες της </w:t>
      </w:r>
      <w:r w:rsidR="003F7804">
        <w:t>Αναθέτουσας Αρχής</w:t>
      </w:r>
      <w:r>
        <w:t>. Διευκρινίζεται ότι η Αναθέτουσα Αρχή δεν προκρίνει τη χρήση συγκεκριμένης τεχνολογίας επεξεργασίας.</w:t>
      </w:r>
    </w:p>
    <w:p w:rsidR="00304435" w:rsidRDefault="00304435">
      <w:pPr>
        <w:pStyle w:val="1"/>
        <w:tabs>
          <w:tab w:val="clear" w:pos="720"/>
          <w:tab w:val="num" w:pos="0"/>
        </w:tabs>
        <w:ind w:left="0" w:firstLine="0"/>
      </w:pPr>
      <w:r>
        <w:t xml:space="preserve">Η συνολική συμβατική </w:t>
      </w:r>
      <w:r w:rsidRPr="0059005A">
        <w:t xml:space="preserve">χρονική διάρκεια της Σύμπραξης έχει ενδεικτικά εκτιμηθεί από την Αναθέτουσα Αρχή σε είκοσι </w:t>
      </w:r>
      <w:r w:rsidR="003F7804">
        <w:t>επτά</w:t>
      </w:r>
      <w:r w:rsidRPr="0059005A">
        <w:t xml:space="preserve"> (2</w:t>
      </w:r>
      <w:r w:rsidR="003F7804">
        <w:t>7</w:t>
      </w:r>
      <w:r w:rsidRPr="0059005A">
        <w:t>) έτη από τη θέση σε ισχύ της Σύμβασης Σύμπραξης.</w:t>
      </w:r>
      <w:r>
        <w:t xml:space="preserve"> Η</w:t>
      </w:r>
      <w:r w:rsidRPr="0059005A">
        <w:t xml:space="preserve"> ακριβής συνολική συμβατική</w:t>
      </w:r>
      <w:r>
        <w:t xml:space="preserve"> χρονική διάρκεια της Σύμβασης </w:t>
      </w:r>
      <w:r w:rsidR="003861AF">
        <w:t>θα καθορισθεί</w:t>
      </w:r>
      <w:r>
        <w:t xml:space="preserve"> ειδικότερα στο πλαίσιο της διαδικασίας του Ανταγωνιστικο</w:t>
      </w:r>
      <w:r w:rsidR="003861AF">
        <w:t>ύ Διαλόγου και θα προσδιορισθεί</w:t>
      </w:r>
      <w:r>
        <w:t xml:space="preserve"> ρητά στην Πρόσκληση Υποβολής Δεσμευτικών Προσφορών. </w:t>
      </w:r>
    </w:p>
    <w:p w:rsidR="008A29C6" w:rsidRDefault="008A29C6">
      <w:pPr>
        <w:pStyle w:val="1"/>
        <w:numPr>
          <w:ilvl w:val="0"/>
          <w:numId w:val="0"/>
        </w:numPr>
      </w:pPr>
    </w:p>
    <w:p w:rsidR="00304435" w:rsidRDefault="00304435">
      <w:pPr>
        <w:pStyle w:val="11"/>
        <w:ind w:left="567" w:hanging="993"/>
      </w:pPr>
      <w:bookmarkStart w:id="3" w:name="_Toc186025518"/>
      <w:bookmarkStart w:id="4" w:name="_Ref231128602"/>
      <w:bookmarkStart w:id="5" w:name="_Toc321123823"/>
      <w:r>
        <w:t>Άρθρο 2: Ορισμοί</w:t>
      </w:r>
      <w:bookmarkEnd w:id="3"/>
      <w:bookmarkEnd w:id="4"/>
      <w:bookmarkEnd w:id="5"/>
    </w:p>
    <w:p w:rsidR="00304435" w:rsidRDefault="00304435" w:rsidP="00FF658B">
      <w:pPr>
        <w:pStyle w:val="1"/>
        <w:numPr>
          <w:ilvl w:val="1"/>
          <w:numId w:val="12"/>
        </w:numPr>
        <w:ind w:left="0" w:firstLine="0"/>
      </w:pPr>
      <w:r>
        <w:t xml:space="preserve">Για τις ανάγκες κατανόησης των διατάξεων της παρούσας Πρόσκλησης Εκδήλωσης Ενδιαφέροντος, οι παρακάτω όροι έχουν την ακόλουθη σημασία: </w:t>
      </w:r>
    </w:p>
    <w:p w:rsidR="00304435" w:rsidRPr="008A29C6" w:rsidRDefault="001063CF">
      <w:pPr>
        <w:pStyle w:val="31"/>
      </w:pPr>
      <w:r w:rsidRPr="008A29C6">
        <w:t xml:space="preserve"> </w:t>
      </w:r>
      <w:r w:rsidR="00304435" w:rsidRPr="008A29C6">
        <w:t>«Αναθέτουσα Αρχή»</w:t>
      </w:r>
    </w:p>
    <w:p w:rsidR="00AA5DAA" w:rsidRPr="008A29C6" w:rsidRDefault="00AA5DAA" w:rsidP="008A29C6">
      <w:pPr>
        <w:pStyle w:val="-HTML"/>
        <w:shd w:val="clear" w:color="auto" w:fill="FFFFFF"/>
        <w:spacing w:after="120" w:line="360" w:lineRule="auto"/>
        <w:jc w:val="both"/>
        <w:rPr>
          <w:rFonts w:ascii="Tahoma" w:hAnsi="Tahoma" w:cs="Tahoma"/>
          <w:color w:val="000000"/>
          <w:sz w:val="22"/>
          <w:szCs w:val="22"/>
          <w:lang w:val="el-GR" w:eastAsia="el-GR"/>
        </w:rPr>
      </w:pPr>
      <w:r w:rsidRPr="008A29C6">
        <w:rPr>
          <w:rFonts w:ascii="Tahoma" w:hAnsi="Tahoma" w:cs="Tahoma"/>
          <w:color w:val="000000"/>
          <w:sz w:val="22"/>
          <w:szCs w:val="22"/>
          <w:lang w:val="el-GR" w:eastAsia="el-GR"/>
        </w:rPr>
        <w:t>Είναι το ΝΠΔΔ με την επωνυμία «Δήμος Ήλιδας», που συστάθηκε με το άρθρο 1 παρ. 2 του Ν. 3852/2010 (ΦΕΚ Α' 87/7.6.2010) «Νέα Αρχιτεκτονική της Αυτοδιοίκησης και της Αποκεντρωμένης Διοίκησης - Πρόγραμμα Καλλικράτης»</w:t>
      </w:r>
    </w:p>
    <w:p w:rsidR="00304435" w:rsidRPr="00AA5DAA" w:rsidRDefault="00AA5DAA" w:rsidP="00AA5DAA">
      <w:pPr>
        <w:pStyle w:val="31"/>
      </w:pPr>
      <w:r w:rsidRPr="000B384E">
        <w:t xml:space="preserve"> </w:t>
      </w:r>
      <w:r w:rsidR="00304435" w:rsidRPr="000B384E">
        <w:t>«</w:t>
      </w:r>
      <w:r w:rsidR="00304435" w:rsidRPr="00AA5DAA">
        <w:t>Ανταγωνιστικός Διάλογος»</w:t>
      </w:r>
    </w:p>
    <w:p w:rsidR="00304435" w:rsidRDefault="00304435" w:rsidP="000B384E">
      <w:pPr>
        <w:pStyle w:val="Default"/>
        <w:widowControl w:val="0"/>
        <w:shd w:val="clear" w:color="auto" w:fill="FFFFFF"/>
        <w:overflowPunct w:val="0"/>
        <w:ind w:left="0" w:firstLine="0"/>
        <w:textAlignment w:val="baseline"/>
        <w:rPr>
          <w:rFonts w:cs="Tahoma"/>
          <w:sz w:val="22"/>
          <w:szCs w:val="22"/>
        </w:rPr>
      </w:pPr>
      <w:r w:rsidRPr="000B384E">
        <w:rPr>
          <w:rFonts w:cs="Tahoma"/>
          <w:sz w:val="22"/>
          <w:szCs w:val="22"/>
        </w:rPr>
        <w:t>Είναι η διαγωνιστική διαδικασία, σύμφωνα με το άρθρο 13 του ν. 3389/2005 και τα άρθρα 2 παρ. 11γ και 23 του ΠΔ 60/2007 (άρθρο 29 της Οδηγίας 2004/18), που θα ακολουθηθεί στον παρόντα διαγωνισμό</w:t>
      </w:r>
      <w:r>
        <w:rPr>
          <w:rFonts w:cs="Tahoma"/>
          <w:sz w:val="22"/>
          <w:szCs w:val="22"/>
        </w:rPr>
        <w:t>.</w:t>
      </w:r>
    </w:p>
    <w:p w:rsidR="00304435" w:rsidRDefault="00304435">
      <w:pPr>
        <w:pStyle w:val="31"/>
      </w:pPr>
      <w:r>
        <w:t xml:space="preserve">«Αντίκλητος» </w:t>
      </w:r>
    </w:p>
    <w:p w:rsidR="00304435" w:rsidRDefault="00304435">
      <w:pPr>
        <w:pStyle w:val="40"/>
      </w:pPr>
      <w:r>
        <w:t xml:space="preserve">Είναι το πρόσωπο που θα ορισθεί ως υπεύθυνος επικοινωνίας, σύμφωνα με όσα αναφέρονται στην παράγραφο </w:t>
      </w:r>
      <w:fldSimple w:instr=" REF _Ref231117084 \r \h  \* MERGEFORMAT ">
        <w:r w:rsidR="00165F6B">
          <w:t>15.10</w:t>
        </w:r>
      </w:fldSimple>
      <w:r>
        <w:t xml:space="preserve"> της παρούσας.</w:t>
      </w:r>
    </w:p>
    <w:p w:rsidR="00304435" w:rsidRDefault="00304435">
      <w:pPr>
        <w:pStyle w:val="31"/>
      </w:pPr>
      <w:r>
        <w:t xml:space="preserve">«Ανώνυμη Εταιρεία Ειδικού Σκοπού ή ΑΕΕΣ» </w:t>
      </w:r>
    </w:p>
    <w:p w:rsidR="00304435" w:rsidRDefault="00304435">
      <w:pPr>
        <w:pStyle w:val="40"/>
      </w:pPr>
      <w:r>
        <w:t>Είναι η ανώνυμη εταιρεία, που θα συστήσει ο ΙΦΣ αποκλειστικά και μόνο για τους σκοπούς της Σύμβασης Σύμπραξης, σύμφωνα με το άρθρο 1 παρ 4 του Ν. 3389/2005</w:t>
      </w:r>
      <w:r w:rsidRPr="0028685A">
        <w:t xml:space="preserve">, </w:t>
      </w:r>
      <w:r>
        <w:t xml:space="preserve">η οποία θα εδρεύει στην Ελλάδα και θα διέπεται από τις διατάξεις του </w:t>
      </w:r>
      <w:r w:rsidRPr="0028685A">
        <w:t>Κ.Ν 2190/1920 και συμπληρωματικά του Ν. 3389/2005, όπως ισχύουν</w:t>
      </w:r>
      <w:r>
        <w:t>. Ιδρυτής - αρχικός μέτοχος της ΑΕΕΣ θα είναι αποκλειστικά ο ΙΦΣ και, σε περίπτωση υποψήφιας Ένωσης Προσώπων, τα Μέλη αυτής κατά το λόγο (ποσοστό) συμμετοχής τους στην Ένωση, για την οποία θα ισχύουν, μεταξύ άλλων, όσα αναφέρονται στις διατάξεις του Ν. 3389/2005.</w:t>
      </w:r>
    </w:p>
    <w:p w:rsidR="00304435" w:rsidRDefault="00304435">
      <w:pPr>
        <w:pStyle w:val="31"/>
      </w:pPr>
      <w:r>
        <w:t>«Αποτελέσματα προ Φόρων»</w:t>
      </w:r>
    </w:p>
    <w:p w:rsidR="00304435" w:rsidRDefault="00304435">
      <w:pPr>
        <w:pStyle w:val="40"/>
      </w:pPr>
      <w:r>
        <w:t>Είναι τα αποτελέσματα προ φόρων, όπως προκύπτουν από τις Οικονομικές Καταστάσεις των Τριών Τελευταίων Χρήσεων.</w:t>
      </w:r>
    </w:p>
    <w:p w:rsidR="00304435" w:rsidRDefault="00304435">
      <w:pPr>
        <w:pStyle w:val="31"/>
      </w:pPr>
      <w:r>
        <w:t xml:space="preserve">«Γραφείο Δεδομένων» (Data Room) </w:t>
      </w:r>
    </w:p>
    <w:p w:rsidR="00304435" w:rsidRPr="004933D4" w:rsidRDefault="00304435">
      <w:pPr>
        <w:pStyle w:val="40"/>
      </w:pPr>
      <w:r>
        <w:t xml:space="preserve">Είναι ο ειδικός χώρος που θα διαμορφωθεί στην έδρα της Αναθέτουσας Αρχής </w:t>
      </w:r>
      <w:r w:rsidR="008A29C6">
        <w:t xml:space="preserve">στην Αμαλιάδα </w:t>
      </w:r>
      <w:r>
        <w:t xml:space="preserve">ή οπουδήποτε τυχόν αλλού ορισθεί κατά τη Β΄ Φάση του Διαγωνισμού, όπου οι Διαγωνιζόμενοι θα δύνανται να μελετήσουν έγγραφα, στοιχεία και πληροφοριακό υλικό που σχετίζεται με την Αναθέτουσα Αρχή και το αντικείμενο της Σύμπραξης. </w:t>
      </w:r>
    </w:p>
    <w:p w:rsidR="00304435" w:rsidRDefault="00304435">
      <w:pPr>
        <w:pStyle w:val="31"/>
      </w:pPr>
      <w:r>
        <w:t xml:space="preserve">«Δεσμευτική Προσφορά» ή «Προσφορά» </w:t>
      </w:r>
    </w:p>
    <w:p w:rsidR="00304435" w:rsidRDefault="00304435">
      <w:pPr>
        <w:pStyle w:val="40"/>
      </w:pPr>
      <w:r>
        <w:t xml:space="preserve">Είναι η προσφορά, που θα υποβάλουν οι Διαγωνιζόμενοι προς την Αναθέτουσα Αρχή στο πλαίσιο του παρόντος Διαγωνισμού κατά τα οριζόμενα στην Πρόσκληση Υποβολής Δεσμευτικής Προσφοράς. </w:t>
      </w:r>
    </w:p>
    <w:p w:rsidR="00304435" w:rsidRDefault="00AA5DAA">
      <w:pPr>
        <w:pStyle w:val="31"/>
      </w:pPr>
      <w:r>
        <w:lastRenderedPageBreak/>
        <w:t xml:space="preserve"> </w:t>
      </w:r>
      <w:r w:rsidR="00304435">
        <w:t xml:space="preserve">«Διαγωνισμός» </w:t>
      </w:r>
    </w:p>
    <w:p w:rsidR="00304435" w:rsidRPr="00255458" w:rsidRDefault="00304435" w:rsidP="00255458">
      <w:pPr>
        <w:pStyle w:val="Default"/>
        <w:ind w:left="0" w:firstLine="0"/>
        <w:rPr>
          <w:rFonts w:cs="Tahoma"/>
          <w:sz w:val="22"/>
          <w:szCs w:val="22"/>
        </w:rPr>
      </w:pPr>
      <w:r w:rsidRPr="00D40610">
        <w:rPr>
          <w:rFonts w:cs="Tahoma"/>
          <w:sz w:val="22"/>
          <w:szCs w:val="22"/>
        </w:rPr>
        <w:t xml:space="preserve">Είναι η διαδικασία του Ανταγωνιστικού Διαλόγου που ξεκίνησε με την υπ’ αριθμό </w:t>
      </w:r>
      <w:r w:rsidR="00D40610" w:rsidRPr="00D40610">
        <w:rPr>
          <w:rFonts w:cs="Tahoma"/>
          <w:b/>
          <w:bCs/>
          <w:sz w:val="22"/>
          <w:szCs w:val="22"/>
        </w:rPr>
        <w:t>2012/</w:t>
      </w:r>
      <w:r w:rsidR="00D40610" w:rsidRPr="001D7017">
        <w:rPr>
          <w:rFonts w:cs="Tahoma"/>
          <w:b/>
          <w:bCs/>
          <w:sz w:val="22"/>
          <w:szCs w:val="22"/>
          <w:highlight w:val="yellow"/>
        </w:rPr>
        <w:t xml:space="preserve">S </w:t>
      </w:r>
      <w:r w:rsidR="00AA5DAA" w:rsidRPr="001D7017">
        <w:rPr>
          <w:rFonts w:cs="Tahoma"/>
          <w:b/>
          <w:bCs/>
          <w:sz w:val="22"/>
          <w:szCs w:val="22"/>
          <w:highlight w:val="yellow"/>
        </w:rPr>
        <w:t>……………………..</w:t>
      </w:r>
      <w:r w:rsidR="00D40610" w:rsidRPr="00D40610">
        <w:rPr>
          <w:rFonts w:cs="Tahoma"/>
          <w:b/>
          <w:bCs/>
          <w:sz w:val="22"/>
          <w:szCs w:val="22"/>
        </w:rPr>
        <w:t xml:space="preserve"> </w:t>
      </w:r>
      <w:r w:rsidRPr="00D40610">
        <w:rPr>
          <w:rFonts w:cs="Tahoma"/>
          <w:sz w:val="22"/>
          <w:szCs w:val="22"/>
        </w:rPr>
        <w:t xml:space="preserve">δημοσίευση της προκήρυξης σύμβασης στην Επίσημη Εφημερίδα της Ευρωπαϊκής Ένωσης την </w:t>
      </w:r>
      <w:r w:rsidR="00C115E7" w:rsidRPr="00D40610">
        <w:rPr>
          <w:rFonts w:cs="Tahoma"/>
          <w:sz w:val="22"/>
          <w:szCs w:val="22"/>
        </w:rPr>
        <w:t>[</w:t>
      </w:r>
      <w:r w:rsidR="001D7017">
        <w:rPr>
          <w:rFonts w:cs="Tahoma"/>
          <w:sz w:val="22"/>
          <w:szCs w:val="22"/>
          <w:highlight w:val="yellow"/>
        </w:rPr>
        <w:t>……………………</w:t>
      </w:r>
      <w:r w:rsidR="00AA5DAA" w:rsidRPr="001D7017">
        <w:rPr>
          <w:rFonts w:cs="Tahoma"/>
          <w:sz w:val="22"/>
          <w:szCs w:val="22"/>
          <w:highlight w:val="yellow"/>
        </w:rPr>
        <w:t>…</w:t>
      </w:r>
      <w:r w:rsidR="00D40610" w:rsidRPr="00D40610">
        <w:rPr>
          <w:rFonts w:cs="Tahoma"/>
          <w:sz w:val="22"/>
          <w:szCs w:val="22"/>
        </w:rPr>
        <w:t>2012</w:t>
      </w:r>
      <w:r w:rsidR="00C115E7" w:rsidRPr="00D40610">
        <w:rPr>
          <w:rFonts w:cs="Tahoma"/>
          <w:sz w:val="22"/>
          <w:szCs w:val="22"/>
        </w:rPr>
        <w:t>]</w:t>
      </w:r>
      <w:r w:rsidRPr="00D40610">
        <w:rPr>
          <w:rFonts w:cs="Tahoma"/>
          <w:sz w:val="22"/>
          <w:szCs w:val="22"/>
        </w:rPr>
        <w:t xml:space="preserve"> και σκοπό έχει τη σύναψη της Σύμβασης Σύμπραξης.</w:t>
      </w:r>
    </w:p>
    <w:p w:rsidR="00304435" w:rsidRDefault="00304435">
      <w:pPr>
        <w:pStyle w:val="31"/>
      </w:pPr>
      <w:r>
        <w:t xml:space="preserve">«Διαγωνιζόμενος» </w:t>
      </w:r>
    </w:p>
    <w:p w:rsidR="00304435" w:rsidRPr="009D05F0" w:rsidRDefault="00304435">
      <w:pPr>
        <w:pStyle w:val="40"/>
      </w:pPr>
      <w:r>
        <w:t>Είναι κάθε Προεπιλεγείς, ο οποίος θα κληθεί και θα παραλάβει την Πρόσκληση Υποβολής Δεσμευτικών Προσφορών κατά το Στάδιο ΙΙ της Β’ Φάσης του παρόντος Διαγωνισμού.</w:t>
      </w:r>
    </w:p>
    <w:p w:rsidR="00304435" w:rsidRDefault="00304435">
      <w:pPr>
        <w:pStyle w:val="31"/>
      </w:pPr>
      <w:r>
        <w:t xml:space="preserve">«Διαδικασία Προεπιλογής» </w:t>
      </w:r>
    </w:p>
    <w:p w:rsidR="00304435" w:rsidRDefault="00304435">
      <w:pPr>
        <w:pStyle w:val="40"/>
      </w:pPr>
      <w:r>
        <w:t>Είναι η διαδικασία που ακολουθείται κατά την παρούσα Α΄ Φάση του Διαγωνισμού.</w:t>
      </w:r>
    </w:p>
    <w:p w:rsidR="00304435" w:rsidRDefault="00304435">
      <w:pPr>
        <w:pStyle w:val="31"/>
      </w:pPr>
      <w:r>
        <w:t xml:space="preserve">«Εκπρόσωπος Υποψηφίου» </w:t>
      </w:r>
    </w:p>
    <w:p w:rsidR="00304435" w:rsidRDefault="00304435">
      <w:pPr>
        <w:pStyle w:val="40"/>
      </w:pPr>
      <w:r>
        <w:t xml:space="preserve">Είναι το πρόσωπο που ορίζεται σύμφωνα με την παράγραφο </w:t>
      </w:r>
      <w:fldSimple w:instr=" REF _Ref231128200 \r \h  \* MERGEFORMAT ">
        <w:r w:rsidR="00165F6B">
          <w:t>15.1.2</w:t>
        </w:r>
      </w:fldSimple>
      <w:r>
        <w:t xml:space="preserve"> στοιχείο (</w:t>
      </w:r>
      <w:fldSimple w:instr=" REF _Ref231128325 \r \h  \* MERGEFORMAT ">
        <w:r w:rsidR="00165F6B">
          <w:t>v</w:t>
        </w:r>
      </w:fldSimple>
      <w:r>
        <w:t xml:space="preserve">) της παρούσας Πρόσκλησης ή, σε περίπτωση υποψήφιας Ένωσης Προσώπων, το πρόσωπο που ορίζεται σύμφωνα με την παράγραφο </w:t>
      </w:r>
      <w:fldSimple w:instr=" REF _Ref231128367 \r \h  \* MERGEFORMAT ">
        <w:r w:rsidR="00165F6B">
          <w:t>15.1.3</w:t>
        </w:r>
      </w:fldSimple>
      <w:r>
        <w:t xml:space="preserve"> υπό στοιχείο (</w:t>
      </w:r>
      <w:fldSimple w:instr=" REF _Ref231128383 \r \h  \* MERGEFORMAT ">
        <w:r w:rsidR="00165F6B">
          <w:t>vi</w:t>
        </w:r>
      </w:fldSimple>
      <w:r>
        <w:t xml:space="preserve">). </w:t>
      </w:r>
    </w:p>
    <w:p w:rsidR="00304435" w:rsidRDefault="00304435">
      <w:pPr>
        <w:pStyle w:val="31"/>
      </w:pPr>
      <w:r>
        <w:t xml:space="preserve">«Ενδιαφερόμενος» </w:t>
      </w:r>
    </w:p>
    <w:p w:rsidR="00304435" w:rsidRPr="00637360" w:rsidRDefault="00304435">
      <w:pPr>
        <w:pStyle w:val="40"/>
      </w:pPr>
      <w:r>
        <w:t>Είναι κάθε φυσικό ή νομικό πρόσωπο που ενδιαφέρεται να λάβει μέρος στον παρόντα Διαγωνισμό.</w:t>
      </w:r>
    </w:p>
    <w:p w:rsidR="00304435" w:rsidRDefault="00304435">
      <w:pPr>
        <w:pStyle w:val="31"/>
      </w:pPr>
      <w:r>
        <w:t xml:space="preserve">«Ένωση Προσώπων» </w:t>
      </w:r>
    </w:p>
    <w:p w:rsidR="00304435" w:rsidRDefault="00304435">
      <w:pPr>
        <w:pStyle w:val="40"/>
      </w:pPr>
      <w:r>
        <w:t>Είναι περισσότερα του ενός φυσικά ή νομικά πρόσωπα, που υποβάλλουν από κοινού φάκελο εκδήλωσης ενδιαφέροντος ή Προσφορά, ανεξαρτήτως του εάν έχουν περιβληθεί συγκεκριμένη νομική μορφή (π.χ. κοινοπραξία) ή όχι.</w:t>
      </w:r>
    </w:p>
    <w:p w:rsidR="00304435" w:rsidRDefault="00304435">
      <w:pPr>
        <w:pStyle w:val="31"/>
      </w:pPr>
      <w:r>
        <w:t>«Επιτροπή Διενέργειας Διαγωνισμού»</w:t>
      </w:r>
    </w:p>
    <w:p w:rsidR="00304435" w:rsidRDefault="00304435">
      <w:pPr>
        <w:pStyle w:val="40"/>
      </w:pPr>
      <w:r>
        <w:t>Είναι η Επιτροπή, που ορίζεται από την Αναθέτουσα Αρχή για τον έλεγχο των στοιχείων των φακέλων εκδήλωσης ενδιαφέροντος και των Δεσμευτικών Προσφορών, καθώς και την αξιολόγησή τους, σύμφωνα με όσα ειδικότερα αναφέρονται στο άρθρο 20 της παρούσας, καθώς και όσα θα αναφέρονται στην Πρόσκληση Συμμετοχής σε Διάλογο και στην Πρόσκληση Υποβολής Δεσμευτικής Προσφοράς κατά τη Β’ Φάση του Διαγωνισμού.</w:t>
      </w:r>
    </w:p>
    <w:p w:rsidR="00304435" w:rsidRDefault="001D7017">
      <w:pPr>
        <w:pStyle w:val="31"/>
      </w:pPr>
      <w:r>
        <w:t xml:space="preserve"> </w:t>
      </w:r>
      <w:r w:rsidR="00304435">
        <w:t xml:space="preserve">«Έργο Παραχώρησης» </w:t>
      </w:r>
    </w:p>
    <w:p w:rsidR="00304435" w:rsidRDefault="00304435">
      <w:pPr>
        <w:pStyle w:val="40"/>
      </w:pPr>
      <w:r>
        <w:t xml:space="preserve">Είναι, σύμφωνα με το άρθρο 2  παρ. 3, 4  του π.δ. 60/2007, η δημόσια σύμβαση έργου ή υπηρεσιών, που συνάπτεται από αναθέτουσα αρχή του άρθρου 2 παρ. 9 του αυτού ως άνω π.δ. και για την οποία το συμβατικό αντάλλαγμα συνίσταται είτε αποκλειστικά στην εκχώρηση του δικαιώματος εκμετάλλευσης του έργου στον ανάδοχο, είτε στο δικαίωμα αυτό σε συνδυασμό με καταβολή αμοιβής. </w:t>
      </w:r>
    </w:p>
    <w:p w:rsidR="00304435" w:rsidRDefault="00304435">
      <w:pPr>
        <w:pStyle w:val="31"/>
      </w:pPr>
      <w:r>
        <w:t xml:space="preserve">«Έργο ΣΔΙΤ» </w:t>
      </w:r>
    </w:p>
    <w:p w:rsidR="00304435" w:rsidRDefault="00304435">
      <w:pPr>
        <w:pStyle w:val="40"/>
      </w:pPr>
      <w:r>
        <w:t>Είναι κάθε έργο που:</w:t>
      </w:r>
    </w:p>
    <w:p w:rsidR="00304435" w:rsidRDefault="00304435">
      <w:pPr>
        <w:pStyle w:val="40"/>
      </w:pPr>
      <w:r>
        <w:t>(α)</w:t>
      </w:r>
      <w:r>
        <w:tab/>
        <w:t xml:space="preserve">ανατίθεται ή εκτελείται στην Ελλάδα σύμφωνα με τις διατάξεις του Ν. 3389/2005, όπως ισχύει, ή </w:t>
      </w:r>
    </w:p>
    <w:p w:rsidR="00304435" w:rsidRDefault="00304435">
      <w:pPr>
        <w:pStyle w:val="40"/>
      </w:pPr>
      <w:r>
        <w:t>(β)</w:t>
      </w:r>
      <w:r>
        <w:tab/>
        <w:t>ανατίθεται ή εκτελείται σύμφωνα με τις διατάξεις της νομοθεσίας περί συμπράξεων δημοσίου και ιδιωτικού τομέα των κρατών – μελών της Ευρωπαϊκής Ένωσης (Ε.Ε.) ή του Ευρωπαϊκού Οικονομικού Χώρου (ΕΟΧ), ή κρατών που έχουν υπογράψει διμερείς συμφωνίες ή συμφωνίες σύνδεσης με την Ε.Ε. ή έχουν κυρώσει τη Συμφωνία για τις Δημόσιες Συμβάσεις (Σ.Δ.Σ.) του Παγκόσμιου Οργανισμού Εμπορίου (Π.Ο.Ε.), και παρουσιάζει τα ίδια βασικά χαρακτηριστικά με τα έργα ΣΔΙΤ του Ν. 3389/2005 ή, όπου δεν υφίσταται τέτοια νομοθεσία, και σε κάθε μία από τις ανωτέρω περιπτώσεις, εκτελείται από ιδιωτικούς φορείς, οι οποίοι αναλαμβάνουν τη χρηματοδότηση - μέσω ιδίων και δανειακών κεφαλαίων - εν όλω ή εν μέρει της κατασκευής του έργου και ουσιώδες μέρος των κινδύνων που συνδέονται με τη χρηματοδότηση, την κατασκευή και τη διαθεσιμότητα, καθώς και λοιπών συναφών κινδύνων, έναντι ανταλλάγματος που καταβάλλεται τμηματικά από το Δημόσιο ή άλλο Δημόσιο Φορέα (πληρωμές διαθεσιμότητας).</w:t>
      </w:r>
    </w:p>
    <w:p w:rsidR="00304435" w:rsidRDefault="00304435">
      <w:pPr>
        <w:pStyle w:val="31"/>
      </w:pPr>
      <w:r>
        <w:t xml:space="preserve">«Ίδια Κεφάλαια» </w:t>
      </w:r>
    </w:p>
    <w:p w:rsidR="00304435" w:rsidRPr="009D05F0" w:rsidRDefault="00304435" w:rsidP="00DE724D">
      <w:pPr>
        <w:pStyle w:val="40"/>
      </w:pPr>
      <w:r>
        <w:lastRenderedPageBreak/>
        <w:t>Είναι το σύνολο των ιδίων κεφαλαίων, αφαιρουμένων τυχόν δικαιωμάτων μειοψηφίας και επιχορηγήσεων, όπως προκύπτουν από τις Οικονομικές Καταστάσεις των Τριών Τελευταίων Χρήσεων.</w:t>
      </w:r>
    </w:p>
    <w:p w:rsidR="00304435" w:rsidRDefault="00304435">
      <w:pPr>
        <w:pStyle w:val="31"/>
      </w:pPr>
      <w:r>
        <w:t xml:space="preserve">«Ιδιωτικός Φορέας Σύμπραξης» ή «ΙΦΣ» </w:t>
      </w:r>
    </w:p>
    <w:p w:rsidR="00304435" w:rsidRDefault="00304435">
      <w:pPr>
        <w:pStyle w:val="40"/>
      </w:pPr>
      <w:r>
        <w:t>Είναι ο Διαγωνιζόμενος, στον οποίο τελικά θα κατακυρωθούν τα αποτελέσματα του Διαγωνισμού μετά το πέρας της Β΄ Φάσης, και ο οποίος θα κληθεί να συστήσει την ΑΕΕΣ που θα υπογράψει τη Σύμβαση Σύμπραξης.</w:t>
      </w:r>
    </w:p>
    <w:p w:rsidR="00304435" w:rsidRDefault="00304435">
      <w:pPr>
        <w:pStyle w:val="31"/>
      </w:pPr>
      <w:r>
        <w:t xml:space="preserve">«Μέλη Υποψηφίου ή Μέλη Ένωσης Προσώπων» </w:t>
      </w:r>
    </w:p>
    <w:p w:rsidR="00304435" w:rsidRDefault="00304435">
      <w:pPr>
        <w:pStyle w:val="40"/>
      </w:pPr>
      <w:r>
        <w:t xml:space="preserve">Είναι, σε περίπτωση Ένωσης Προσώπων, τα φυσικά ή νομικά πρόσωπα που απαρτίζουν τον Υποψήφιο κατά συγκεκριμένο ποσοστό συμμετοχής, και, τα οποία, σε κάθε περίπτωση, θα πρέπει να αναφέρονται στην αίτηση εκδήλωσης ενδιαφέροντος του Υποψηφίου. </w:t>
      </w:r>
    </w:p>
    <w:p w:rsidR="00304435" w:rsidRDefault="00304435">
      <w:pPr>
        <w:pStyle w:val="40"/>
        <w:rPr>
          <w:b/>
        </w:rPr>
      </w:pPr>
      <w:r>
        <w:rPr>
          <w:b/>
        </w:rPr>
        <w:t>«Μονάδα Επεξεργασίας Αποβλήτων» ή «ΜΕΑ»</w:t>
      </w:r>
    </w:p>
    <w:p w:rsidR="00304435" w:rsidRDefault="00304435">
      <w:pPr>
        <w:pStyle w:val="40"/>
      </w:pPr>
      <w:r>
        <w:t xml:space="preserve">Είναι η μονάδα επεξεργασίας </w:t>
      </w:r>
      <w:r w:rsidRPr="000511C4">
        <w:rPr>
          <w:b/>
          <w:u w:val="single"/>
        </w:rPr>
        <w:t xml:space="preserve">σύμμεικτων </w:t>
      </w:r>
      <w:r w:rsidR="004A6873" w:rsidRPr="000511C4">
        <w:rPr>
          <w:b/>
          <w:u w:val="single"/>
        </w:rPr>
        <w:t xml:space="preserve">αστικών στερεών </w:t>
      </w:r>
      <w:r w:rsidRPr="000511C4">
        <w:rPr>
          <w:b/>
          <w:u w:val="single"/>
        </w:rPr>
        <w:t>αποβλήτων</w:t>
      </w:r>
      <w:r>
        <w:t xml:space="preserve"> (μονάδα επεξεργασίας αποκλειστικά προδιαλεγμένου υλικού από </w:t>
      </w:r>
      <w:r w:rsidR="0068036A">
        <w:t>δ</w:t>
      </w:r>
      <w:r>
        <w:t xml:space="preserve">ιαλογή στην πηγή μπορεί να αποτελεί μέρος της ΜΕΑ αλλά όχι όμως το σύνολο της), η οποία αποτελείται από το σύνολο των συστημάτων, του εξοπλισμού (ενδεικτικά αναφέρονται τα συστήματα μηχανικής διαλογής, σύστημα κομποστοποίησης, </w:t>
      </w:r>
      <w:r w:rsidR="00EE67D0">
        <w:t>σύστημα αποτέφρωσης</w:t>
      </w:r>
      <w:r>
        <w:t xml:space="preserve">, συστήματα προεπεξεργασίας και αντιρρύπανσης, ενεργειακής αξιοποίησης κλπ) των κτιριακών εγκαταστάσεων και των έργων υποδομής όπου εφαρμόζονται, αυτοτελώς ή συνδυαστικά, μηχανικές, φυσικές, θερμικές, χημικές ή βιολογικές επεξεργασίες που μεταβάλλουν τα χαρακτηριστικά των </w:t>
      </w:r>
      <w:r w:rsidRPr="00BC5864">
        <w:t>στερεών αποβλήτων.</w:t>
      </w:r>
      <w:r>
        <w:t xml:space="preserve"> Σκοπός της μονάδας αυτής αποτελεί η ελαχιστοποίηση του όγκου ή/και του βάρους ή/και της βιοαποδομησιμότητας των προς ταφή απορριμμάτων, ο περιορισμός των επικίνδυνων ουσιών αυτών, η συνεισφορά στην ανάκτηση υλικών ή/και ενέργειας και η μείωση των περιβαλλοντικών επιπτώσεων από τη διάθεση των επεξεργασμένων</w:t>
      </w:r>
      <w:r w:rsidR="0068036A">
        <w:t xml:space="preserve"> αστικών</w:t>
      </w:r>
      <w:r>
        <w:t xml:space="preserve"> στερεών αποβλήτων. </w:t>
      </w:r>
    </w:p>
    <w:p w:rsidR="00304435" w:rsidRDefault="00304435">
      <w:pPr>
        <w:pStyle w:val="31"/>
      </w:pPr>
      <w:r>
        <w:t xml:space="preserve">«Οικονομικές Καταστάσεις» </w:t>
      </w:r>
    </w:p>
    <w:p w:rsidR="00304435" w:rsidRDefault="00304435">
      <w:pPr>
        <w:pStyle w:val="40"/>
      </w:pPr>
      <w:r>
        <w:t>Είναι οι ενοποιημένες οικονομικές καταστάσεις ή, σε περίπτωση που δεν υφίσταται υποχρέωση σύνταξης ενοποιημένων, οι απλές (εταιρικές) οικονομικές καταστάσεις, όπως αυτές δημοσιεύονται στην πλήρη έκδοσή τους (ήτοι μη συνοπτικές), έχουν συνταχθεί σύμφωνα με τα λογιστικά πρότυπα που επιβάλλει η νομοθεσία του κράτους εγκατάστασης του προσώπου που τις υποβάλλει, είναι ελεγμένες από ορκωτό ελεγκτή και έχουν δημοσιευθεί σύμφωνα με τη νομοθεσία του κράτους εγκατάστασης του προσώπου που τις υποβάλλει. Σε περίπτωση κατά την οποία δεν υφίσταται σύμφωνα με το νόμο υποχρέωση δημοσίευσης οικονομικών καταστάσεων, υποβάλλεται επιπλέον των μη δημοσιευμένων Οικονομικών Καταστάσεων και σχετική Υπεύθυνη Δήλωση περί μη υποχρέωσης δημοσίευσης, καθώς και όλα τα στοιχεία που απαιτούνται σύμφωνα με την παρούσα.</w:t>
      </w:r>
    </w:p>
    <w:p w:rsidR="00304435" w:rsidRDefault="00304435">
      <w:pPr>
        <w:pStyle w:val="40"/>
      </w:pPr>
      <w:r>
        <w:t>Σε περίπτωση που οι Οικονομικές Καταστάσεις τηρούνται σε νόμισμα διαφορετικό του Ευρώ (€), τότε, όπου σύμφωνα με την παρούσα, απαιτείται μετατροπή σε Ευρώ στοιχείων των Οικονομικών αυτών Καταστάσεων, θα πρέπει να χρησιμοποιείται και να δηλώνεται η συναλλαγματική ισοτιμία, κατά την τελευταία ημέρα κάθε χρήσης, όπως αυτή δημοσιεύεται από την Ευρωπαϊκή Κεντρική Τράπεζα.</w:t>
      </w:r>
    </w:p>
    <w:p w:rsidR="00304435" w:rsidRDefault="00304435">
      <w:pPr>
        <w:pStyle w:val="40"/>
      </w:pPr>
      <w:r>
        <w:t xml:space="preserve">Σε περίπτωση αλλοδαπού Υποψήφιου ή Μέλους, οι Οικονομικές Καταστάσεις θα πρέπει να συνοδεύονται από επίσημη μετάφραση των απαιτούμενων από την παρούσα στοιχείων των Οικονομικών Καταστάσεων, σύμφωνα με τα οριζόμενα στην παράγραφο </w:t>
      </w:r>
      <w:r w:rsidR="005F5582">
        <w:fldChar w:fldCharType="begin"/>
      </w:r>
      <w:r>
        <w:instrText xml:space="preserve"> REF _Ref231117166 \r \h </w:instrText>
      </w:r>
      <w:r w:rsidR="005F5582">
        <w:fldChar w:fldCharType="separate"/>
      </w:r>
      <w:r w:rsidR="00165F6B">
        <w:t>5.2</w:t>
      </w:r>
      <w:r w:rsidR="005F5582">
        <w:fldChar w:fldCharType="end"/>
      </w:r>
      <w:r>
        <w:t xml:space="preserve"> της παρούσας. </w:t>
      </w:r>
    </w:p>
    <w:p w:rsidR="00304435" w:rsidRDefault="00304435">
      <w:pPr>
        <w:pStyle w:val="31"/>
      </w:pPr>
      <w:r>
        <w:t xml:space="preserve">«Οικονομικές Καταστάσεις των Τριών Τελευταίων Χρήσεων» </w:t>
      </w:r>
    </w:p>
    <w:p w:rsidR="00304435" w:rsidRDefault="00304435">
      <w:pPr>
        <w:pStyle w:val="40"/>
      </w:pPr>
      <w:r w:rsidRPr="007970CB">
        <w:t>Είναι οι Οικονομικές Καταστάσεις των τριών (3) τελευταίων συναπτών οικονομικών ετών (οι ενοποιημένες ή, σε περίπτωση που δεν υφίσταται υποχρέωση σύνταξης ενοποιημένων, οι απλές (εταιρικές) οικονομικές καταστάσεις), τα οποία έχουν λήξει προ της καταληκτικής ημερομηνίας υποβολής των φακέλων εκδήλωσης ενδιαφέροντος</w:t>
      </w:r>
      <w:r>
        <w:t>. Σε περίπτωση που οι Οικονομικές Καταστάσεις ενός οικονομικού έτους δεν έχουν δημοσιευθεί, υποβάλλεται Υπεύθυνη Δήλωση με τους λόγους της μη δημοσίευσης και οι ελεγμένες μη δημοσιευμένες Οικονομικές Καταστάσεις με όλα τα στοιχεία που απαιτούνται σύμφωνα με την παρούσα. Επίσης, σε περίπτωση που το τελευταίο οικονομικό έτος έχει λήξει προ της καταληκτικής ημερομηνίας υποβολής των φακέλων εκδήλωσης ενδιαφέροντος και δεν έχουν καταρτισθεί ή/και ελεγχθεί οι Οικονομικές Καταστάσεις της τελευταίας χρήσης έως την υποβολή του φακέλου εκδήλωσης ενδιαφέροντος, υποβάλλεται Υπεύθυνη Δήλωση για τους λόγους που δεν κατέστη δυνατή η κατάρτιση ή/και ο έλεγχος και οι Οικονομικές Καταστάσεις των αμέσως προηγούμενων τριών (3) συναπτών οικονομικών ετών.</w:t>
      </w:r>
    </w:p>
    <w:p w:rsidR="00304435" w:rsidRDefault="00304435">
      <w:pPr>
        <w:pStyle w:val="40"/>
      </w:pPr>
      <w:r>
        <w:lastRenderedPageBreak/>
        <w:t>Σε περίπτωση επιχειρήσεων που λειτουργούν για λιγότερο από τρία (3) έτη, θα προσκομίζονται οι Οικονομικές Καταστάσεις των ετών που έχουν λήξει προ της καταληκτικής ημερομηνίας υποβολής των φακέλων εκδήλωσης ενδιαφέροντος και θα λαμβάνονται υπόψη τα ζητούμενα από την παρούσα οικονομικά στοιχεία για τα έτη που αυτές λειτουργούν.</w:t>
      </w:r>
    </w:p>
    <w:p w:rsidR="00304435" w:rsidRDefault="00304435">
      <w:pPr>
        <w:pStyle w:val="31"/>
      </w:pPr>
      <w:r>
        <w:t xml:space="preserve">«Περιληπτική Πρόσκληση για την Εκδήλωση Ενδιαφέροντος» </w:t>
      </w:r>
    </w:p>
    <w:p w:rsidR="00304435" w:rsidRPr="00EE2075" w:rsidRDefault="00304435">
      <w:pPr>
        <w:pStyle w:val="40"/>
      </w:pPr>
      <w:r>
        <w:t xml:space="preserve">Είναι η «προκήρυξη σύμβασης» (περίληψη της παρούσας Πρόσκλησης), η οποία απεστάλη στην Υπηρεσία Επίσημων Εκδόσεων της Ευρωπαϊκής Ένωσης προς δημοσίευση στην Επίσημη Εφημερίδα της Ευρωπαϊκής Ένωσης </w:t>
      </w:r>
      <w:r w:rsidRPr="00C7611D">
        <w:t xml:space="preserve">την </w:t>
      </w:r>
      <w:r w:rsidR="00AA5DAA" w:rsidRPr="001D7017">
        <w:rPr>
          <w:highlight w:val="yellow"/>
        </w:rPr>
        <w:t>…………….</w:t>
      </w:r>
      <w:r w:rsidR="00CE225E">
        <w:t>2012</w:t>
      </w:r>
      <w:r w:rsidRPr="003F7804">
        <w:rPr>
          <w:highlight w:val="yellow"/>
        </w:rPr>
        <w:t xml:space="preserve">  </w:t>
      </w:r>
      <w:r w:rsidRPr="00CE225E">
        <w:t>(</w:t>
      </w:r>
      <w:r w:rsidR="00CE225E" w:rsidRPr="00CE225E">
        <w:t xml:space="preserve">2012/S </w:t>
      </w:r>
      <w:r w:rsidR="001D7017">
        <w:rPr>
          <w:highlight w:val="yellow"/>
        </w:rPr>
        <w:t>……………………</w:t>
      </w:r>
      <w:r w:rsidR="00AA5DAA" w:rsidRPr="001D7017">
        <w:rPr>
          <w:highlight w:val="yellow"/>
        </w:rPr>
        <w:t>…..</w:t>
      </w:r>
      <w:r w:rsidR="001D7017">
        <w:t>).</w:t>
      </w:r>
    </w:p>
    <w:p w:rsidR="00304435" w:rsidRDefault="00304435">
      <w:pPr>
        <w:pStyle w:val="31"/>
      </w:pPr>
      <w:r>
        <w:t xml:space="preserve">«Προεπιλεγείς» </w:t>
      </w:r>
    </w:p>
    <w:p w:rsidR="00304435" w:rsidRDefault="00304435">
      <w:pPr>
        <w:pStyle w:val="40"/>
      </w:pPr>
      <w:r>
        <w:t>Είνα</w:t>
      </w:r>
      <w:r w:rsidR="001D7017">
        <w:t>ι κάθε Υποψήφιος, ο οποίος θα έχ</w:t>
      </w:r>
      <w:r>
        <w:t>ει προεπιλεγεί μ</w:t>
      </w:r>
      <w:r w:rsidR="003F7804">
        <w:t xml:space="preserve">ετά την ολοκλήρωση της παρούσας </w:t>
      </w:r>
      <w:r>
        <w:t>Α΄ Φάσης του Διαγωνισμού και θα κληθεί να συμμετάσχει στο Στάδιο Ι της Β’ Φάσης του Διαγωνισμού.</w:t>
      </w:r>
    </w:p>
    <w:p w:rsidR="00304435" w:rsidRDefault="00304435">
      <w:pPr>
        <w:pStyle w:val="31"/>
      </w:pPr>
      <w:r>
        <w:t xml:space="preserve">«Πρόσκληση Εκδήλωσης Ενδιαφέροντος» </w:t>
      </w:r>
    </w:p>
    <w:p w:rsidR="00304435" w:rsidRDefault="00304435" w:rsidP="00773EBF">
      <w:pPr>
        <w:pStyle w:val="40"/>
      </w:pPr>
      <w:r>
        <w:t>Είναι το παρόν έγγραφο.</w:t>
      </w:r>
    </w:p>
    <w:p w:rsidR="00304435" w:rsidRPr="00DA64A4" w:rsidRDefault="00304435" w:rsidP="00D91EEE">
      <w:pPr>
        <w:pStyle w:val="40"/>
        <w:rPr>
          <w:b/>
        </w:rPr>
      </w:pPr>
      <w:r w:rsidRPr="00DA64A4">
        <w:rPr>
          <w:b/>
        </w:rPr>
        <w:t xml:space="preserve">«Πρόσκληση Συμμετοχής σε Διάλογο (ΠΣΔ)» </w:t>
      </w:r>
    </w:p>
    <w:p w:rsidR="00304435" w:rsidRDefault="00304435" w:rsidP="00D91EEE">
      <w:pPr>
        <w:pStyle w:val="40"/>
      </w:pPr>
      <w:r w:rsidRPr="004F1403">
        <w:t xml:space="preserve">Είναι η πρόσκληση που θα αποστείλει η Αναθέτουσα Αρχή στους Προεπιλεγέντες για την συμμετοχή τους στο Στάδιο </w:t>
      </w:r>
      <w:r>
        <w:t>Ι</w:t>
      </w:r>
      <w:r w:rsidRPr="004F1403">
        <w:t xml:space="preserve"> </w:t>
      </w:r>
      <w:r>
        <w:t xml:space="preserve">της Β’ Φάσης </w:t>
      </w:r>
      <w:r w:rsidRPr="004F1403">
        <w:t xml:space="preserve">του Ανταγωνιστικού Διάλογου </w:t>
      </w:r>
      <w:r>
        <w:t xml:space="preserve">και </w:t>
      </w:r>
      <w:r w:rsidRPr="004F1403">
        <w:t xml:space="preserve">η οποία θα περιλαμβάνει τους λεπτομερείς όρους διενέργειας του </w:t>
      </w:r>
      <w:r>
        <w:t>διαλόγου που θα διεξάγει η Αναθέτουσα Αρχή με τους Προεπιλεγέντες</w:t>
      </w:r>
      <w:r w:rsidRPr="004F1403">
        <w:t xml:space="preserve">.  </w:t>
      </w:r>
    </w:p>
    <w:p w:rsidR="00304435" w:rsidRPr="00A66F26" w:rsidRDefault="00304435" w:rsidP="00D91EEE">
      <w:pPr>
        <w:pStyle w:val="40"/>
        <w:rPr>
          <w:b/>
        </w:rPr>
      </w:pPr>
      <w:r>
        <w:rPr>
          <w:b/>
        </w:rPr>
        <w:t>«Πρόσκληση Υποβολής Δεσμευτικής Προσφοράς (ΠΥΔΠ)</w:t>
      </w:r>
      <w:r w:rsidRPr="00A66F26">
        <w:rPr>
          <w:b/>
        </w:rPr>
        <w:t>»</w:t>
      </w:r>
    </w:p>
    <w:p w:rsidR="00304435" w:rsidRDefault="00304435" w:rsidP="00D91EEE">
      <w:pPr>
        <w:pStyle w:val="40"/>
      </w:pPr>
      <w:r w:rsidRPr="00A66F26">
        <w:t xml:space="preserve">Είναι η πρόσκληση υποβολής προσφορών που θα αποστείλει η Αναθέτουσα Αρχή στους </w:t>
      </w:r>
      <w:r>
        <w:t>Διαγωνιζόμενους</w:t>
      </w:r>
      <w:r w:rsidRPr="00A66F26">
        <w:t xml:space="preserve">, και η οποία θα περιλαμβάνει </w:t>
      </w:r>
      <w:r>
        <w:t xml:space="preserve">τους όρους και </w:t>
      </w:r>
      <w:r w:rsidRPr="00A66F26">
        <w:t xml:space="preserve">τις απαιτήσεις για την σύνταξη και υποβολή των δεσμευτικών </w:t>
      </w:r>
      <w:r>
        <w:t xml:space="preserve">προσφορών κατά το Στάδιο ΙΙ της Β Φάσης του </w:t>
      </w:r>
      <w:r w:rsidRPr="004F1403">
        <w:t>Ανταγωνιστικού Διάλογου</w:t>
      </w:r>
      <w:r>
        <w:t>, και θα συνοδεύεται από το Σχέδιο Σύμβασης Σύμπραξης και λοιπά τεύχη και παραρτήματα.</w:t>
      </w:r>
    </w:p>
    <w:p w:rsidR="00304435" w:rsidRPr="003A59C7" w:rsidRDefault="00304435">
      <w:pPr>
        <w:pStyle w:val="31"/>
      </w:pPr>
      <w:r w:rsidRPr="003A59C7">
        <w:t>«Σύμβαση Μακροχρόνιας Μίσθωσης με Ανάληψη Έργου»</w:t>
      </w:r>
    </w:p>
    <w:p w:rsidR="00304435" w:rsidRDefault="00304435">
      <w:pPr>
        <w:pStyle w:val="40"/>
      </w:pPr>
      <w:r w:rsidRPr="003A59C7">
        <w:t>Είναι η σύμβαση μίσθωσης με παράλληλη ανάληψη από το μισθωτή υποχρέωσης εκτέλεσης έργου στο μίσθιο, η οποία έχει χρονική διάρκεια, τουλάχιστον, είκοσι (20) ετών.</w:t>
      </w:r>
    </w:p>
    <w:p w:rsidR="00304435" w:rsidRDefault="00304435">
      <w:pPr>
        <w:pStyle w:val="31"/>
      </w:pPr>
      <w:r>
        <w:t xml:space="preserve">«Σύμβαση Σύμπραξης» </w:t>
      </w:r>
    </w:p>
    <w:p w:rsidR="00304435" w:rsidRDefault="00304435">
      <w:pPr>
        <w:pStyle w:val="40"/>
      </w:pPr>
      <w:r>
        <w:t>Είναι η έγγραφη σύμβαση από επαχθή αιτία, σύμφωνα με το άρθρο 1 παρ. 2 του Ν. 3389/2005, που θα συναφθεί μεταξύ των δύο συμβαλλομένων μερών, δηλαδή της Αναθέτουσας Αρχής και της ΑΕΕΣ, που θα συσταθεί από τον ΙΦΣ που θα επιλεγεί μετά το πέρας της Β΄ Φάσης του Διαγωνισμού.</w:t>
      </w:r>
    </w:p>
    <w:p w:rsidR="00304435" w:rsidRDefault="00AA5DAA">
      <w:pPr>
        <w:pStyle w:val="31"/>
      </w:pPr>
      <w:r>
        <w:t xml:space="preserve"> </w:t>
      </w:r>
      <w:r w:rsidR="00304435">
        <w:t xml:space="preserve">«Σχέδιο Σύμβασης Σύμπραξης» </w:t>
      </w:r>
    </w:p>
    <w:p w:rsidR="00304435" w:rsidRDefault="00304435">
      <w:pPr>
        <w:pStyle w:val="40"/>
      </w:pPr>
      <w:r>
        <w:t xml:space="preserve">Είναι το σχέδιο της Σύμβασης Σύμπραξης, το οποίο θα συνοδεύει τη Πρόσκληση Υποβολής Δεσμευτικής Προσφοράς για το οποίο η Αναθέτουσα Αρχή θα δύναται να ζητήσει σχόλια και παρατηρήσεις από τους Διαγωνιζόμενους, </w:t>
      </w:r>
      <w:r w:rsidR="00E80D5A">
        <w:t>σύμφωνα με όσα αναφέρονται στην</w:t>
      </w:r>
      <w:r w:rsidRPr="00C7611D">
        <w:t xml:space="preserve"> παρούσα.</w:t>
      </w:r>
      <w:r>
        <w:t xml:space="preserve"> </w:t>
      </w:r>
    </w:p>
    <w:p w:rsidR="00304435" w:rsidRDefault="00304435">
      <w:pPr>
        <w:widowControl w:val="0"/>
        <w:tabs>
          <w:tab w:val="num" w:pos="2160"/>
        </w:tabs>
        <w:rPr>
          <w:rFonts w:ascii="Tahoma" w:hAnsi="Tahoma" w:cs="Tahoma"/>
          <w:b/>
          <w:sz w:val="22"/>
          <w:szCs w:val="22"/>
          <w:lang w:val="el-GR"/>
        </w:rPr>
      </w:pPr>
      <w:r>
        <w:rPr>
          <w:rFonts w:ascii="Tahoma" w:hAnsi="Tahoma" w:cs="Tahoma"/>
          <w:b/>
          <w:sz w:val="22"/>
          <w:szCs w:val="22"/>
          <w:lang w:val="el-GR"/>
        </w:rPr>
        <w:t xml:space="preserve">«Υπεύθυνη Δήλωση» </w:t>
      </w:r>
    </w:p>
    <w:p w:rsidR="00304435" w:rsidRDefault="00304435">
      <w:pPr>
        <w:widowControl w:val="0"/>
        <w:tabs>
          <w:tab w:val="num" w:pos="1440"/>
        </w:tabs>
        <w:ind w:left="0" w:firstLine="0"/>
        <w:rPr>
          <w:rFonts w:ascii="Tahoma" w:hAnsi="Tahoma" w:cs="Tahoma"/>
          <w:b/>
          <w:sz w:val="22"/>
          <w:szCs w:val="22"/>
          <w:lang w:val="el-GR"/>
        </w:rPr>
      </w:pPr>
      <w:r>
        <w:rPr>
          <w:rFonts w:ascii="Tahoma" w:hAnsi="Tahoma" w:cs="Tahoma"/>
          <w:sz w:val="22"/>
          <w:szCs w:val="22"/>
          <w:lang w:val="el-GR"/>
        </w:rPr>
        <w:t xml:space="preserve">Είναι η υπεύθυνη δήλωση του άρθρου 8 του Ν. 1599/1986, όπως το λεκτικό της έχει καθορισθεί με την υπ’ αριθ. ΔΙΑΔΠ/Α1/18368 (ΦΕΚ Β΄ 1276/01.10.2002) απόφαση του Υπουργού Εσωτερικών, Δημόσιας Διοίκησης και Αποκέντρωσης. Σε περίπτωση δήλωσης που συντάσσεται υπό αλλοδαπό δίκαιο, δήλωση </w:t>
      </w:r>
      <w:r w:rsidR="00AA5DAA">
        <w:rPr>
          <w:rFonts w:ascii="Tahoma" w:hAnsi="Tahoma" w:cs="Tahoma"/>
          <w:sz w:val="22"/>
          <w:szCs w:val="22"/>
          <w:lang w:val="el-GR"/>
        </w:rPr>
        <w:t xml:space="preserve">με αντίστοιχο περιεχόμενο </w:t>
      </w:r>
      <w:r>
        <w:rPr>
          <w:rFonts w:ascii="Tahoma" w:hAnsi="Tahoma" w:cs="Tahoma"/>
          <w:sz w:val="22"/>
          <w:szCs w:val="22"/>
          <w:lang w:val="el-GR"/>
        </w:rPr>
        <w:t xml:space="preserve">επί εγγράφου ανάλογης αποδεικτικής ισχύος, το οποίο έχει συνταχθεί ενώπιον δικαστικής ή διοικητικής αρχής </w:t>
      </w:r>
      <w:r w:rsidRPr="009C2AB9">
        <w:rPr>
          <w:rFonts w:ascii="Tahoma" w:hAnsi="Tahoma" w:cs="Tahoma"/>
          <w:sz w:val="22"/>
          <w:szCs w:val="22"/>
          <w:lang w:val="el-GR"/>
        </w:rPr>
        <w:t>ή συμβολαιογράφου. Σε περίπτωση νομικού προσώπου, η υπεύθυνη δήλωση υπογράφεται από το νόμιμο εκπρόσωπο του νομικού προσώπου ή από νόμιμα εξουσιοδοτημένο πρόσωπο και επισυνάπτεται η σχετική εξουσιοδοτική πράξη (π.χ. πρακτικό Δ.Σ.</w:t>
      </w:r>
      <w:r w:rsidR="00AA5DAA" w:rsidRPr="00AA5DAA">
        <w:rPr>
          <w:rFonts w:ascii="Tahoma" w:hAnsi="Tahoma" w:cs="Tahoma"/>
          <w:sz w:val="22"/>
          <w:szCs w:val="22"/>
          <w:lang w:val="el-GR"/>
        </w:rPr>
        <w:t xml:space="preserve">, </w:t>
      </w:r>
      <w:r w:rsidR="00AA5DAA">
        <w:rPr>
          <w:rFonts w:ascii="Tahoma" w:hAnsi="Tahoma" w:cs="Tahoma"/>
          <w:sz w:val="22"/>
          <w:szCs w:val="22"/>
          <w:lang w:val="el-GR"/>
        </w:rPr>
        <w:t>συμβολαιογραφικό πληρεξούσιο κ.α.</w:t>
      </w:r>
      <w:r w:rsidRPr="009C2AB9">
        <w:rPr>
          <w:rFonts w:ascii="Tahoma" w:hAnsi="Tahoma" w:cs="Tahoma"/>
          <w:sz w:val="22"/>
          <w:szCs w:val="22"/>
          <w:lang w:val="el-GR"/>
        </w:rPr>
        <w:t>). Η υπεύθυνη δήλωση που απαιτείται στις περιπτώσεις της παραγράφου 15.1.4 της παρούσας θα φέρει</w:t>
      </w:r>
      <w:r w:rsidRPr="009C2AB9">
        <w:rPr>
          <w:rFonts w:ascii="Tahoma" w:hAnsi="Tahoma" w:cs="Tahoma"/>
          <w:sz w:val="22"/>
          <w:szCs w:val="22"/>
          <w:u w:val="single"/>
          <w:lang w:val="el-GR"/>
        </w:rPr>
        <w:t xml:space="preserve"> επιπλέον βεβαίωση του γνησίου της υπογραφής του δηλούντος</w:t>
      </w:r>
      <w:r w:rsidRPr="009C2AB9">
        <w:rPr>
          <w:rFonts w:ascii="Tahoma" w:hAnsi="Tahoma" w:cs="Tahoma"/>
          <w:sz w:val="22"/>
          <w:szCs w:val="22"/>
          <w:lang w:val="el-GR"/>
        </w:rPr>
        <w:t>, η οποία υπόκειται στις διατυπώσεις του άρθρου 5.3 της παρούσας</w:t>
      </w:r>
      <w:r>
        <w:rPr>
          <w:rFonts w:ascii="Tahoma" w:hAnsi="Tahoma" w:cs="Tahoma"/>
          <w:sz w:val="22"/>
          <w:szCs w:val="22"/>
          <w:lang w:val="el-GR"/>
        </w:rPr>
        <w:t>.</w:t>
      </w:r>
    </w:p>
    <w:p w:rsidR="00304435" w:rsidRDefault="00304435">
      <w:pPr>
        <w:pStyle w:val="31"/>
      </w:pPr>
      <w:r>
        <w:t>«Υπόλειμμα»</w:t>
      </w:r>
    </w:p>
    <w:p w:rsidR="00304435" w:rsidRDefault="00304435">
      <w:pPr>
        <w:pStyle w:val="31"/>
        <w:rPr>
          <w:b w:val="0"/>
        </w:rPr>
      </w:pPr>
      <w:r>
        <w:rPr>
          <w:b w:val="0"/>
        </w:rPr>
        <w:lastRenderedPageBreak/>
        <w:t xml:space="preserve">Είναι τα επεξεργασμένα στερεά απόβλητα που απομένουν, μετά την ολοκλήρωση των διεργασιών ανάκτησης υλικών ή/και ενέργειας, τη μείωση του όγκου ή/και βάρους και των επικίνδυνων ουσιών των εισερχόμενων στερεών αποβλήτων κατά την επεξεργασία των στερεών αποβλήτων </w:t>
      </w:r>
      <w:r w:rsidRPr="00620238">
        <w:rPr>
          <w:b w:val="0"/>
        </w:rPr>
        <w:t xml:space="preserve">στη ΜΕΑ. Το υπόλειμμα οδηγείται προς διάθεση στο </w:t>
      </w:r>
      <w:r w:rsidRPr="00620238">
        <w:rPr>
          <w:b w:val="0"/>
          <w:lang w:val="en-US"/>
        </w:rPr>
        <w:t>XYTY</w:t>
      </w:r>
      <w:r w:rsidRPr="00620238">
        <w:rPr>
          <w:b w:val="0"/>
        </w:rPr>
        <w:t>.</w:t>
      </w:r>
    </w:p>
    <w:p w:rsidR="00304435" w:rsidRDefault="00304435">
      <w:pPr>
        <w:pStyle w:val="31"/>
      </w:pPr>
      <w:r>
        <w:t xml:space="preserve">«Υποψήφιος» </w:t>
      </w:r>
    </w:p>
    <w:p w:rsidR="00304435" w:rsidRDefault="00304435">
      <w:pPr>
        <w:pStyle w:val="40"/>
      </w:pPr>
      <w:r>
        <w:t>Είναι κάθε φυσικό ή νομικό πρόσωπο ή Ένωση Προσώπων, που έχει υποβάλει φάκελο εκδήλωσης ενδιαφέροντος κατά την Α’ Φάση του Ανταγωνιστικού Διαλόγου.</w:t>
      </w:r>
    </w:p>
    <w:p w:rsidR="00304435" w:rsidRDefault="00304435">
      <w:pPr>
        <w:pStyle w:val="40"/>
        <w:rPr>
          <w:b/>
        </w:rPr>
      </w:pPr>
      <w:r>
        <w:rPr>
          <w:b/>
        </w:rPr>
        <w:t>«Χώρος Υγειονομικής Ταφής Απορριμμάτων – Χώρος Υγειονομικής Ταφής Υπολειμμάτων» ή «ΧΥΤΑ – ΧΥΤΥ»</w:t>
      </w:r>
    </w:p>
    <w:p w:rsidR="00304435" w:rsidRPr="00A50836" w:rsidRDefault="00304435">
      <w:pPr>
        <w:pStyle w:val="40"/>
      </w:pPr>
      <w:r>
        <w:t>Είναι κάθε χώρος στον οποίο εκτελούνται εργασίες υγειονομικής ταφής στερεών αποβλήτων ή επεξεργασμένων υπολειμμάτων επί ή εντός του εδάφους ή και υπογείως, και περιλαμβάνει κατ’ ελάχιστον τις ακόλουθες υποδομές: έργα διαμόρφωσης και στεγανοποίησης λεκάνης απόθεσης, έργα συλλογής και διαχείρισης στραγγισμάτων, έργα διαχείρισης βιοαερίου, έργα περιβαλλοντικής παρακολούθησης, έργα αντιπλημμυρικής προστασίας, κτιριακές εγκαταστάσεις (κτίριο διοίκησης, εγκαταστάσεις συντήρησης οχημάτων - μηχανημάτων, φυλάκιο εισόδου κλπ) και λοιπά έργα υποδομής (ζυγιστήριο, έργα αντιπυρικής προστασίας κλπ.).</w:t>
      </w:r>
    </w:p>
    <w:p w:rsidR="00304435" w:rsidRPr="00082F21" w:rsidRDefault="00304435">
      <w:pPr>
        <w:pStyle w:val="31"/>
      </w:pPr>
      <w:r w:rsidRPr="00082F21">
        <w:t xml:space="preserve">«B΄ Φάση του Διαγωνισμού» ή «Β΄ Φάση» </w:t>
      </w:r>
    </w:p>
    <w:p w:rsidR="00304435" w:rsidRDefault="00304435">
      <w:pPr>
        <w:pStyle w:val="40"/>
        <w:rPr>
          <w:lang w:eastAsia="el-GR"/>
        </w:rPr>
      </w:pPr>
      <w:r w:rsidRPr="00082F21">
        <w:t xml:space="preserve">Είναι η φάση του Διαγωνισμού που έπεται της προεπιλογής των Υποψηφίων και </w:t>
      </w:r>
      <w:r w:rsidRPr="00082F21">
        <w:rPr>
          <w:lang w:eastAsia="el-GR"/>
        </w:rPr>
        <w:t>διαρκεί μέχρι το πέρας της διαγωνιστικής διαδικασίας</w:t>
      </w:r>
      <w:r>
        <w:rPr>
          <w:lang w:eastAsia="el-GR"/>
        </w:rPr>
        <w:t>, η οποία διακρίνεται στα εξής δύο στάδια:</w:t>
      </w:r>
    </w:p>
    <w:p w:rsidR="00304435" w:rsidRDefault="00304435">
      <w:pPr>
        <w:pStyle w:val="40"/>
        <w:rPr>
          <w:lang w:eastAsia="el-GR"/>
        </w:rPr>
      </w:pPr>
      <w:r>
        <w:rPr>
          <w:lang w:eastAsia="el-GR"/>
        </w:rPr>
        <w:t>Στάδιο Ι: Διενέργεια διαλόγου</w:t>
      </w:r>
    </w:p>
    <w:p w:rsidR="00304435" w:rsidRPr="00082F21" w:rsidRDefault="00304435">
      <w:pPr>
        <w:pStyle w:val="40"/>
        <w:rPr>
          <w:lang w:eastAsia="el-GR"/>
        </w:rPr>
      </w:pPr>
      <w:r>
        <w:rPr>
          <w:lang w:eastAsia="el-GR"/>
        </w:rPr>
        <w:t>Στάδιο ΙΙ: Υποβολή Δεσμευτικών Προσφορών – Ανάθεση (επιλογή ΙΦΣ)</w:t>
      </w:r>
    </w:p>
    <w:p w:rsidR="00304435" w:rsidRDefault="00304435" w:rsidP="00FF658B">
      <w:pPr>
        <w:pStyle w:val="1"/>
        <w:numPr>
          <w:ilvl w:val="1"/>
          <w:numId w:val="12"/>
        </w:numPr>
        <w:ind w:left="0" w:firstLine="0"/>
      </w:pPr>
      <w:r>
        <w:t xml:space="preserve">Στην παρούσα Πρόσκληση Εκδήλωσης Ενδιαφέροντος, εκτός εάν προκύπτει διαφορετική πρόθεση από τα συμφραζόμενα: </w:t>
      </w:r>
    </w:p>
    <w:p w:rsidR="00304435" w:rsidRDefault="00304435" w:rsidP="00FF658B">
      <w:pPr>
        <w:pStyle w:val="10"/>
        <w:numPr>
          <w:ilvl w:val="2"/>
          <w:numId w:val="12"/>
        </w:numPr>
        <w:tabs>
          <w:tab w:val="left" w:pos="992"/>
        </w:tabs>
        <w:ind w:left="993" w:hanging="993"/>
      </w:pPr>
      <w:r>
        <w:t xml:space="preserve">οι επικεφαλίδες τίθενται μόνο για λόγους οργάνωσης της ύλης και δεν επηρεάζουν την ερμηνεία, </w:t>
      </w:r>
    </w:p>
    <w:p w:rsidR="00304435" w:rsidRDefault="00304435" w:rsidP="00FF658B">
      <w:pPr>
        <w:pStyle w:val="10"/>
        <w:numPr>
          <w:ilvl w:val="2"/>
          <w:numId w:val="12"/>
        </w:numPr>
        <w:tabs>
          <w:tab w:val="left" w:pos="992"/>
        </w:tabs>
        <w:ind w:left="993" w:hanging="993"/>
      </w:pPr>
      <w:r>
        <w:t xml:space="preserve">οι ορισμοί που περιλαμβάνονται στο παρόν άρθρο </w:t>
      </w:r>
      <w:fldSimple w:instr=" REF _Ref231128602 \r \h  \* MERGEFORMAT ">
        <w:r w:rsidR="00165F6B">
          <w:t>2</w:t>
        </w:r>
      </w:fldSimple>
      <w:r>
        <w:t xml:space="preserve"> ή σε επιμέρους όρους της παρούσας ισχύουν για το σύνολό της, </w:t>
      </w:r>
    </w:p>
    <w:p w:rsidR="00304435" w:rsidRDefault="00304435" w:rsidP="00FF658B">
      <w:pPr>
        <w:pStyle w:val="10"/>
        <w:numPr>
          <w:ilvl w:val="2"/>
          <w:numId w:val="12"/>
        </w:numPr>
        <w:tabs>
          <w:tab w:val="left" w:pos="992"/>
        </w:tabs>
        <w:ind w:left="993" w:hanging="993"/>
      </w:pPr>
      <w:r>
        <w:t xml:space="preserve">η χρήση του ενικού αριθμού θεωρείται ότι περιλαμβάνει και τον πληθυντικό αριθμό και αντίστροφα, ενώ η χρήση ενός γένους θεωρείται ότι περιλαμβάνει και το άλλο γένος, </w:t>
      </w:r>
    </w:p>
    <w:p w:rsidR="00304435" w:rsidRDefault="00304435" w:rsidP="00FF658B">
      <w:pPr>
        <w:pStyle w:val="10"/>
        <w:numPr>
          <w:ilvl w:val="2"/>
          <w:numId w:val="12"/>
        </w:numPr>
        <w:tabs>
          <w:tab w:val="left" w:pos="992"/>
        </w:tabs>
        <w:ind w:left="993" w:hanging="993"/>
      </w:pPr>
      <w:r>
        <w:t xml:space="preserve">η αναφορά σε ημέρες θεωρείται ότι είναι σε ημερολογιακές ημέρες, εκτός εάν ρητά ορίζεται ότι πρόκειται για εργάσιμες ημέρες και </w:t>
      </w:r>
    </w:p>
    <w:p w:rsidR="00304435" w:rsidRDefault="00304435" w:rsidP="00FF658B">
      <w:pPr>
        <w:pStyle w:val="10"/>
        <w:numPr>
          <w:ilvl w:val="2"/>
          <w:numId w:val="12"/>
        </w:numPr>
        <w:tabs>
          <w:tab w:val="left" w:pos="992"/>
        </w:tabs>
        <w:ind w:left="993" w:hanging="993"/>
      </w:pPr>
      <w:r>
        <w:t>ο υπολογισμός των προθεσμιών που τίθενται θα γίνεται σύμφωνα με τις διατάξεις του Αστικού Κώδικα και του Κώδικα Πολιτικής Δικονομίας.</w:t>
      </w:r>
    </w:p>
    <w:p w:rsidR="00304435" w:rsidRDefault="00304435">
      <w:pPr>
        <w:pStyle w:val="Level2"/>
        <w:widowControl w:val="0"/>
        <w:numPr>
          <w:ilvl w:val="0"/>
          <w:numId w:val="0"/>
        </w:numPr>
        <w:spacing w:after="120" w:line="360" w:lineRule="auto"/>
        <w:ind w:left="720"/>
        <w:rPr>
          <w:rFonts w:ascii="Tahoma" w:hAnsi="Tahoma" w:cs="Tahoma"/>
          <w:sz w:val="22"/>
          <w:szCs w:val="22"/>
        </w:rPr>
      </w:pPr>
    </w:p>
    <w:p w:rsidR="00304435" w:rsidRDefault="00304435">
      <w:pPr>
        <w:pStyle w:val="11"/>
        <w:ind w:left="567" w:hanging="993"/>
      </w:pPr>
      <w:bookmarkStart w:id="6" w:name="_Toc186025519"/>
      <w:bookmarkStart w:id="7" w:name="_Toc321123824"/>
      <w:bookmarkStart w:id="8" w:name="_Toc160615115"/>
      <w:bookmarkEnd w:id="2"/>
      <w:r>
        <w:t>Άρθρο 3: Προϋπολογισμός - Χρηματοδότηση</w:t>
      </w:r>
      <w:bookmarkEnd w:id="6"/>
      <w:bookmarkEnd w:id="7"/>
    </w:p>
    <w:p w:rsidR="002E79CE" w:rsidRPr="00E80D5A" w:rsidRDefault="002E79CE" w:rsidP="000514BF">
      <w:pPr>
        <w:pStyle w:val="1"/>
        <w:numPr>
          <w:ilvl w:val="1"/>
          <w:numId w:val="12"/>
        </w:numPr>
        <w:ind w:left="0" w:firstLine="0"/>
      </w:pPr>
      <w:r w:rsidRPr="00E80D5A">
        <w:t>Η Αναθέτουσα Αρχή θα συμμετέχει στην χρηματοδότηση του κόστους κατασκευής, με την καταβολή ποσού που θα ανέρχεται</w:t>
      </w:r>
      <w:r w:rsidR="00870F19" w:rsidRPr="00E80D5A">
        <w:t xml:space="preserve"> ποσοστιαία</w:t>
      </w:r>
      <w:r w:rsidRPr="00E80D5A">
        <w:t xml:space="preserve"> </w:t>
      </w:r>
      <w:r w:rsidR="00D15553" w:rsidRPr="00E80D5A">
        <w:t xml:space="preserve">από </w:t>
      </w:r>
      <w:r w:rsidRPr="00E80D5A">
        <w:t>40%</w:t>
      </w:r>
      <w:r w:rsidR="00D15553" w:rsidRPr="00E80D5A">
        <w:t xml:space="preserve"> έως και 60%</w:t>
      </w:r>
      <w:r w:rsidRPr="00E80D5A">
        <w:t xml:space="preserve"> της κατασκευαστικής αξίας του </w:t>
      </w:r>
      <w:r w:rsidR="00D15553" w:rsidRPr="00E80D5A">
        <w:t>Έργου</w:t>
      </w:r>
      <w:r w:rsidRPr="00E80D5A">
        <w:t xml:space="preserve">, </w:t>
      </w:r>
      <w:r w:rsidR="00D15553" w:rsidRPr="00E80D5A">
        <w:t>μέσω του Προγράμματος Δημοσίων Επενδύσεων (ΠΔΕ), και το οποίο θα προέρχεται από κοινοτική ή/και εθνική χρηματοδότηση</w:t>
      </w:r>
      <w:r w:rsidRPr="00E80D5A">
        <w:t xml:space="preserve">. Η καταβολή της συνεισφοράς της Αναθέτουσας Αρχής θα γίνει τμηματικά, ανάλογα με την πρόοδο του Έργου, όπως θα προσδιορισθεί ειδικότερα στην </w:t>
      </w:r>
      <w:r w:rsidR="00FB04A6" w:rsidRPr="00E80D5A">
        <w:t>Πρόσκληση Υποβολής Δεσμευτικών Προσφορών</w:t>
      </w:r>
      <w:r w:rsidRPr="00E80D5A">
        <w:t xml:space="preserve"> και στο Σχέδιο Σύμβαση</w:t>
      </w:r>
      <w:r w:rsidR="00FB04A6" w:rsidRPr="00E80D5A">
        <w:t>ς</w:t>
      </w:r>
      <w:r w:rsidRPr="00E80D5A">
        <w:t xml:space="preserve"> Σύμπραξης. </w:t>
      </w:r>
      <w:r w:rsidR="00D15553" w:rsidRPr="00E80D5A">
        <w:t xml:space="preserve">Σημειώνεται ότι </w:t>
      </w:r>
      <w:r w:rsidR="00CA1E57" w:rsidRPr="00E80D5A">
        <w:t>το ύψος της</w:t>
      </w:r>
      <w:r w:rsidR="00D15553" w:rsidRPr="00E80D5A">
        <w:t xml:space="preserve"> χρηματοδοτική</w:t>
      </w:r>
      <w:r w:rsidR="00CA1E57" w:rsidRPr="00E80D5A">
        <w:t>ς</w:t>
      </w:r>
      <w:r w:rsidR="00D15553" w:rsidRPr="00E80D5A">
        <w:t xml:space="preserve"> συμβολή</w:t>
      </w:r>
      <w:r w:rsidR="00CA1E57" w:rsidRPr="00E80D5A">
        <w:t>ς</w:t>
      </w:r>
      <w:r w:rsidR="00D15553" w:rsidRPr="00E80D5A">
        <w:t xml:space="preserve"> της Αναθέτουσας Αρχής θα προσδιορισθεί στο πλαίσιο του Ανταγωνιστικού Διαλόγου.</w:t>
      </w:r>
    </w:p>
    <w:p w:rsidR="002E79CE" w:rsidRPr="00E80D5A" w:rsidRDefault="002E79CE" w:rsidP="002E79CE">
      <w:pPr>
        <w:pStyle w:val="1"/>
        <w:numPr>
          <w:ilvl w:val="0"/>
          <w:numId w:val="0"/>
        </w:numPr>
        <w:spacing w:before="120"/>
      </w:pPr>
      <w:r w:rsidRPr="00E80D5A">
        <w:t>Η Αναθέτουσα Αρχή, μετά την έναρξη λειτουργίας θα καταβάλει στην ΑΕΕΣ πληρωμές διαθεσιμότητας, που έχουν ενδεικτικά εκτιμηθεί σε καθαρά παρούσα αξία</w:t>
      </w:r>
      <w:r w:rsidR="00870F19" w:rsidRPr="00E80D5A">
        <w:t xml:space="preserve"> και λαμβανομένης υπόψη συμμετοχής της Αναθέτουσας Αρχής στη χρηματοδότηση του κόστους κ</w:t>
      </w:r>
      <w:r w:rsidR="009237C6" w:rsidRPr="00E80D5A">
        <w:t>ατασκευής του Έργου με</w:t>
      </w:r>
      <w:r w:rsidR="00FB04A6" w:rsidRPr="00E80D5A">
        <w:t xml:space="preserve"> ενδεικτικό</w:t>
      </w:r>
      <w:r w:rsidR="009237C6" w:rsidRPr="00E80D5A">
        <w:t xml:space="preserve"> ποσοστό 5</w:t>
      </w:r>
      <w:r w:rsidR="00870F19" w:rsidRPr="00E80D5A">
        <w:t>0%</w:t>
      </w:r>
      <w:r w:rsidRPr="00E80D5A">
        <w:t xml:space="preserve">, στο ποσό </w:t>
      </w:r>
      <w:r w:rsidR="00D15553" w:rsidRPr="00E80D5A">
        <w:t xml:space="preserve">από πενήντα </w:t>
      </w:r>
      <w:r w:rsidR="001A59AD">
        <w:t>οκτώ</w:t>
      </w:r>
      <w:r w:rsidR="00D15553" w:rsidRPr="00E80D5A">
        <w:t xml:space="preserve"> εκατομμύρια </w:t>
      </w:r>
      <w:r w:rsidR="001A59AD">
        <w:t xml:space="preserve">επτακόσιες χιλιάδες ευρώ </w:t>
      </w:r>
      <w:r w:rsidRPr="00E80D5A">
        <w:t>(</w:t>
      </w:r>
      <w:r w:rsidR="001A59AD">
        <w:t>58</w:t>
      </w:r>
      <w:r w:rsidRPr="00E80D5A">
        <w:t>.</w:t>
      </w:r>
      <w:r w:rsidR="001A59AD">
        <w:t>7</w:t>
      </w:r>
      <w:r w:rsidR="00FB04A6" w:rsidRPr="00E80D5A">
        <w:t xml:space="preserve">00.0000 €) </w:t>
      </w:r>
      <w:r w:rsidR="00D15553" w:rsidRPr="00E80D5A">
        <w:t xml:space="preserve">έως εξήντα </w:t>
      </w:r>
      <w:r w:rsidR="001A59AD">
        <w:t>οκτώ</w:t>
      </w:r>
      <w:r w:rsidR="00D15553" w:rsidRPr="00E80D5A">
        <w:t xml:space="preserve"> εκατομμύρια </w:t>
      </w:r>
      <w:r w:rsidR="001A59AD">
        <w:t xml:space="preserve">οκτακόσιες χιλιάδες </w:t>
      </w:r>
      <w:r w:rsidR="00D15553" w:rsidRPr="00E80D5A">
        <w:t>ευρώ (</w:t>
      </w:r>
      <w:r w:rsidR="001A59AD">
        <w:t>68</w:t>
      </w:r>
      <w:r w:rsidR="00D15553" w:rsidRPr="00E80D5A">
        <w:t>.</w:t>
      </w:r>
      <w:r w:rsidR="001A59AD">
        <w:t>800</w:t>
      </w:r>
      <w:r w:rsidR="00D15553" w:rsidRPr="00E80D5A">
        <w:t>.000 €), πλέον Φ.Π.Α.</w:t>
      </w:r>
      <w:r w:rsidR="00FB04A6" w:rsidRPr="00E80D5A">
        <w:t>, σε τιμές 1.1.2012</w:t>
      </w:r>
      <w:r w:rsidR="00D15553" w:rsidRPr="00E80D5A">
        <w:t>,</w:t>
      </w:r>
      <w:r w:rsidRPr="00E80D5A">
        <w:t xml:space="preserve"> συμπεριλαμβανομένου του κόστους ασφάλισης και αντικατάστασης του κύκλου ζωής των συστημάτων και υποδομών του Έργου, σύμφωνα με όσα θα αναφέρονται ειδικότερα</w:t>
      </w:r>
      <w:r w:rsidR="00870F19" w:rsidRPr="00E80D5A">
        <w:t xml:space="preserve"> στο Σχέδιο Σύμβασης Σύμπραξης. Ο ακριβής προϋπολογισμός των πληρωμών </w:t>
      </w:r>
      <w:r w:rsidR="00870F19" w:rsidRPr="00E80D5A">
        <w:lastRenderedPageBreak/>
        <w:t xml:space="preserve">διαθεσιμότητας που θα καταβληθούν στην ΑΕΕΣ θα καθορισθεί  βάσει των αποτελεσμάτων του διαλόγου κατά τη Β.Ι Φάση του Διαγωνισμού και θα συμπεριληφθεί στην Πρόσκληση Υποβολής Δεσμευτικών Προσφορών. </w:t>
      </w:r>
    </w:p>
    <w:p w:rsidR="00304435" w:rsidRPr="00E80D5A" w:rsidRDefault="00304435" w:rsidP="00FB04A6">
      <w:pPr>
        <w:pStyle w:val="1"/>
        <w:numPr>
          <w:ilvl w:val="0"/>
          <w:numId w:val="0"/>
        </w:numPr>
        <w:spacing w:before="120"/>
      </w:pPr>
      <w:r w:rsidRPr="00E80D5A">
        <w:t>Επισημαίνεται ότι πρόσφατα υπεγράφη η σύμβαση χρηματοδότησης μεταξύ της Ελληνικής Κυβέρνησης και της Ευρωπαϊκής Τράπεζας Επενδύσεων για τη δημιουργία Ταμείου Χαρτοφυλακίου JESSICA (Κοινοί Ευρωπαϊκοί Πόροι για Αειφόρες Επενδύσεις στα Αστικά Κέντρα - Joint European Support for Sustainable Investment in City Areas) μέσω του οποίου δύνανται να χρηματοδοτηθούν δράσεις για την αστική ανάπλαση και την αποτελεσματική διαχείριση αποβλήτων. Oι Ενδιαφερόμενοι μπορούν να εξετάσουν, με δική τους ευθύνη, την πιθανότητα / εφικτότητα / επιλεξιμότητα παροχής μέρους της χρηματοδότησης (ίδια ή / και δανειακά κεφάλαια) της κατασκευής του Έργου από το εν λόγω Ταμείο Χαρτοφυλακίου.</w:t>
      </w:r>
    </w:p>
    <w:p w:rsidR="00304435" w:rsidRDefault="00304435" w:rsidP="000A3FB3">
      <w:pPr>
        <w:pStyle w:val="1"/>
        <w:numPr>
          <w:ilvl w:val="0"/>
          <w:numId w:val="0"/>
        </w:numPr>
      </w:pPr>
    </w:p>
    <w:p w:rsidR="00304435" w:rsidRDefault="00304435">
      <w:pPr>
        <w:pStyle w:val="11"/>
        <w:ind w:left="0" w:hanging="426"/>
      </w:pPr>
      <w:bookmarkStart w:id="9" w:name="_Toc312164603"/>
      <w:bookmarkStart w:id="10" w:name="_Toc160615116"/>
      <w:bookmarkStart w:id="11" w:name="_Toc186025520"/>
      <w:bookmarkStart w:id="12" w:name="_Toc321123825"/>
      <w:bookmarkEnd w:id="8"/>
      <w:bookmarkEnd w:id="9"/>
      <w:r>
        <w:t>Άρθρο 4: Διαδικασία επιλογής ΙΦΣ – Κριτήριο ανάθεσης της Σύμβασης – Εφαρμοστέα Νομοθεσία</w:t>
      </w:r>
      <w:bookmarkEnd w:id="10"/>
      <w:bookmarkEnd w:id="11"/>
      <w:bookmarkEnd w:id="12"/>
    </w:p>
    <w:p w:rsidR="00304435" w:rsidRDefault="00304435" w:rsidP="00FF658B">
      <w:pPr>
        <w:pStyle w:val="1"/>
        <w:numPr>
          <w:ilvl w:val="1"/>
          <w:numId w:val="12"/>
        </w:numPr>
        <w:ind w:left="0" w:firstLine="0"/>
      </w:pPr>
      <w:r>
        <w:t>Η επιλογή ΙΦΣ θα γίνει με την διαδικασία ανταγωνιστικού διαλόγου του άρθρου 13 του Ν. 3389/2005 σε συνδυασμό με το άρθρο 23 του Π.Δ. 60/2007 (άρθρο 29 Οδηγίας 2004/18/ΕΚ),  και θα διεξαχθεί σύμφωνα με:</w:t>
      </w:r>
    </w:p>
    <w:p w:rsidR="00304435" w:rsidRDefault="00304435" w:rsidP="00C7611D">
      <w:pPr>
        <w:pStyle w:val="a0"/>
        <w:numPr>
          <w:ilvl w:val="0"/>
          <w:numId w:val="1"/>
        </w:numPr>
        <w:spacing w:before="80"/>
        <w:rPr>
          <w:rFonts w:ascii="Tahoma" w:hAnsi="Tahoma" w:cs="Tahoma"/>
          <w:spacing w:val="0"/>
          <w:kern w:val="0"/>
          <w:position w:val="0"/>
          <w:sz w:val="22"/>
          <w:szCs w:val="22"/>
          <w:u w:val="none"/>
          <w:shd w:val="clear" w:color="auto" w:fill="auto"/>
          <w:lang w:eastAsia="el-GR"/>
        </w:rPr>
      </w:pPr>
      <w:r>
        <w:rPr>
          <w:rFonts w:ascii="Tahoma" w:hAnsi="Tahoma" w:cs="Tahoma"/>
          <w:spacing w:val="0"/>
          <w:kern w:val="0"/>
          <w:position w:val="0"/>
          <w:sz w:val="22"/>
          <w:szCs w:val="22"/>
          <w:u w:val="none"/>
          <w:shd w:val="clear" w:color="auto" w:fill="auto"/>
          <w:lang w:eastAsia="el-GR"/>
        </w:rPr>
        <w:t xml:space="preserve">τις διατάξεις του Ν. 3389/2005 «Συμπράξεις Δημοσίου και Ιδιωτικού Τομέα» (ΦΕΚ Α΄ 232/22.9.2005), όπως </w:t>
      </w:r>
      <w:r w:rsidR="00B101D5">
        <w:rPr>
          <w:rFonts w:ascii="Tahoma" w:hAnsi="Tahoma" w:cs="Tahoma"/>
          <w:spacing w:val="0"/>
          <w:kern w:val="0"/>
          <w:position w:val="0"/>
          <w:sz w:val="22"/>
          <w:szCs w:val="22"/>
          <w:u w:val="none"/>
          <w:shd w:val="clear" w:color="auto" w:fill="auto"/>
          <w:lang w:eastAsia="el-GR"/>
        </w:rPr>
        <w:t>τροποποιήθηκε και ισχύει,</w:t>
      </w:r>
    </w:p>
    <w:p w:rsidR="00304435" w:rsidRDefault="00304435" w:rsidP="001618B3">
      <w:pPr>
        <w:pStyle w:val="a0"/>
        <w:numPr>
          <w:ilvl w:val="0"/>
          <w:numId w:val="30"/>
        </w:numPr>
        <w:spacing w:before="80"/>
        <w:rPr>
          <w:rFonts w:ascii="Tahoma" w:hAnsi="Tahoma" w:cs="Tahoma"/>
          <w:spacing w:val="0"/>
          <w:kern w:val="0"/>
          <w:position w:val="0"/>
          <w:sz w:val="22"/>
          <w:szCs w:val="22"/>
          <w:u w:val="none"/>
          <w:shd w:val="clear" w:color="auto" w:fill="auto"/>
          <w:lang w:eastAsia="el-GR"/>
        </w:rPr>
      </w:pPr>
      <w:r>
        <w:rPr>
          <w:rFonts w:ascii="Tahoma" w:hAnsi="Tahoma" w:cs="Tahoma"/>
          <w:spacing w:val="0"/>
          <w:kern w:val="0"/>
          <w:position w:val="0"/>
          <w:sz w:val="22"/>
          <w:szCs w:val="22"/>
          <w:u w:val="none"/>
          <w:shd w:val="clear" w:color="auto" w:fill="auto"/>
          <w:lang w:eastAsia="el-GR"/>
        </w:rPr>
        <w:t xml:space="preserve">τις διατάξεις της Οδηγίας 2004/18/ΕΚ του Ευρωπαϊκού Κοινοβουλίου και του Συμβουλίου της 31ης Μαρτίου 2004 «περί συντονισμού των διαδικασιών σύναψης δημοσίων συμβάσεων έργων, </w:t>
      </w:r>
      <w:r w:rsidR="00AA5DAA">
        <w:rPr>
          <w:rFonts w:ascii="Tahoma" w:hAnsi="Tahoma" w:cs="Tahoma"/>
          <w:spacing w:val="0"/>
          <w:kern w:val="0"/>
          <w:position w:val="0"/>
          <w:sz w:val="22"/>
          <w:szCs w:val="22"/>
          <w:u w:val="none"/>
          <w:shd w:val="clear" w:color="auto" w:fill="auto"/>
          <w:lang w:eastAsia="el-GR"/>
        </w:rPr>
        <w:t>προμηθειών και υπηρεσιών»</w:t>
      </w:r>
    </w:p>
    <w:p w:rsidR="00304435" w:rsidRDefault="00304435" w:rsidP="001618B3">
      <w:pPr>
        <w:pStyle w:val="a0"/>
        <w:numPr>
          <w:ilvl w:val="0"/>
          <w:numId w:val="30"/>
        </w:numPr>
        <w:spacing w:before="80"/>
        <w:rPr>
          <w:rFonts w:ascii="Tahoma" w:hAnsi="Tahoma" w:cs="Tahoma"/>
          <w:spacing w:val="0"/>
          <w:kern w:val="0"/>
          <w:position w:val="0"/>
          <w:sz w:val="22"/>
          <w:szCs w:val="22"/>
          <w:u w:val="none"/>
          <w:shd w:val="clear" w:color="auto" w:fill="auto"/>
          <w:lang w:eastAsia="el-GR"/>
        </w:rPr>
      </w:pPr>
      <w:r>
        <w:rPr>
          <w:rFonts w:ascii="Tahoma" w:hAnsi="Tahoma" w:cs="Tahoma"/>
          <w:spacing w:val="0"/>
          <w:kern w:val="0"/>
          <w:position w:val="0"/>
          <w:sz w:val="22"/>
          <w:szCs w:val="22"/>
          <w:u w:val="none"/>
          <w:shd w:val="clear" w:color="auto" w:fill="auto"/>
          <w:lang w:eastAsia="el-GR"/>
        </w:rPr>
        <w:t>τις διατάξεις του Π.Δ. 60/2007 (ΦΕΚ Α΄ 64/16.3.2007) με τίτλο «Προσαρμογή της Ελληνικής Νομοθεσίας στις διατάξεις της Οδηγίας 2004/18/ΕΚ "περί συντονισμού των διαδικασιών σύναψης δημοσίων συμβάσεων έργων, προμηθειών και υπηρεσιών", όπως τροποποιήθηκε με την Οδηγία 2005/51/ΕΚ της Επιτροπής και την Οδηγία 2005/75/ΕΚ του Ευρωπαϊκού Κοινοβουλίου και του Συμβουλίου της 16ης Νοεμβρίου 2005», όπως</w:t>
      </w:r>
      <w:r w:rsidR="00B101D5" w:rsidRPr="00B101D5">
        <w:rPr>
          <w:rFonts w:ascii="Tahoma" w:hAnsi="Tahoma" w:cs="Tahoma"/>
          <w:spacing w:val="0"/>
          <w:kern w:val="0"/>
          <w:position w:val="0"/>
          <w:sz w:val="22"/>
          <w:szCs w:val="22"/>
          <w:u w:val="none"/>
          <w:shd w:val="clear" w:color="auto" w:fill="auto"/>
          <w:lang w:eastAsia="el-GR"/>
        </w:rPr>
        <w:t xml:space="preserve"> </w:t>
      </w:r>
      <w:r w:rsidR="00B101D5">
        <w:rPr>
          <w:rFonts w:ascii="Tahoma" w:hAnsi="Tahoma" w:cs="Tahoma"/>
          <w:spacing w:val="0"/>
          <w:kern w:val="0"/>
          <w:position w:val="0"/>
          <w:sz w:val="22"/>
          <w:szCs w:val="22"/>
          <w:u w:val="none"/>
          <w:shd w:val="clear" w:color="auto" w:fill="auto"/>
          <w:lang w:eastAsia="el-GR"/>
        </w:rPr>
        <w:t>τροποποιήθηκε και</w:t>
      </w:r>
      <w:r>
        <w:rPr>
          <w:rFonts w:ascii="Tahoma" w:hAnsi="Tahoma" w:cs="Tahoma"/>
          <w:spacing w:val="0"/>
          <w:kern w:val="0"/>
          <w:position w:val="0"/>
          <w:sz w:val="22"/>
          <w:szCs w:val="22"/>
          <w:u w:val="none"/>
          <w:shd w:val="clear" w:color="auto" w:fill="auto"/>
          <w:lang w:eastAsia="el-GR"/>
        </w:rPr>
        <w:t xml:space="preserve"> ισχύει,</w:t>
      </w:r>
    </w:p>
    <w:p w:rsidR="00304435" w:rsidRPr="00B101D5" w:rsidRDefault="00304435" w:rsidP="001618B3">
      <w:pPr>
        <w:pStyle w:val="a0"/>
        <w:numPr>
          <w:ilvl w:val="0"/>
          <w:numId w:val="30"/>
        </w:numPr>
        <w:spacing w:before="80"/>
        <w:rPr>
          <w:rFonts w:ascii="Tahoma" w:hAnsi="Tahoma" w:cs="Tahoma"/>
          <w:spacing w:val="0"/>
          <w:kern w:val="0"/>
          <w:position w:val="0"/>
          <w:sz w:val="22"/>
          <w:szCs w:val="22"/>
          <w:u w:val="none"/>
          <w:shd w:val="clear" w:color="auto" w:fill="auto"/>
          <w:lang w:eastAsia="el-GR"/>
        </w:rPr>
      </w:pPr>
      <w:r w:rsidRPr="00C7611D">
        <w:rPr>
          <w:rFonts w:ascii="Tahoma" w:hAnsi="Tahoma" w:cs="Tahoma"/>
          <w:spacing w:val="0"/>
          <w:kern w:val="0"/>
          <w:position w:val="0"/>
          <w:sz w:val="22"/>
          <w:szCs w:val="22"/>
          <w:u w:val="none"/>
          <w:shd w:val="clear" w:color="auto" w:fill="auto"/>
          <w:lang w:eastAsia="el-GR"/>
        </w:rPr>
        <w:t>τις διατάξεις του Ν. 3886/2010 (ΦΕΚ Α΄ 173/30.9.2010) «Δικαστική προστασία κατά τη σύναψη δημοσίων συμβάσεων – Εναρμόνιση της ελληνικής νομοθεσίας με την Οδηγία 89/665/ΕΟΚ του Συμβουλίου της 21</w:t>
      </w:r>
      <w:r w:rsidRPr="00C7611D">
        <w:rPr>
          <w:rFonts w:ascii="Tahoma" w:hAnsi="Tahoma" w:cs="Tahoma"/>
          <w:spacing w:val="0"/>
          <w:kern w:val="0"/>
          <w:position w:val="0"/>
          <w:sz w:val="22"/>
          <w:szCs w:val="22"/>
          <w:u w:val="none"/>
          <w:shd w:val="clear" w:color="auto" w:fill="auto"/>
          <w:vertAlign w:val="superscript"/>
          <w:lang w:eastAsia="el-GR"/>
        </w:rPr>
        <w:t>ης</w:t>
      </w:r>
      <w:r w:rsidRPr="00C7611D">
        <w:rPr>
          <w:rFonts w:ascii="Tahoma" w:hAnsi="Tahoma" w:cs="Tahoma"/>
          <w:spacing w:val="0"/>
          <w:kern w:val="0"/>
          <w:position w:val="0"/>
          <w:sz w:val="22"/>
          <w:szCs w:val="22"/>
          <w:u w:val="none"/>
          <w:shd w:val="clear" w:color="auto" w:fill="auto"/>
          <w:lang w:eastAsia="el-GR"/>
        </w:rPr>
        <w:t xml:space="preserve"> Ιουνίου 1989 (</w:t>
      </w:r>
      <w:r w:rsidRPr="00C7611D">
        <w:rPr>
          <w:rFonts w:ascii="Tahoma" w:hAnsi="Tahoma" w:cs="Tahoma"/>
          <w:spacing w:val="0"/>
          <w:kern w:val="0"/>
          <w:position w:val="0"/>
          <w:sz w:val="22"/>
          <w:szCs w:val="22"/>
          <w:u w:val="none"/>
          <w:shd w:val="clear" w:color="auto" w:fill="auto"/>
          <w:lang w:val="en-US" w:eastAsia="el-GR"/>
        </w:rPr>
        <w:t>L</w:t>
      </w:r>
      <w:r w:rsidRPr="00C7611D">
        <w:rPr>
          <w:rFonts w:ascii="Tahoma" w:hAnsi="Tahoma" w:cs="Tahoma"/>
          <w:spacing w:val="0"/>
          <w:kern w:val="0"/>
          <w:position w:val="0"/>
          <w:sz w:val="22"/>
          <w:szCs w:val="22"/>
          <w:u w:val="none"/>
          <w:shd w:val="clear" w:color="auto" w:fill="auto"/>
          <w:lang w:eastAsia="el-GR"/>
        </w:rPr>
        <w:t xml:space="preserve"> 395) και την Οδηγία 92/13/ΕΟΚ του Συμβουλίου της 25</w:t>
      </w:r>
      <w:r w:rsidRPr="00C7611D">
        <w:rPr>
          <w:rFonts w:ascii="Tahoma" w:hAnsi="Tahoma" w:cs="Tahoma"/>
          <w:spacing w:val="0"/>
          <w:kern w:val="0"/>
          <w:position w:val="0"/>
          <w:sz w:val="22"/>
          <w:szCs w:val="22"/>
          <w:u w:val="none"/>
          <w:shd w:val="clear" w:color="auto" w:fill="auto"/>
          <w:vertAlign w:val="superscript"/>
          <w:lang w:eastAsia="el-GR"/>
        </w:rPr>
        <w:t>ης</w:t>
      </w:r>
      <w:r w:rsidRPr="00C7611D">
        <w:rPr>
          <w:rFonts w:ascii="Tahoma" w:hAnsi="Tahoma" w:cs="Tahoma"/>
          <w:spacing w:val="0"/>
          <w:kern w:val="0"/>
          <w:position w:val="0"/>
          <w:sz w:val="22"/>
          <w:szCs w:val="22"/>
          <w:u w:val="none"/>
          <w:shd w:val="clear" w:color="auto" w:fill="auto"/>
          <w:lang w:eastAsia="el-GR"/>
        </w:rPr>
        <w:t xml:space="preserve"> Φεβρουαρίου 1992 (</w:t>
      </w:r>
      <w:r w:rsidRPr="00C7611D">
        <w:rPr>
          <w:rFonts w:ascii="Tahoma" w:hAnsi="Tahoma" w:cs="Tahoma"/>
          <w:spacing w:val="0"/>
          <w:kern w:val="0"/>
          <w:position w:val="0"/>
          <w:sz w:val="22"/>
          <w:szCs w:val="22"/>
          <w:u w:val="none"/>
          <w:shd w:val="clear" w:color="auto" w:fill="auto"/>
          <w:lang w:val="en-US" w:eastAsia="el-GR"/>
        </w:rPr>
        <w:t>L</w:t>
      </w:r>
      <w:r w:rsidRPr="00C7611D">
        <w:rPr>
          <w:rFonts w:ascii="Tahoma" w:hAnsi="Tahoma" w:cs="Tahoma"/>
          <w:spacing w:val="0"/>
          <w:kern w:val="0"/>
          <w:position w:val="0"/>
          <w:sz w:val="22"/>
          <w:szCs w:val="22"/>
          <w:u w:val="none"/>
          <w:shd w:val="clear" w:color="auto" w:fill="auto"/>
          <w:lang w:eastAsia="el-GR"/>
        </w:rPr>
        <w:t xml:space="preserve"> 76), όπως τροποποιήθηκαν με την Οδηγία 2007/66/ΕΚ του Ευρωπαϊκού Κοινοβουλίου και του Συμβουλίου της 11</w:t>
      </w:r>
      <w:r w:rsidRPr="00C7611D">
        <w:rPr>
          <w:rFonts w:ascii="Tahoma" w:hAnsi="Tahoma" w:cs="Tahoma"/>
          <w:spacing w:val="0"/>
          <w:kern w:val="0"/>
          <w:position w:val="0"/>
          <w:sz w:val="22"/>
          <w:szCs w:val="22"/>
          <w:u w:val="none"/>
          <w:shd w:val="clear" w:color="auto" w:fill="auto"/>
          <w:vertAlign w:val="superscript"/>
          <w:lang w:eastAsia="el-GR"/>
        </w:rPr>
        <w:t>ης</w:t>
      </w:r>
      <w:r w:rsidRPr="00C7611D">
        <w:rPr>
          <w:rFonts w:ascii="Tahoma" w:hAnsi="Tahoma" w:cs="Tahoma"/>
          <w:spacing w:val="0"/>
          <w:kern w:val="0"/>
          <w:position w:val="0"/>
          <w:sz w:val="22"/>
          <w:szCs w:val="22"/>
          <w:u w:val="none"/>
          <w:shd w:val="clear" w:color="auto" w:fill="auto"/>
          <w:lang w:eastAsia="el-GR"/>
        </w:rPr>
        <w:t xml:space="preserve"> Δεκεμβρίου 2007 (</w:t>
      </w:r>
      <w:r w:rsidRPr="00C7611D">
        <w:rPr>
          <w:rFonts w:ascii="Tahoma" w:hAnsi="Tahoma" w:cs="Tahoma"/>
          <w:spacing w:val="0"/>
          <w:kern w:val="0"/>
          <w:position w:val="0"/>
          <w:sz w:val="22"/>
          <w:szCs w:val="22"/>
          <w:u w:val="none"/>
          <w:shd w:val="clear" w:color="auto" w:fill="auto"/>
          <w:lang w:val="en-US" w:eastAsia="el-GR"/>
        </w:rPr>
        <w:t>L</w:t>
      </w:r>
      <w:r w:rsidRPr="00C7611D">
        <w:rPr>
          <w:rFonts w:ascii="Tahoma" w:hAnsi="Tahoma" w:cs="Tahoma"/>
          <w:spacing w:val="0"/>
          <w:kern w:val="0"/>
          <w:position w:val="0"/>
          <w:sz w:val="22"/>
          <w:szCs w:val="22"/>
          <w:u w:val="none"/>
          <w:shd w:val="clear" w:color="auto" w:fill="auto"/>
          <w:lang w:eastAsia="el-GR"/>
        </w:rPr>
        <w:t xml:space="preserve"> 335)», </w:t>
      </w:r>
      <w:r w:rsidR="00B101D5">
        <w:rPr>
          <w:rFonts w:ascii="Tahoma" w:hAnsi="Tahoma" w:cs="Tahoma"/>
          <w:spacing w:val="0"/>
          <w:kern w:val="0"/>
          <w:position w:val="0"/>
          <w:sz w:val="22"/>
          <w:szCs w:val="22"/>
          <w:u w:val="none"/>
          <w:shd w:val="clear" w:color="auto" w:fill="auto"/>
          <w:lang w:eastAsia="el-GR"/>
        </w:rPr>
        <w:t>όπως</w:t>
      </w:r>
      <w:r w:rsidR="00B101D5" w:rsidRPr="00B101D5">
        <w:rPr>
          <w:rFonts w:ascii="Tahoma" w:hAnsi="Tahoma" w:cs="Tahoma"/>
          <w:spacing w:val="0"/>
          <w:kern w:val="0"/>
          <w:position w:val="0"/>
          <w:sz w:val="22"/>
          <w:szCs w:val="22"/>
          <w:u w:val="none"/>
          <w:shd w:val="clear" w:color="auto" w:fill="auto"/>
          <w:lang w:eastAsia="el-GR"/>
        </w:rPr>
        <w:t xml:space="preserve"> </w:t>
      </w:r>
      <w:r w:rsidR="00B101D5">
        <w:rPr>
          <w:rFonts w:ascii="Tahoma" w:hAnsi="Tahoma" w:cs="Tahoma"/>
          <w:spacing w:val="0"/>
          <w:kern w:val="0"/>
          <w:position w:val="0"/>
          <w:sz w:val="22"/>
          <w:szCs w:val="22"/>
          <w:u w:val="none"/>
          <w:shd w:val="clear" w:color="auto" w:fill="auto"/>
          <w:lang w:eastAsia="el-GR"/>
        </w:rPr>
        <w:t>τροποποιήθηκε και ισχύει,</w:t>
      </w:r>
    </w:p>
    <w:p w:rsidR="00B101D5" w:rsidRPr="001D7017" w:rsidRDefault="001D7017" w:rsidP="001618B3">
      <w:pPr>
        <w:pStyle w:val="a0"/>
        <w:numPr>
          <w:ilvl w:val="0"/>
          <w:numId w:val="30"/>
        </w:numPr>
        <w:spacing w:before="80"/>
        <w:rPr>
          <w:rFonts w:ascii="Tahoma" w:hAnsi="Tahoma" w:cs="Tahoma"/>
          <w:spacing w:val="0"/>
          <w:kern w:val="0"/>
          <w:position w:val="0"/>
          <w:sz w:val="22"/>
          <w:szCs w:val="22"/>
          <w:u w:val="none"/>
          <w:shd w:val="clear" w:color="auto" w:fill="auto"/>
          <w:lang w:eastAsia="el-GR"/>
        </w:rPr>
      </w:pPr>
      <w:r>
        <w:rPr>
          <w:rFonts w:ascii="Tahoma" w:hAnsi="Tahoma" w:cs="Tahoma"/>
          <w:spacing w:val="0"/>
          <w:kern w:val="0"/>
          <w:position w:val="0"/>
          <w:sz w:val="22"/>
          <w:szCs w:val="22"/>
          <w:u w:val="none"/>
          <w:shd w:val="clear" w:color="auto" w:fill="auto"/>
          <w:lang w:eastAsia="el-GR"/>
        </w:rPr>
        <w:t xml:space="preserve">τις διατάξεις του </w:t>
      </w:r>
      <w:r w:rsidR="00B101D5" w:rsidRPr="00B101D5">
        <w:rPr>
          <w:rFonts w:ascii="Tahoma" w:hAnsi="Tahoma" w:cs="Tahoma"/>
          <w:spacing w:val="0"/>
          <w:kern w:val="0"/>
          <w:position w:val="0"/>
          <w:sz w:val="22"/>
          <w:szCs w:val="22"/>
          <w:u w:val="none"/>
          <w:shd w:val="clear" w:color="auto" w:fill="auto"/>
          <w:lang w:eastAsia="el-GR"/>
        </w:rPr>
        <w:t>Ν. 3852/2010 (ΦΕΚ Α' 87/7.6.2010) «Νέα Αρχιτεκτονική της Αυτο</w:t>
      </w:r>
      <w:r>
        <w:rPr>
          <w:rFonts w:ascii="Tahoma" w:hAnsi="Tahoma" w:cs="Tahoma"/>
          <w:spacing w:val="0"/>
          <w:kern w:val="0"/>
          <w:position w:val="0"/>
          <w:sz w:val="22"/>
          <w:szCs w:val="22"/>
          <w:u w:val="none"/>
          <w:shd w:val="clear" w:color="auto" w:fill="auto"/>
          <w:lang w:eastAsia="el-GR"/>
        </w:rPr>
        <w:t>δ</w:t>
      </w:r>
      <w:r w:rsidR="00B101D5" w:rsidRPr="00B101D5">
        <w:rPr>
          <w:rFonts w:ascii="Tahoma" w:hAnsi="Tahoma" w:cs="Tahoma"/>
          <w:spacing w:val="0"/>
          <w:kern w:val="0"/>
          <w:position w:val="0"/>
          <w:sz w:val="22"/>
          <w:szCs w:val="22"/>
          <w:u w:val="none"/>
          <w:shd w:val="clear" w:color="auto" w:fill="auto"/>
          <w:lang w:eastAsia="el-GR"/>
        </w:rPr>
        <w:t>ιοίκησης και της Αποκεντρωμένης Διοίκησης - Πρόγραμμα Καλλικράτης», όπως τροποποιήθηκε και ισχύει,</w:t>
      </w:r>
    </w:p>
    <w:p w:rsidR="001D7017" w:rsidRPr="00E81B66" w:rsidRDefault="001D7017" w:rsidP="001618B3">
      <w:pPr>
        <w:pStyle w:val="a0"/>
        <w:numPr>
          <w:ilvl w:val="0"/>
          <w:numId w:val="30"/>
        </w:numPr>
        <w:spacing w:before="80"/>
        <w:rPr>
          <w:rFonts w:ascii="Tahoma" w:hAnsi="Tahoma" w:cs="Tahoma"/>
          <w:spacing w:val="0"/>
          <w:kern w:val="0"/>
          <w:position w:val="0"/>
          <w:sz w:val="22"/>
          <w:szCs w:val="22"/>
          <w:u w:val="none"/>
          <w:shd w:val="clear" w:color="auto" w:fill="auto"/>
          <w:lang w:eastAsia="el-GR"/>
        </w:rPr>
      </w:pPr>
      <w:r>
        <w:rPr>
          <w:rFonts w:ascii="Tahoma" w:hAnsi="Tahoma" w:cs="Tahoma"/>
          <w:spacing w:val="0"/>
          <w:kern w:val="0"/>
          <w:position w:val="0"/>
          <w:sz w:val="22"/>
          <w:szCs w:val="22"/>
          <w:u w:val="none"/>
          <w:shd w:val="clear" w:color="auto" w:fill="auto"/>
          <w:lang w:eastAsia="el-GR"/>
        </w:rPr>
        <w:t xml:space="preserve">τις διατάξεις </w:t>
      </w:r>
      <w:r w:rsidRPr="001D7017">
        <w:rPr>
          <w:rFonts w:ascii="Tahoma" w:hAnsi="Tahoma" w:cs="Tahoma"/>
          <w:spacing w:val="0"/>
          <w:kern w:val="0"/>
          <w:position w:val="0"/>
          <w:sz w:val="22"/>
          <w:szCs w:val="22"/>
          <w:u w:val="none"/>
          <w:shd w:val="clear" w:color="auto" w:fill="auto"/>
          <w:lang w:eastAsia="el-GR"/>
        </w:rPr>
        <w:t xml:space="preserve">Ν. 4071/2012 (ΦΕΚ Α΄ 85/11.04.2012) «Ρυθμίσεις για την τοπική ανάπτυξη, την αυτοδιοίκηση και την αποκεντρωμένη διοίκηση </w:t>
      </w:r>
      <w:r>
        <w:rPr>
          <w:rFonts w:ascii="Tahoma" w:hAnsi="Tahoma" w:cs="Tahoma"/>
          <w:spacing w:val="0"/>
          <w:kern w:val="0"/>
          <w:position w:val="0"/>
          <w:sz w:val="22"/>
          <w:szCs w:val="22"/>
          <w:u w:val="none"/>
          <w:shd w:val="clear" w:color="auto" w:fill="auto"/>
          <w:lang w:eastAsia="el-GR"/>
        </w:rPr>
        <w:t>-Ενσωμάτωση Οδηγίας 2009/50/ΕΚ», όπως ισχύει</w:t>
      </w:r>
    </w:p>
    <w:p w:rsidR="00304435" w:rsidRPr="00AD5AC5" w:rsidRDefault="00304435" w:rsidP="001618B3">
      <w:pPr>
        <w:pStyle w:val="a0"/>
        <w:numPr>
          <w:ilvl w:val="0"/>
          <w:numId w:val="30"/>
        </w:numPr>
        <w:spacing w:before="80"/>
        <w:rPr>
          <w:rFonts w:ascii="Tahoma" w:hAnsi="Tahoma" w:cs="Tahoma"/>
          <w:spacing w:val="0"/>
          <w:kern w:val="0"/>
          <w:position w:val="0"/>
          <w:sz w:val="22"/>
          <w:szCs w:val="22"/>
          <w:u w:val="none"/>
          <w:shd w:val="clear" w:color="auto" w:fill="auto"/>
          <w:lang w:eastAsia="el-GR"/>
        </w:rPr>
      </w:pPr>
      <w:r w:rsidRPr="00AD5AC5">
        <w:rPr>
          <w:rFonts w:ascii="Tahoma" w:hAnsi="Tahoma" w:cs="Tahoma"/>
          <w:spacing w:val="0"/>
          <w:kern w:val="0"/>
          <w:position w:val="0"/>
          <w:sz w:val="22"/>
          <w:szCs w:val="22"/>
          <w:u w:val="none"/>
          <w:shd w:val="clear" w:color="auto" w:fill="auto"/>
          <w:lang w:eastAsia="el-GR"/>
        </w:rPr>
        <w:t xml:space="preserve">τις διατάξεις του Π.Δ. 774/1980 (ΦΕΚ Α΄ 189/1980) «Περί Κωδικοποιήσεως εις ενιαίον κείμενον των περί Ελεγκτικού Συνεδρίου ισχυουσών διατάξεων υπό τον τίτλον "Οργανισμός Ελεγκτικού Συνεδρίου"», ιδίως δε το άρθρο 19 αυτού, (προσυμβατικός έλεγχος Ελεγκτικού Συνεδρίου), όπως έχει τροποποιηθεί και ισχύει, μετά και τις μεταβολές που επήλθαν με το Ν. </w:t>
      </w:r>
      <w:r>
        <w:rPr>
          <w:rFonts w:ascii="Tahoma" w:hAnsi="Tahoma" w:cs="Tahoma"/>
          <w:spacing w:val="0"/>
          <w:kern w:val="0"/>
          <w:position w:val="0"/>
          <w:sz w:val="22"/>
          <w:szCs w:val="22"/>
          <w:u w:val="none"/>
          <w:shd w:val="clear" w:color="auto" w:fill="auto"/>
          <w:lang w:eastAsia="el-GR"/>
        </w:rPr>
        <w:t>2741/99 «</w:t>
      </w:r>
      <w:r w:rsidRPr="00AD5AC5">
        <w:rPr>
          <w:rFonts w:ascii="Tahoma" w:hAnsi="Tahoma" w:cs="Tahoma"/>
          <w:spacing w:val="0"/>
          <w:kern w:val="0"/>
          <w:position w:val="0"/>
          <w:sz w:val="22"/>
          <w:szCs w:val="22"/>
          <w:u w:val="none"/>
          <w:shd w:val="clear" w:color="auto" w:fill="auto"/>
          <w:lang w:eastAsia="el-GR"/>
        </w:rPr>
        <w:t>περί προσυμβατικού ελέγχου του Ελεγκτικού Συνεδρίου</w:t>
      </w:r>
      <w:r>
        <w:rPr>
          <w:rFonts w:ascii="Tahoma" w:hAnsi="Tahoma" w:cs="Tahoma"/>
          <w:spacing w:val="0"/>
          <w:kern w:val="0"/>
          <w:position w:val="0"/>
          <w:sz w:val="22"/>
          <w:szCs w:val="22"/>
          <w:u w:val="none"/>
          <w:shd w:val="clear" w:color="auto" w:fill="auto"/>
          <w:lang w:eastAsia="el-GR"/>
        </w:rPr>
        <w:t xml:space="preserve">» </w:t>
      </w:r>
      <w:r w:rsidRPr="00AD5AC5">
        <w:rPr>
          <w:rFonts w:ascii="Tahoma" w:hAnsi="Tahoma" w:cs="Tahoma"/>
          <w:spacing w:val="0"/>
          <w:kern w:val="0"/>
          <w:position w:val="0"/>
          <w:sz w:val="22"/>
          <w:szCs w:val="22"/>
          <w:u w:val="none"/>
          <w:shd w:val="clear" w:color="auto" w:fill="auto"/>
          <w:lang w:eastAsia="el-GR"/>
        </w:rPr>
        <w:t>(ΦΕΚ Α’ 199 /28</w:t>
      </w:r>
      <w:r>
        <w:rPr>
          <w:rFonts w:ascii="Tahoma" w:hAnsi="Tahoma" w:cs="Tahoma"/>
          <w:spacing w:val="0"/>
          <w:kern w:val="0"/>
          <w:position w:val="0"/>
          <w:sz w:val="22"/>
          <w:szCs w:val="22"/>
          <w:u w:val="none"/>
          <w:shd w:val="clear" w:color="auto" w:fill="auto"/>
          <w:lang w:eastAsia="el-GR"/>
        </w:rPr>
        <w:t>.09.1</w:t>
      </w:r>
      <w:r w:rsidRPr="00AD5AC5">
        <w:rPr>
          <w:rFonts w:ascii="Tahoma" w:hAnsi="Tahoma" w:cs="Tahoma"/>
          <w:spacing w:val="0"/>
          <w:kern w:val="0"/>
          <w:position w:val="0"/>
          <w:sz w:val="22"/>
          <w:szCs w:val="22"/>
          <w:u w:val="none"/>
          <w:shd w:val="clear" w:color="auto" w:fill="auto"/>
          <w:lang w:eastAsia="el-GR"/>
        </w:rPr>
        <w:t>999), όπως τροποποιήθηκε και συμπλ</w:t>
      </w:r>
      <w:r>
        <w:rPr>
          <w:rFonts w:ascii="Tahoma" w:hAnsi="Tahoma" w:cs="Tahoma"/>
          <w:spacing w:val="0"/>
          <w:kern w:val="0"/>
          <w:position w:val="0"/>
          <w:sz w:val="22"/>
          <w:szCs w:val="22"/>
          <w:u w:val="none"/>
          <w:shd w:val="clear" w:color="auto" w:fill="auto"/>
          <w:lang w:eastAsia="el-GR"/>
        </w:rPr>
        <w:t>ηρώθηκε με το Ν. 3060/2002 (ΦΕΚ</w:t>
      </w:r>
      <w:r w:rsidRPr="00AD5AC5">
        <w:rPr>
          <w:rFonts w:ascii="Tahoma" w:hAnsi="Tahoma" w:cs="Tahoma"/>
          <w:spacing w:val="0"/>
          <w:kern w:val="0"/>
          <w:position w:val="0"/>
          <w:sz w:val="22"/>
          <w:szCs w:val="22"/>
          <w:u w:val="none"/>
          <w:shd w:val="clear" w:color="auto" w:fill="auto"/>
          <w:lang w:eastAsia="el-GR"/>
        </w:rPr>
        <w:t xml:space="preserve"> Α’ 242 /11</w:t>
      </w:r>
      <w:r>
        <w:rPr>
          <w:rFonts w:ascii="Tahoma" w:hAnsi="Tahoma" w:cs="Tahoma"/>
          <w:spacing w:val="0"/>
          <w:kern w:val="0"/>
          <w:position w:val="0"/>
          <w:sz w:val="22"/>
          <w:szCs w:val="22"/>
          <w:u w:val="none"/>
          <w:shd w:val="clear" w:color="auto" w:fill="auto"/>
          <w:lang w:eastAsia="el-GR"/>
        </w:rPr>
        <w:t>.10.2002), το Ν. 3090/2002 (ΦΕΚ</w:t>
      </w:r>
      <w:r w:rsidRPr="00AD5AC5">
        <w:rPr>
          <w:rFonts w:ascii="Tahoma" w:hAnsi="Tahoma" w:cs="Tahoma"/>
          <w:spacing w:val="0"/>
          <w:kern w:val="0"/>
          <w:position w:val="0"/>
          <w:sz w:val="22"/>
          <w:szCs w:val="22"/>
          <w:u w:val="none"/>
          <w:shd w:val="clear" w:color="auto" w:fill="auto"/>
          <w:lang w:eastAsia="el-GR"/>
        </w:rPr>
        <w:t xml:space="preserve"> Α’ </w:t>
      </w:r>
      <w:r>
        <w:rPr>
          <w:rFonts w:ascii="Tahoma" w:hAnsi="Tahoma" w:cs="Tahoma"/>
          <w:spacing w:val="0"/>
          <w:kern w:val="0"/>
          <w:position w:val="0"/>
          <w:sz w:val="22"/>
          <w:szCs w:val="22"/>
          <w:u w:val="none"/>
          <w:shd w:val="clear" w:color="auto" w:fill="auto"/>
          <w:lang w:eastAsia="el-GR"/>
        </w:rPr>
        <w:t>329</w:t>
      </w:r>
      <w:r w:rsidRPr="00AD5AC5">
        <w:rPr>
          <w:rFonts w:ascii="Tahoma" w:hAnsi="Tahoma" w:cs="Tahoma"/>
          <w:spacing w:val="0"/>
          <w:kern w:val="0"/>
          <w:position w:val="0"/>
          <w:sz w:val="22"/>
          <w:szCs w:val="22"/>
          <w:u w:val="none"/>
          <w:shd w:val="clear" w:color="auto" w:fill="auto"/>
          <w:lang w:eastAsia="el-GR"/>
        </w:rPr>
        <w:t>/24</w:t>
      </w:r>
      <w:r>
        <w:rPr>
          <w:rFonts w:ascii="Tahoma" w:hAnsi="Tahoma" w:cs="Tahoma"/>
          <w:spacing w:val="0"/>
          <w:kern w:val="0"/>
          <w:position w:val="0"/>
          <w:sz w:val="22"/>
          <w:szCs w:val="22"/>
          <w:u w:val="none"/>
          <w:shd w:val="clear" w:color="auto" w:fill="auto"/>
          <w:lang w:eastAsia="el-GR"/>
        </w:rPr>
        <w:t>.</w:t>
      </w:r>
      <w:r w:rsidRPr="00AD5AC5">
        <w:rPr>
          <w:rFonts w:ascii="Tahoma" w:hAnsi="Tahoma" w:cs="Tahoma"/>
          <w:spacing w:val="0"/>
          <w:kern w:val="0"/>
          <w:position w:val="0"/>
          <w:sz w:val="22"/>
          <w:szCs w:val="22"/>
          <w:u w:val="none"/>
          <w:shd w:val="clear" w:color="auto" w:fill="auto"/>
          <w:lang w:eastAsia="el-GR"/>
        </w:rPr>
        <w:t>12</w:t>
      </w:r>
      <w:r>
        <w:rPr>
          <w:rFonts w:ascii="Tahoma" w:hAnsi="Tahoma" w:cs="Tahoma"/>
          <w:spacing w:val="0"/>
          <w:kern w:val="0"/>
          <w:position w:val="0"/>
          <w:sz w:val="22"/>
          <w:szCs w:val="22"/>
          <w:u w:val="none"/>
          <w:shd w:val="clear" w:color="auto" w:fill="auto"/>
          <w:lang w:eastAsia="el-GR"/>
        </w:rPr>
        <w:t xml:space="preserve">.2002) και το Ν. 3310/2005 (ΦΕΚ </w:t>
      </w:r>
      <w:r w:rsidRPr="00AD5AC5">
        <w:rPr>
          <w:rFonts w:ascii="Tahoma" w:hAnsi="Tahoma" w:cs="Tahoma"/>
          <w:spacing w:val="0"/>
          <w:kern w:val="0"/>
          <w:position w:val="0"/>
          <w:sz w:val="22"/>
          <w:szCs w:val="22"/>
          <w:u w:val="none"/>
          <w:shd w:val="clear" w:color="auto" w:fill="auto"/>
          <w:lang w:eastAsia="el-GR"/>
        </w:rPr>
        <w:t>Α΄267/3</w:t>
      </w:r>
      <w:r>
        <w:rPr>
          <w:rFonts w:ascii="Tahoma" w:hAnsi="Tahoma" w:cs="Tahoma"/>
          <w:spacing w:val="0"/>
          <w:kern w:val="0"/>
          <w:position w:val="0"/>
          <w:sz w:val="22"/>
          <w:szCs w:val="22"/>
          <w:u w:val="none"/>
          <w:shd w:val="clear" w:color="auto" w:fill="auto"/>
          <w:lang w:eastAsia="el-GR"/>
        </w:rPr>
        <w:t>.</w:t>
      </w:r>
      <w:r w:rsidRPr="00AD5AC5">
        <w:rPr>
          <w:rFonts w:ascii="Tahoma" w:hAnsi="Tahoma" w:cs="Tahoma"/>
          <w:spacing w:val="0"/>
          <w:kern w:val="0"/>
          <w:position w:val="0"/>
          <w:sz w:val="22"/>
          <w:szCs w:val="22"/>
          <w:u w:val="none"/>
          <w:shd w:val="clear" w:color="auto" w:fill="auto"/>
          <w:lang w:eastAsia="el-GR"/>
        </w:rPr>
        <w:t>12</w:t>
      </w:r>
      <w:r>
        <w:rPr>
          <w:rFonts w:ascii="Tahoma" w:hAnsi="Tahoma" w:cs="Tahoma"/>
          <w:spacing w:val="0"/>
          <w:kern w:val="0"/>
          <w:position w:val="0"/>
          <w:sz w:val="22"/>
          <w:szCs w:val="22"/>
          <w:u w:val="none"/>
          <w:shd w:val="clear" w:color="auto" w:fill="auto"/>
          <w:lang w:eastAsia="el-GR"/>
        </w:rPr>
        <w:t>.</w:t>
      </w:r>
      <w:r w:rsidRPr="00AD5AC5">
        <w:rPr>
          <w:rFonts w:ascii="Tahoma" w:hAnsi="Tahoma" w:cs="Tahoma"/>
          <w:spacing w:val="0"/>
          <w:kern w:val="0"/>
          <w:position w:val="0"/>
          <w:sz w:val="22"/>
          <w:szCs w:val="22"/>
          <w:u w:val="none"/>
          <w:shd w:val="clear" w:color="auto" w:fill="auto"/>
          <w:lang w:eastAsia="el-GR"/>
        </w:rPr>
        <w:t xml:space="preserve">2007) και το άρθρο 25 του Ν. 3614/2007 (ΦΕΚ Α΄ 267/3.12.2007) και </w:t>
      </w:r>
    </w:p>
    <w:p w:rsidR="00304435" w:rsidRDefault="00304435" w:rsidP="001618B3">
      <w:pPr>
        <w:pStyle w:val="a0"/>
        <w:numPr>
          <w:ilvl w:val="0"/>
          <w:numId w:val="30"/>
        </w:numPr>
        <w:spacing w:before="80"/>
        <w:rPr>
          <w:rFonts w:ascii="Tahoma" w:hAnsi="Tahoma" w:cs="Tahoma"/>
          <w:spacing w:val="0"/>
          <w:kern w:val="0"/>
          <w:position w:val="0"/>
          <w:sz w:val="22"/>
          <w:szCs w:val="22"/>
          <w:u w:val="none"/>
          <w:shd w:val="clear" w:color="auto" w:fill="auto"/>
          <w:lang w:eastAsia="el-GR"/>
        </w:rPr>
      </w:pPr>
      <w:r>
        <w:rPr>
          <w:rFonts w:ascii="Tahoma" w:hAnsi="Tahoma" w:cs="Tahoma"/>
          <w:spacing w:val="0"/>
          <w:kern w:val="0"/>
          <w:position w:val="0"/>
          <w:sz w:val="22"/>
          <w:szCs w:val="22"/>
          <w:u w:val="none"/>
          <w:shd w:val="clear" w:color="auto" w:fill="auto"/>
          <w:lang w:eastAsia="el-GR"/>
        </w:rPr>
        <w:t>τους όρους των τευχών της Α΄ και της Β΄ Φάσης του Διαγωνισμού.</w:t>
      </w:r>
    </w:p>
    <w:p w:rsidR="00304435" w:rsidRDefault="00304435" w:rsidP="00FF658B">
      <w:pPr>
        <w:pStyle w:val="1"/>
        <w:numPr>
          <w:ilvl w:val="1"/>
          <w:numId w:val="12"/>
        </w:numPr>
        <w:ind w:left="0" w:firstLine="0"/>
      </w:pPr>
      <w:r>
        <w:t xml:space="preserve">Η αναφορά σε οποιοδήποτε νόμο, διάταγμα, κανονισμό ή άλλου είδους νομοθέτημα ή σε οποιαδήποτε απόφαση κανονιστικού ή μη χαρακτήρα θεωρείται ότι γίνεται σε αυτόν το νόμο, διάταγμα, κανονισμό, νομοθέτημα ή απόφαση με το περιεχόμενο που ισχύει κατά την ημερομηνία της παρούσας Πρόσκλησης. </w:t>
      </w:r>
    </w:p>
    <w:p w:rsidR="00304435" w:rsidRDefault="00304435" w:rsidP="00FF658B">
      <w:pPr>
        <w:pStyle w:val="1"/>
        <w:numPr>
          <w:ilvl w:val="1"/>
          <w:numId w:val="12"/>
        </w:numPr>
        <w:ind w:left="0" w:firstLine="0"/>
        <w:rPr>
          <w:sz w:val="20"/>
        </w:rPr>
      </w:pPr>
      <w:r>
        <w:t>Ειδικότερα, ο Διαγωνισμός θα διεξαχθεί σε δύο φάσεις, ως ακολούθως:</w:t>
      </w:r>
    </w:p>
    <w:p w:rsidR="00304435" w:rsidRDefault="00304435">
      <w:pPr>
        <w:pStyle w:val="a0"/>
        <w:spacing w:before="80"/>
        <w:ind w:left="992" w:hanging="272"/>
        <w:rPr>
          <w:rFonts w:ascii="Tahoma" w:hAnsi="Tahoma" w:cs="Tahoma"/>
          <w:spacing w:val="0"/>
          <w:kern w:val="0"/>
          <w:position w:val="0"/>
          <w:sz w:val="22"/>
          <w:szCs w:val="22"/>
          <w:u w:val="none"/>
          <w:shd w:val="clear" w:color="auto" w:fill="auto"/>
          <w:lang w:eastAsia="el-GR"/>
        </w:rPr>
      </w:pPr>
      <w:r w:rsidRPr="00C7611D">
        <w:rPr>
          <w:rFonts w:ascii="Tahoma" w:hAnsi="Tahoma" w:cs="Tahoma"/>
          <w:b/>
          <w:spacing w:val="0"/>
          <w:kern w:val="0"/>
          <w:position w:val="0"/>
          <w:sz w:val="22"/>
          <w:szCs w:val="22"/>
          <w:u w:val="none"/>
          <w:shd w:val="clear" w:color="auto" w:fill="auto"/>
          <w:lang w:eastAsia="el-GR"/>
        </w:rPr>
        <w:t>Α΄ Φάση:</w:t>
      </w:r>
      <w:r>
        <w:rPr>
          <w:rFonts w:ascii="Tahoma" w:hAnsi="Tahoma" w:cs="Tahoma"/>
          <w:spacing w:val="0"/>
          <w:kern w:val="0"/>
          <w:position w:val="0"/>
          <w:sz w:val="22"/>
          <w:szCs w:val="22"/>
          <w:u w:val="none"/>
          <w:shd w:val="clear" w:color="auto" w:fill="auto"/>
          <w:lang w:eastAsia="el-GR"/>
        </w:rPr>
        <w:t xml:space="preserve"> Προεπιλογή</w:t>
      </w:r>
    </w:p>
    <w:p w:rsidR="00304435" w:rsidRDefault="00304435">
      <w:pPr>
        <w:pStyle w:val="a0"/>
        <w:ind w:left="992" w:hanging="272"/>
        <w:rPr>
          <w:rFonts w:ascii="Tahoma" w:hAnsi="Tahoma" w:cs="Tahoma"/>
          <w:spacing w:val="0"/>
          <w:kern w:val="0"/>
          <w:position w:val="0"/>
          <w:sz w:val="22"/>
          <w:szCs w:val="22"/>
          <w:u w:val="none"/>
          <w:shd w:val="clear" w:color="auto" w:fill="auto"/>
          <w:lang w:eastAsia="el-GR"/>
        </w:rPr>
      </w:pPr>
      <w:r w:rsidRPr="00C7611D">
        <w:rPr>
          <w:rFonts w:ascii="Tahoma" w:hAnsi="Tahoma" w:cs="Tahoma"/>
          <w:b/>
          <w:spacing w:val="0"/>
          <w:kern w:val="0"/>
          <w:position w:val="0"/>
          <w:sz w:val="22"/>
          <w:szCs w:val="22"/>
          <w:u w:val="none"/>
          <w:shd w:val="clear" w:color="auto" w:fill="auto"/>
          <w:lang w:eastAsia="el-GR"/>
        </w:rPr>
        <w:lastRenderedPageBreak/>
        <w:t>Β΄ Φάση:</w:t>
      </w:r>
      <w:r>
        <w:rPr>
          <w:rFonts w:ascii="Tahoma" w:hAnsi="Tahoma" w:cs="Tahoma"/>
          <w:spacing w:val="0"/>
          <w:kern w:val="0"/>
          <w:position w:val="0"/>
          <w:sz w:val="22"/>
          <w:szCs w:val="22"/>
          <w:u w:val="none"/>
          <w:shd w:val="clear" w:color="auto" w:fill="auto"/>
          <w:lang w:eastAsia="el-GR"/>
        </w:rPr>
        <w:t xml:space="preserve"> Διάλογος</w:t>
      </w:r>
      <w:r w:rsidRPr="00C7611D">
        <w:rPr>
          <w:rFonts w:ascii="Tahoma" w:hAnsi="Tahoma" w:cs="Tahoma"/>
          <w:b/>
          <w:spacing w:val="0"/>
          <w:kern w:val="0"/>
          <w:position w:val="0"/>
          <w:sz w:val="22"/>
          <w:szCs w:val="22"/>
          <w:u w:val="none"/>
          <w:shd w:val="clear" w:color="auto" w:fill="auto"/>
          <w:lang w:eastAsia="el-GR"/>
        </w:rPr>
        <w:t xml:space="preserve"> (Στάδιο Ι) </w:t>
      </w:r>
      <w:r>
        <w:rPr>
          <w:rFonts w:ascii="Tahoma" w:hAnsi="Tahoma" w:cs="Tahoma"/>
          <w:spacing w:val="0"/>
          <w:kern w:val="0"/>
          <w:position w:val="0"/>
          <w:sz w:val="22"/>
          <w:szCs w:val="22"/>
          <w:u w:val="none"/>
          <w:shd w:val="clear" w:color="auto" w:fill="auto"/>
          <w:lang w:eastAsia="el-GR"/>
        </w:rPr>
        <w:t xml:space="preserve">και Υποβολή Δεσμευτικών Προσφορών-Ανάθεση </w:t>
      </w:r>
      <w:r w:rsidRPr="00C7611D">
        <w:rPr>
          <w:rFonts w:ascii="Tahoma" w:hAnsi="Tahoma" w:cs="Tahoma"/>
          <w:b/>
          <w:spacing w:val="0"/>
          <w:kern w:val="0"/>
          <w:position w:val="0"/>
          <w:sz w:val="22"/>
          <w:szCs w:val="22"/>
          <w:u w:val="none"/>
          <w:shd w:val="clear" w:color="auto" w:fill="auto"/>
          <w:lang w:eastAsia="el-GR"/>
        </w:rPr>
        <w:t>(Στάδιο ΙΙ)</w:t>
      </w:r>
      <w:r>
        <w:rPr>
          <w:rFonts w:ascii="Tahoma" w:hAnsi="Tahoma" w:cs="Tahoma"/>
          <w:spacing w:val="0"/>
          <w:kern w:val="0"/>
          <w:position w:val="0"/>
          <w:sz w:val="22"/>
          <w:szCs w:val="22"/>
          <w:u w:val="none"/>
          <w:shd w:val="clear" w:color="auto" w:fill="auto"/>
          <w:lang w:eastAsia="el-GR"/>
        </w:rPr>
        <w:t>.</w:t>
      </w:r>
    </w:p>
    <w:p w:rsidR="00304435" w:rsidRDefault="00304435" w:rsidP="00FF658B">
      <w:pPr>
        <w:pStyle w:val="1"/>
        <w:numPr>
          <w:ilvl w:val="1"/>
          <w:numId w:val="12"/>
        </w:numPr>
        <w:ind w:left="0" w:firstLine="0"/>
      </w:pPr>
      <w:r>
        <w:t xml:space="preserve">Στην Α΄ Φάση οι Ενδιαφερόμενοι θα πρέπει να εκδηλώσουν εγγράφως το ενδιαφέρον τους και να καταθέσουν φάκελο εκδήλωσης ενδιαφέροντος, σύμφωνα με όσα προβλέπονται ειδικότερα στα άρθρα </w:t>
      </w:r>
      <w:r w:rsidR="005F5582">
        <w:fldChar w:fldCharType="begin"/>
      </w:r>
      <w:r>
        <w:instrText xml:space="preserve"> REF _Ref231128690 \r \h </w:instrText>
      </w:r>
      <w:r w:rsidR="005F5582">
        <w:fldChar w:fldCharType="separate"/>
      </w:r>
      <w:r w:rsidR="00165F6B">
        <w:t>12</w:t>
      </w:r>
      <w:r w:rsidR="005F5582">
        <w:fldChar w:fldCharType="end"/>
      </w:r>
      <w:r>
        <w:t xml:space="preserve">, </w:t>
      </w:r>
      <w:r w:rsidR="005F5582">
        <w:fldChar w:fldCharType="begin"/>
      </w:r>
      <w:r>
        <w:instrText xml:space="preserve"> REF _Ref231128700 \r \h </w:instrText>
      </w:r>
      <w:r w:rsidR="005F5582">
        <w:fldChar w:fldCharType="separate"/>
      </w:r>
      <w:r w:rsidR="00165F6B">
        <w:t>15</w:t>
      </w:r>
      <w:r w:rsidR="005F5582">
        <w:fldChar w:fldCharType="end"/>
      </w:r>
      <w:r>
        <w:t xml:space="preserve"> και 18 της παρούσας Πρόσκλησης Εκδήλωσης Ενδιαφέροντος.</w:t>
      </w:r>
    </w:p>
    <w:p w:rsidR="00304435" w:rsidRDefault="00304435" w:rsidP="00FF658B">
      <w:pPr>
        <w:pStyle w:val="1"/>
        <w:numPr>
          <w:ilvl w:val="1"/>
          <w:numId w:val="12"/>
        </w:numPr>
        <w:ind w:left="0" w:firstLine="0"/>
      </w:pPr>
      <w:r>
        <w:t xml:space="preserve">Με </w:t>
      </w:r>
      <w:r w:rsidRPr="00AE3B28">
        <w:t>βάση τα υποβληθέντα στοιχεία, η Αναθέτουσα Αρχή θα προεπιλέξει κατά την Α΄ Φάση έξι (6) Υποψηφίους, υπό την προϋπόθεση ύπαρξης επαρκούς αριθμού κατάλληλων Υποψηφίων</w:t>
      </w:r>
      <w:r>
        <w:t>.</w:t>
      </w:r>
    </w:p>
    <w:p w:rsidR="00304435" w:rsidRDefault="00304435" w:rsidP="00FF658B">
      <w:pPr>
        <w:pStyle w:val="1"/>
        <w:numPr>
          <w:ilvl w:val="1"/>
          <w:numId w:val="12"/>
        </w:numPr>
        <w:ind w:left="0" w:firstLine="0"/>
      </w:pPr>
      <w:r>
        <w:t xml:space="preserve">Η προεπιλογή των Υποψηφίων θα γίνει με βάση όσα αναφέρονται στα άρθρα 13, </w:t>
      </w:r>
      <w:r w:rsidR="005F5582">
        <w:fldChar w:fldCharType="begin"/>
      </w:r>
      <w:r>
        <w:instrText xml:space="preserve"> REF _Ref231128737 \r \h </w:instrText>
      </w:r>
      <w:r w:rsidR="005F5582">
        <w:fldChar w:fldCharType="separate"/>
      </w:r>
      <w:r w:rsidR="00165F6B">
        <w:t>16</w:t>
      </w:r>
      <w:r w:rsidR="005F5582">
        <w:fldChar w:fldCharType="end"/>
      </w:r>
      <w:r>
        <w:t>, 17 και 21 της παρούσας.</w:t>
      </w:r>
    </w:p>
    <w:p w:rsidR="00304435" w:rsidRDefault="00304435" w:rsidP="00FF658B">
      <w:pPr>
        <w:pStyle w:val="1"/>
        <w:numPr>
          <w:ilvl w:val="1"/>
          <w:numId w:val="12"/>
        </w:numPr>
        <w:ind w:left="0" w:firstLine="0"/>
      </w:pPr>
      <w:bookmarkStart w:id="13" w:name="_Toc160613693"/>
      <w:bookmarkStart w:id="14" w:name="_Toc160615117"/>
      <w:r>
        <w:t>Κριτήριο ανάθεσης της Σύμβασης Σύμπραξης είναι εκείνο της «πλέον συμφέρουσας από οικονομική άποψη προσφοράς», σύμφωνα με το άρθρο 10 παρ. 1 του Ν. 3389/2005και το άρθρο 51 παρ. 1</w:t>
      </w:r>
      <w:r w:rsidRPr="00D90A58">
        <w:rPr>
          <w:vertAlign w:val="superscript"/>
        </w:rPr>
        <w:t>α</w:t>
      </w:r>
      <w:r>
        <w:t xml:space="preserve"> του Π.Δ. 60/2007 (</w:t>
      </w:r>
      <w:bookmarkEnd w:id="13"/>
      <w:bookmarkEnd w:id="14"/>
      <w:r>
        <w:t>άρθρο 53 παρ. 1</w:t>
      </w:r>
      <w:r w:rsidRPr="00D90A58">
        <w:rPr>
          <w:vertAlign w:val="superscript"/>
        </w:rPr>
        <w:t>α</w:t>
      </w:r>
      <w:r>
        <w:t xml:space="preserve"> της Οδηγίας 2004/18)</w:t>
      </w:r>
      <w:r w:rsidRPr="00EF1B99">
        <w:t>.</w:t>
      </w:r>
    </w:p>
    <w:p w:rsidR="00304435" w:rsidRDefault="00304435">
      <w:pPr>
        <w:rPr>
          <w:rFonts w:ascii="Tahoma" w:hAnsi="Tahoma" w:cs="Tahoma"/>
          <w:lang w:val="el-GR" w:eastAsia="el-GR"/>
        </w:rPr>
      </w:pPr>
      <w:bookmarkStart w:id="15" w:name="_Toc160615119"/>
      <w:bookmarkStart w:id="16" w:name="_Toc186025521"/>
    </w:p>
    <w:p w:rsidR="00304435" w:rsidRDefault="00304435">
      <w:pPr>
        <w:pStyle w:val="11"/>
        <w:ind w:left="0" w:hanging="426"/>
      </w:pPr>
      <w:bookmarkStart w:id="17" w:name="_Toc321123826"/>
      <w:r>
        <w:t>Άρθρο 5: Γλώσσα της διαδικασίας</w:t>
      </w:r>
      <w:bookmarkEnd w:id="15"/>
      <w:bookmarkEnd w:id="16"/>
      <w:bookmarkEnd w:id="17"/>
    </w:p>
    <w:p w:rsidR="00304435" w:rsidRDefault="00304435" w:rsidP="00FF658B">
      <w:pPr>
        <w:pStyle w:val="1"/>
        <w:numPr>
          <w:ilvl w:val="1"/>
          <w:numId w:val="12"/>
        </w:numPr>
        <w:ind w:left="0" w:firstLine="0"/>
      </w:pPr>
      <w:r>
        <w:t xml:space="preserve">Επίσημη γλώσσα της διαδικασίας είναι η Ελληνική και κάθε έγγραφο της Αναθέτουσας Αρχής θα είναι συντεταγμένο στην Ελληνική γλώσσα. </w:t>
      </w:r>
    </w:p>
    <w:p w:rsidR="00304435" w:rsidRDefault="00304435" w:rsidP="00FF658B">
      <w:pPr>
        <w:pStyle w:val="1"/>
        <w:numPr>
          <w:ilvl w:val="1"/>
          <w:numId w:val="12"/>
        </w:numPr>
        <w:ind w:left="0" w:firstLine="0"/>
      </w:pPr>
      <w:bookmarkStart w:id="18" w:name="_Ref231117166"/>
      <w:r>
        <w:t>Όλα τα έγγραφα, που θα περιλαμβάνονται στο φάκελο εκδήλωσης ενδιαφέροντος που θα υποβάλουν οι Υποψήφιοι, θα είναι συντεταγμένα στην ελληνική γλώσσα ή θα συνοδεύονται από επίσημη μετάφρασή τους στα ελληνικά. Για τις ανάγκες της παρούσας, ως επίσημη μετάφραση θεωρείται εκείνη που γίνεται είτε από τη μεταφραστική υπηρεσία του Υπουργείου Εξωτερικών, είτε από το αρμόδιο προξενείο, είτε από δικηγόρο κατά την έννοια των άρθρων 454 του Κ.Πολ.Δ. και 53 του Κώδικα περί Δικηγόρων.</w:t>
      </w:r>
      <w:bookmarkEnd w:id="18"/>
      <w:r>
        <w:t xml:space="preserve"> </w:t>
      </w:r>
    </w:p>
    <w:p w:rsidR="00304435" w:rsidRDefault="00304435" w:rsidP="00FF658B">
      <w:pPr>
        <w:pStyle w:val="1"/>
        <w:numPr>
          <w:ilvl w:val="1"/>
          <w:numId w:val="12"/>
        </w:numPr>
        <w:ind w:left="0" w:firstLine="0"/>
      </w:pPr>
      <w:r>
        <w:t xml:space="preserve">Όλα τα δημόσια έγγραφα και δικαιολογητικά, που αφορούν σε αλλοδαπά πρόσωπα και θα κατατεθούν από τους Υποψηφίους στην παρούσα διαδικασία, θα είναι νόμιμα επικυρωμένα είτε από το αρμόδιο Προξενείο του οικείου κράτους του Υποψηφίου ή των Μελών αυτού, σε περίπτωση Ένωσης προσώπων, είτε με την επίθεση της Επισημείωσης ("Αροstile") σύμφωνα με τη Συνθήκη της Χάγης της 5.10.1961, που κυρώθηκε με το Ν. 1497/84, ώστε να πιστοποιείται η γνησιότητά τους και θα συνοδεύονται από επίσημη μετάφραση στα ελληνικά. Διευκρινίζεται ότι η διατύπωση αυτή εφαρμόζεται </w:t>
      </w:r>
      <w:r w:rsidRPr="009C2AB9">
        <w:t>σε όσα έγγραφα και δικαιολογητικά</w:t>
      </w:r>
      <w:r>
        <w:t xml:space="preserve"> θεωρούνται ως δημόσια έγγραφα κατά το άρθρο 1 της ως άνω Συνθήκης και δη: (i) τα έγγραφα που προέρχονται από αρχή ή δημόσιο υπάλληλο δικαιοδοτικού οργάνου του κράτους, (ii) τα διοικητικά έγγραφα, (iii) τα συμβολαιογραφικά έγγραφα και (iv) οι επίσημες βεβαιώσεις, όπως βεβαιώσεις καταχώρησης, θεωρήσεις για βέβαιη χρονολογία και επικυρώσεις </w:t>
      </w:r>
      <w:r w:rsidR="00AA5DAA">
        <w:t xml:space="preserve">γνησίου </w:t>
      </w:r>
      <w:r>
        <w:t>υπογραφής που τίθενται σε ιδιωτικό έγγραφο.</w:t>
      </w:r>
    </w:p>
    <w:p w:rsidR="00304435" w:rsidRDefault="00304435" w:rsidP="00FF658B">
      <w:pPr>
        <w:pStyle w:val="1"/>
        <w:numPr>
          <w:ilvl w:val="1"/>
          <w:numId w:val="12"/>
        </w:numPr>
        <w:ind w:left="0" w:firstLine="0"/>
      </w:pPr>
      <w:r>
        <w:t xml:space="preserve">Ενημερωτικά και τεχνικά φυλλάδια και άλλα έντυπα - εταιρικά ή μη - με ειδικό τεχνικό περιεχόμενο των Υποψηφίων, θα μπορούν να υποβάλλονται στην αγγλική γλώσσα, χωρίς να συνοδεύονται από μετάφραση στα ελληνικά. </w:t>
      </w:r>
    </w:p>
    <w:p w:rsidR="00304435" w:rsidRDefault="00304435" w:rsidP="00FF658B">
      <w:pPr>
        <w:pStyle w:val="1"/>
        <w:numPr>
          <w:ilvl w:val="1"/>
          <w:numId w:val="12"/>
        </w:numPr>
        <w:ind w:left="0" w:firstLine="0"/>
      </w:pPr>
      <w:r>
        <w:t>Οι τυχόν αντιρρήσεις κατά του κύρους της διαδικασίας, σύμφωνα με το άρθρο 23 της παρούσας, θα υποβάλλονται στα ελληνικά.</w:t>
      </w:r>
    </w:p>
    <w:p w:rsidR="00304435" w:rsidRDefault="00304435" w:rsidP="00FF658B">
      <w:pPr>
        <w:pStyle w:val="1"/>
        <w:numPr>
          <w:ilvl w:val="1"/>
          <w:numId w:val="12"/>
        </w:numPr>
        <w:ind w:left="0" w:firstLine="0"/>
      </w:pPr>
      <w:bookmarkStart w:id="19" w:name="_Toc160613696"/>
      <w:bookmarkStart w:id="20" w:name="_Toc160615120"/>
      <w:r>
        <w:t>Οι έγγραφες και προφορικές συνεννοήσεις μεταξύ της Αναθέτουσας Αρχής και των Ενδιαφερόμενων, των Υποψηφίων, των Προεπιλεγέντων, των Διαγωνιζομένων, του ΙΦΣ και της ΑΕΕΣ θα γίνονται υποχρεωτικά στην ελληνική γλώσσα. Επισημαίνεται η υποχρέωση όλων των ανωτέρω να διευκολύνουν την επικοινωνία των αλλοδαπών υπαλλήλων τους με την Αναθέτουσα Αρχή με τον ορισμό και την παρουσία διερμηνέων με δική τους ευθύνη και δαπάνη.</w:t>
      </w:r>
      <w:bookmarkEnd w:id="19"/>
      <w:bookmarkEnd w:id="20"/>
      <w:r>
        <w:t xml:space="preserve"> </w:t>
      </w:r>
    </w:p>
    <w:p w:rsidR="00304435" w:rsidRDefault="00304435">
      <w:pPr>
        <w:rPr>
          <w:rFonts w:ascii="Tahoma" w:hAnsi="Tahoma" w:cs="Tahoma"/>
          <w:sz w:val="20"/>
          <w:szCs w:val="20"/>
          <w:lang w:val="el-GR" w:eastAsia="el-GR"/>
        </w:rPr>
      </w:pPr>
    </w:p>
    <w:p w:rsidR="00304435" w:rsidRDefault="00304435">
      <w:pPr>
        <w:pStyle w:val="11"/>
        <w:ind w:left="0" w:hanging="426"/>
      </w:pPr>
      <w:bookmarkStart w:id="21" w:name="_Toc186025522"/>
      <w:bookmarkStart w:id="22" w:name="_Toc321123827"/>
      <w:bookmarkStart w:id="23" w:name="_Toc160615121"/>
      <w:r>
        <w:t>Άρθρο 6: Ευχέρεια της Αναθέτουσας Αρχής για αναβολή, ακύρωση και επανάληψη του Διαγωνισμού ή ματαίωση των αποτελεσμάτων του</w:t>
      </w:r>
      <w:bookmarkEnd w:id="21"/>
      <w:bookmarkEnd w:id="22"/>
      <w:r>
        <w:t xml:space="preserve"> </w:t>
      </w:r>
    </w:p>
    <w:p w:rsidR="00304435" w:rsidRDefault="00304435" w:rsidP="00FF658B">
      <w:pPr>
        <w:pStyle w:val="1"/>
        <w:numPr>
          <w:ilvl w:val="1"/>
          <w:numId w:val="12"/>
        </w:numPr>
        <w:ind w:left="0" w:firstLine="0"/>
      </w:pPr>
      <w:r>
        <w:t xml:space="preserve">Η Αναθέτουσα Αρχή διατηρεί το δικαίωμα να τροποποιήσει τα χρονοδιαγράμματα οποιασδήποτε φάσης του Διαγωνισμού κατά την απόλυτη κρίση της, χωρίς να φέρει οποιαδήποτε ευθύνη έναντι των Ενδιαφερομένων, των Υποψηφίων, των Προεπιλεγέντων, των Διαγωνιζομένων ή/και τρίτων. Επίσης, διατηρεί το δικαίωμα, μετά από γνώμη της Επιτροπής Διενέργειας Διαγωνισμού, να αναβάλει ή να ακυρώσει το Διαγωνισμό ή, ακόμη, να μην κατακυρώσει τα αποτελέσματά του, εν γένει, οποτεδήποτε και για οποιονδήποτε λόγο, κατά την απόλυτη διακριτική της ευχέρεια, χωρίς να φέρει οποιαδήποτε ευθύνη έναντι των συμμετεχόντων στο Διαγωνισμό ή/και τρίτων μερών. </w:t>
      </w:r>
    </w:p>
    <w:p w:rsidR="00304435" w:rsidRDefault="00304435" w:rsidP="00FF658B">
      <w:pPr>
        <w:pStyle w:val="1"/>
        <w:numPr>
          <w:ilvl w:val="1"/>
          <w:numId w:val="12"/>
        </w:numPr>
        <w:ind w:left="0" w:firstLine="0"/>
      </w:pPr>
      <w:r>
        <w:lastRenderedPageBreak/>
        <w:t>Ενδεικτικά, το αποτέλεσμα του Διαγωνισμού δύναται να ακυρωθεί ή ματαιωθεί, με αιτιολογημένη απόφαση της Αναθέτουσας Αρχής, που λαμβάνεται μετά από γνώμη της Επιτροπής Διενέργειας Διαγωνισμού, στις παρακάτω περιπτώσεις:</w:t>
      </w:r>
    </w:p>
    <w:p w:rsidR="00304435" w:rsidRDefault="00304435" w:rsidP="00FF658B">
      <w:pPr>
        <w:pStyle w:val="10"/>
        <w:numPr>
          <w:ilvl w:val="2"/>
          <w:numId w:val="12"/>
        </w:numPr>
        <w:tabs>
          <w:tab w:val="left" w:pos="992"/>
        </w:tabs>
        <w:ind w:left="993" w:hanging="993"/>
      </w:pPr>
      <w:r>
        <w:t>για παράτυπη διεξαγωγή της διαδικασίας, εφ’ όσον από την παρατυπία επηρεάζεται το αποτέλεσμα του Διαγωνισμού,</w:t>
      </w:r>
    </w:p>
    <w:p w:rsidR="00304435" w:rsidRDefault="00304435" w:rsidP="00FF658B">
      <w:pPr>
        <w:pStyle w:val="10"/>
        <w:numPr>
          <w:ilvl w:val="2"/>
          <w:numId w:val="12"/>
        </w:numPr>
        <w:tabs>
          <w:tab w:val="left" w:pos="992"/>
        </w:tabs>
        <w:ind w:left="993" w:hanging="993"/>
      </w:pPr>
      <w:r>
        <w:t>εάν ο ανταγωνισμός υπήρξε ανεπαρκής ή υπάρχουν σοβαρές ενδείξεις ότι έγινε συνεννόηση των Προεπιλεγέντων ή των Διαγωνιζομένων εις βάρος του πραγματικού ανταγωνισμού,</w:t>
      </w:r>
    </w:p>
    <w:p w:rsidR="00304435" w:rsidRDefault="00304435" w:rsidP="00FF658B">
      <w:pPr>
        <w:pStyle w:val="10"/>
        <w:numPr>
          <w:ilvl w:val="2"/>
          <w:numId w:val="12"/>
        </w:numPr>
        <w:tabs>
          <w:tab w:val="left" w:pos="992"/>
        </w:tabs>
        <w:ind w:left="993" w:hanging="993"/>
      </w:pPr>
      <w:r>
        <w:t>εάν λήξει η ισχύς των προσφορών, όπου, τυχόν, προβλέπεται και δεν δοθούν οι απαιτούμενες παρατάσεις από τους Διαγωνιζόμενους,</w:t>
      </w:r>
    </w:p>
    <w:p w:rsidR="00304435" w:rsidRDefault="00304435" w:rsidP="00FF658B">
      <w:pPr>
        <w:pStyle w:val="10"/>
        <w:numPr>
          <w:ilvl w:val="2"/>
          <w:numId w:val="12"/>
        </w:numPr>
        <w:tabs>
          <w:tab w:val="left" w:pos="992"/>
        </w:tabs>
        <w:ind w:left="993" w:hanging="993"/>
      </w:pPr>
      <w:r>
        <w:t>εάν το αποτέλεσμα του Διαγωνισμού κριθεί μη ικανοποιητικό ή οικονομικά ασύμφορο,</w:t>
      </w:r>
    </w:p>
    <w:p w:rsidR="00304435" w:rsidRDefault="00304435" w:rsidP="00FF658B">
      <w:pPr>
        <w:pStyle w:val="10"/>
        <w:numPr>
          <w:ilvl w:val="2"/>
          <w:numId w:val="12"/>
        </w:numPr>
        <w:tabs>
          <w:tab w:val="left" w:pos="992"/>
        </w:tabs>
        <w:ind w:left="993" w:hanging="993"/>
      </w:pPr>
      <w:r>
        <w:t>εάν η εκτέλεση του συμβατικού αντικειμένου δεν ενδιαφέρει πλέον την Αναθέτουσα Αρχή, ή</w:t>
      </w:r>
    </w:p>
    <w:p w:rsidR="00304435" w:rsidRDefault="00304435" w:rsidP="00FF658B">
      <w:pPr>
        <w:pStyle w:val="10"/>
        <w:numPr>
          <w:ilvl w:val="2"/>
          <w:numId w:val="12"/>
        </w:numPr>
        <w:tabs>
          <w:tab w:val="left" w:pos="992"/>
        </w:tabs>
        <w:ind w:left="993" w:hanging="993"/>
      </w:pPr>
      <w:r>
        <w:t xml:space="preserve">εάν ανακληθεί η από </w:t>
      </w:r>
      <w:r w:rsidR="006C7753" w:rsidRPr="00D45DC9">
        <w:t>6</w:t>
      </w:r>
      <w:r w:rsidRPr="00D45DC9">
        <w:t>.</w:t>
      </w:r>
      <w:r w:rsidR="006C7753" w:rsidRPr="00D45DC9">
        <w:t>3</w:t>
      </w:r>
      <w:r w:rsidRPr="00D45DC9">
        <w:t>.201</w:t>
      </w:r>
      <w:r w:rsidR="006C7753">
        <w:t>2</w:t>
      </w:r>
      <w:r w:rsidRPr="00EF162A">
        <w:t xml:space="preserve"> Απόφαση Υπαγωγής της Δ.Ε.Σ.Δ.Ι.Τ.,</w:t>
      </w:r>
      <w:r>
        <w:t xml:space="preserve"> με την οποία η παρούσα Σύμπραξη υπήχθη στις διατάξεις του Ν. 3389/2005. </w:t>
      </w:r>
    </w:p>
    <w:p w:rsidR="00304435" w:rsidRDefault="00304435" w:rsidP="00FF658B">
      <w:pPr>
        <w:pStyle w:val="1"/>
        <w:numPr>
          <w:ilvl w:val="1"/>
          <w:numId w:val="12"/>
        </w:numPr>
        <w:ind w:left="0" w:firstLine="0"/>
      </w:pPr>
      <w:r>
        <w:t xml:space="preserve">Η Αναθέτουσα Αρχή διατηρεί, επίσης, το δικαίωμα, μετά από γνώμη της Επιτροπής Διενέργειας Διαγωνισμού, να αποφασίσει παράλληλα με την ακύρωση ή ματαίωση του Διαγωνισμού και την επανάληψη οποιασδήποτε φάσης του Διαγωνισμού, με τροποποίηση ή μη των όρων του, ή να προσφύγει στη διαδικασία της διαπραγμάτευσης, εφ’ όσον στην τελευταία αυτή περίπτωση πληρούνται οι όροι και οι προϋποθέσεις του άρθρου 14 παρ. 1 (α) του Ν. 3389/2005 και </w:t>
      </w:r>
      <w:r w:rsidRPr="006B7C22">
        <w:t xml:space="preserve"> </w:t>
      </w:r>
      <w:r>
        <w:t>των άρθρων 24 ή 25 του Π.Δ. 60/2007 (άρθρων 30 ή 31 της Οδηγίας 2004/18/ΕΚ).</w:t>
      </w:r>
    </w:p>
    <w:p w:rsidR="00304435" w:rsidRDefault="00304435" w:rsidP="00FF658B">
      <w:pPr>
        <w:pStyle w:val="1"/>
        <w:numPr>
          <w:ilvl w:val="1"/>
          <w:numId w:val="12"/>
        </w:numPr>
        <w:ind w:left="0" w:firstLine="0"/>
      </w:pPr>
      <w:r>
        <w:t>Εάν διαπιστωθούν σφάλματα ή παραλείψεις σε οποιοδήποτε στάδιο της διαδικασίας, μπορεί να ακυρωθεί μερικά η διαδικασία του Διαγωνισμού ή/και να αναμορφωθεί ανάλογα το αποτέλεσμά του από την Αναθέτουσα Αρχή ή να αποφασισθεί από την Αναθέτουσα Αρχή η επανάληψή του από το σημείο που εμφιλοχώρησε το λάθος ή η παράλειψη, σε όλες τις περιπτώσεις μετά από γνώμη της Επιτροπής Διενέργειας Διαγωνισμού.</w:t>
      </w:r>
    </w:p>
    <w:p w:rsidR="00304435" w:rsidRDefault="00304435" w:rsidP="00FF658B">
      <w:pPr>
        <w:pStyle w:val="1"/>
        <w:numPr>
          <w:ilvl w:val="1"/>
          <w:numId w:val="12"/>
        </w:numPr>
        <w:ind w:left="0" w:firstLine="0"/>
      </w:pPr>
      <w:r>
        <w:t xml:space="preserve">Σε όλες τις παραπάνω περιπτώσεις, η γνώμη της Επιτροπής Διενέργειας Διαγωνισμού ή η απόκλιση της απόφασης της Αναθέτουσας Αρχής από τη γνώμη της Επιτροπής Διενέργειας Διαγωνισμού, θα είναι αιτιολογημένες. </w:t>
      </w:r>
    </w:p>
    <w:p w:rsidR="00304435" w:rsidRDefault="00304435" w:rsidP="00FF658B">
      <w:pPr>
        <w:pStyle w:val="1"/>
        <w:numPr>
          <w:ilvl w:val="1"/>
          <w:numId w:val="12"/>
        </w:numPr>
        <w:ind w:left="0" w:firstLine="0"/>
      </w:pPr>
      <w:r>
        <w:t>Αν ο Διαγωνισμός ακυρωθεί, ματαιωθεί ή επαναληφθεί για οποιοδήποτε λόγο και αιτία, σύμφωνα με τις διατάξεις της παρούσας, οι Ενδιαφερόμενοι, οι Υποψήφιοι, οι Προεπιλεγέντες ή οι Διαγωνιζόμενοι, καθώς και ο ΙΦΣ δεν δικαιούνται οποιασδήποτε αποζημίωσης.</w:t>
      </w:r>
    </w:p>
    <w:p w:rsidR="00304435" w:rsidRDefault="00304435" w:rsidP="00FF658B">
      <w:pPr>
        <w:pStyle w:val="1"/>
        <w:numPr>
          <w:ilvl w:val="1"/>
          <w:numId w:val="12"/>
        </w:numPr>
        <w:ind w:left="0" w:firstLine="0"/>
      </w:pPr>
      <w:r>
        <w:t>Οι Ενδιαφερόμενοι, οι Υποψήφιοι, οι Προεπιλεγέντες και οι Διαγωνιζόμενοι θα βαρύνονται με όλα τα έξοδα συμμετοχής τους στις φάσεις του Διαγωνισμού χωρίς η Αναθέτουσα Αρχή να φέρει ουδεμία σχετική ευθύνη.</w:t>
      </w:r>
    </w:p>
    <w:p w:rsidR="00304435" w:rsidRDefault="00304435" w:rsidP="00FF658B">
      <w:pPr>
        <w:pStyle w:val="1"/>
        <w:numPr>
          <w:ilvl w:val="1"/>
          <w:numId w:val="12"/>
        </w:numPr>
        <w:ind w:left="0" w:firstLine="0"/>
      </w:pPr>
      <w:r>
        <w:t>Η συμμετοχή στο Διαγωνισμό ενός και μόνο Υποψηφίου / Προεπιλεγέντος / Διαγωνιζομένου δεν αποτελεί κώλυμα για την κατακύρωση του αποτελέσματος του Διαγωνισμού.</w:t>
      </w:r>
    </w:p>
    <w:p w:rsidR="00304435" w:rsidRDefault="00304435">
      <w:pPr>
        <w:widowControl w:val="0"/>
        <w:spacing w:before="120"/>
        <w:rPr>
          <w:rFonts w:ascii="Tahoma" w:hAnsi="Tahoma" w:cs="Tahoma"/>
          <w:sz w:val="22"/>
          <w:szCs w:val="22"/>
          <w:lang w:val="el-GR" w:eastAsia="el-GR"/>
        </w:rPr>
      </w:pPr>
    </w:p>
    <w:p w:rsidR="00304435" w:rsidRDefault="00304435">
      <w:pPr>
        <w:pStyle w:val="11"/>
        <w:ind w:left="0" w:hanging="426"/>
      </w:pPr>
      <w:bookmarkStart w:id="24" w:name="_Toc186025523"/>
      <w:bookmarkStart w:id="25" w:name="_Toc321123828"/>
      <w:r>
        <w:t>Άρθρο 7: Τεκμήριο από τη συμμετοχή στη διαδικασία</w:t>
      </w:r>
      <w:bookmarkEnd w:id="23"/>
      <w:bookmarkEnd w:id="24"/>
      <w:bookmarkEnd w:id="25"/>
    </w:p>
    <w:p w:rsidR="00304435" w:rsidRDefault="00304435" w:rsidP="00FF658B">
      <w:pPr>
        <w:pStyle w:val="1"/>
        <w:numPr>
          <w:ilvl w:val="1"/>
          <w:numId w:val="12"/>
        </w:numPr>
        <w:ind w:left="0" w:firstLine="0"/>
      </w:pPr>
      <w:r>
        <w:t xml:space="preserve">Η συμμετοχή στην παρούσα διαδικασία συνιστά τεκμήριο ότι ο Υποψήφιος, αλλά και κάθε Μέλος του (σε περίπτωση υποψήφιας Ένωσης Προσώπων), έχει λάβει πλήρη γνώση της παρούσας Προκήρυξης και των στοιχείων και εγγράφων, που τη συνοδεύουν, και της ισχύουσας νομοθεσίας. </w:t>
      </w:r>
    </w:p>
    <w:p w:rsidR="00304435" w:rsidRDefault="00304435" w:rsidP="00FF658B">
      <w:pPr>
        <w:pStyle w:val="1"/>
        <w:numPr>
          <w:ilvl w:val="1"/>
          <w:numId w:val="12"/>
        </w:numPr>
        <w:ind w:left="0" w:firstLine="0"/>
      </w:pPr>
      <w:r>
        <w:t>Η συμμετοχή στην παρούσα διαδικασία συνιστά τεκμήριο ότι ο Υποψήφιος, αλλά και κάθε Μέλος του (σε περίπτωση υποψήφιας Ένωσης Προσώπων), αποδέχονται ανεπιφύλακτα τους όρους και τις διατάξεις της παρούσας.</w:t>
      </w:r>
    </w:p>
    <w:p w:rsidR="00304435" w:rsidRDefault="00304435">
      <w:pPr>
        <w:widowControl w:val="0"/>
        <w:rPr>
          <w:rFonts w:ascii="Tahoma" w:hAnsi="Tahoma" w:cs="Tahoma"/>
          <w:sz w:val="22"/>
          <w:szCs w:val="22"/>
          <w:lang w:val="el-GR"/>
        </w:rPr>
      </w:pPr>
    </w:p>
    <w:p w:rsidR="00304435" w:rsidRDefault="00304435">
      <w:pPr>
        <w:pStyle w:val="11"/>
        <w:ind w:left="0" w:hanging="426"/>
      </w:pPr>
      <w:bookmarkStart w:id="26" w:name="_Toc321123829"/>
      <w:bookmarkStart w:id="27" w:name="_Toc186025524"/>
      <w:r>
        <w:t>Άρθρο 8: Γραφείο Δεδομένων</w:t>
      </w:r>
      <w:bookmarkEnd w:id="26"/>
      <w:r>
        <w:t xml:space="preserve">  </w:t>
      </w:r>
      <w:bookmarkEnd w:id="27"/>
    </w:p>
    <w:p w:rsidR="00304435" w:rsidRDefault="00304435" w:rsidP="00FF658B">
      <w:pPr>
        <w:pStyle w:val="1"/>
        <w:numPr>
          <w:ilvl w:val="1"/>
          <w:numId w:val="12"/>
        </w:numPr>
        <w:ind w:left="0" w:firstLine="0"/>
      </w:pPr>
      <w:r>
        <w:t xml:space="preserve">Κατά τη Β΄ Φάση του Διαγωνισμού, θα λειτουργήσει στην έδρα της Αναθέτουσας Αρχής </w:t>
      </w:r>
      <w:r w:rsidR="008644E4">
        <w:t>στην Αμαλιάδα</w:t>
      </w:r>
      <w:r w:rsidR="00D45DC9">
        <w:t xml:space="preserve"> </w:t>
      </w:r>
      <w:r>
        <w:t xml:space="preserve">ή οπουδήποτε αλλού, τυχόν, ορισθεί, Γραφείο Δεδομένων, από το οποίο οι Διαγωνιζόμενοι θα μπορούν να συλλέγουν πρόσθετες πληροφορίες, κατόπιν σχετικής συνεννόησης με την </w:t>
      </w:r>
      <w:r>
        <w:lastRenderedPageBreak/>
        <w:t>Αναθέτουσα Αρχή. Κατάλογος των στοιχείων που θα περιλαμβάνονται στο Γραφείο Δεδομένων θα περιλαμβάνεται στη Πρόσκληση Συμμετοχής σε Διάλογο. Η Αναθέτουσα Αρχή θα δύναται να συμπληρώσει τον κατάλογο των στοιχείων του Γραφείου Δεδομένων, ενημερώνοντας σχετικά όλους τους Διαγωνιζόμενους.</w:t>
      </w:r>
    </w:p>
    <w:p w:rsidR="00304435" w:rsidRDefault="00304435" w:rsidP="00FF658B">
      <w:pPr>
        <w:pStyle w:val="1"/>
        <w:numPr>
          <w:ilvl w:val="1"/>
          <w:numId w:val="12"/>
        </w:numPr>
        <w:ind w:left="0" w:firstLine="0"/>
      </w:pPr>
      <w:r>
        <w:t>Οι Ενδιαφερόμενοι ή οι Υποψήφιοι θα πρέπει, με φροντίδα, μέσα και δαπάνες τους, να έχουν ή να αποκτήσουν πλήρη γνώση της ευρύτερης περιοχής, στην οποία θα υλοποιηθεί το Έργο, η δε υποβολή φακέλου εκδήλωσης ενδιαφέροντος υποδηλώνει ότι οι Ενδιαφερόμενοι έλαβαν πλήρη γνώση των συνθηκών και ιδιαιτεροτήτων της περιοχής αυτής.</w:t>
      </w:r>
    </w:p>
    <w:p w:rsidR="00304435" w:rsidRDefault="00304435">
      <w:pPr>
        <w:pStyle w:val="1"/>
        <w:numPr>
          <w:ilvl w:val="0"/>
          <w:numId w:val="0"/>
        </w:numPr>
      </w:pPr>
    </w:p>
    <w:p w:rsidR="00304435" w:rsidRDefault="00304435">
      <w:pPr>
        <w:pStyle w:val="11"/>
        <w:ind w:left="0" w:hanging="426"/>
      </w:pPr>
      <w:bookmarkStart w:id="28" w:name="_Toc186025525"/>
      <w:bookmarkStart w:id="29" w:name="_Toc321123830"/>
      <w:r>
        <w:t>Άρθρο 9: Αναθέτουσα Αρχή</w:t>
      </w:r>
      <w:bookmarkEnd w:id="28"/>
      <w:bookmarkEnd w:id="29"/>
    </w:p>
    <w:p w:rsidR="00AA5DAA" w:rsidRDefault="00304435" w:rsidP="00FF658B">
      <w:pPr>
        <w:pStyle w:val="1"/>
        <w:numPr>
          <w:ilvl w:val="1"/>
          <w:numId w:val="12"/>
        </w:numPr>
        <w:ind w:left="0" w:firstLine="0"/>
      </w:pPr>
      <w:r w:rsidRPr="004E4A7E">
        <w:t xml:space="preserve">Αναθέτουσα Αρχή είναι </w:t>
      </w:r>
      <w:r w:rsidR="00AA5DAA">
        <w:t>ο Δήμος Ήλιδας, σύμφωνα με τα διαλαμβανόμενα στην παρ. 1.3.</w:t>
      </w:r>
    </w:p>
    <w:p w:rsidR="00304435" w:rsidRPr="0030057C" w:rsidRDefault="00304435" w:rsidP="00FF658B">
      <w:pPr>
        <w:pStyle w:val="1"/>
        <w:numPr>
          <w:ilvl w:val="1"/>
          <w:numId w:val="12"/>
        </w:numPr>
        <w:ind w:left="0" w:firstLine="0"/>
      </w:pPr>
      <w:bookmarkStart w:id="30" w:name="_Ref231128926"/>
      <w:r w:rsidRPr="0030057C">
        <w:t>Τα στοιχεία της Αναθέτουσας Αρχής είναι τα ακόλουθα:</w:t>
      </w:r>
      <w:bookmarkEnd w:id="30"/>
    </w:p>
    <w:p w:rsidR="00EE676F" w:rsidRPr="0030057C" w:rsidRDefault="00304435" w:rsidP="00AE1855">
      <w:pPr>
        <w:pStyle w:val="1"/>
        <w:numPr>
          <w:ilvl w:val="0"/>
          <w:numId w:val="0"/>
        </w:numPr>
      </w:pPr>
      <w:r w:rsidRPr="0030057C">
        <w:t xml:space="preserve">Διεύθυνση: </w:t>
      </w:r>
      <w:r w:rsidR="00EE676F" w:rsidRPr="0030057C">
        <w:t xml:space="preserve">Δ.K.  </w:t>
      </w:r>
      <w:r w:rsidR="00AA5DAA" w:rsidRPr="00742A0F">
        <w:rPr>
          <w:highlight w:val="yellow"/>
        </w:rPr>
        <w:t>[…]</w:t>
      </w:r>
    </w:p>
    <w:p w:rsidR="00304435" w:rsidRPr="00E80D5A" w:rsidRDefault="00304435" w:rsidP="00AE1855">
      <w:pPr>
        <w:pStyle w:val="1"/>
        <w:numPr>
          <w:ilvl w:val="0"/>
          <w:numId w:val="0"/>
        </w:numPr>
      </w:pPr>
      <w:r w:rsidRPr="0030057C">
        <w:t>Ταχ</w:t>
      </w:r>
      <w:r w:rsidRPr="00E80D5A">
        <w:t xml:space="preserve">. </w:t>
      </w:r>
      <w:r w:rsidRPr="0030057C">
        <w:t>Κωδ</w:t>
      </w:r>
      <w:r w:rsidRPr="00E80D5A">
        <w:t xml:space="preserve">.: </w:t>
      </w:r>
      <w:r w:rsidR="00AA5DAA" w:rsidRPr="00742A0F">
        <w:rPr>
          <w:highlight w:val="yellow"/>
        </w:rPr>
        <w:t>[…]</w:t>
      </w:r>
    </w:p>
    <w:p w:rsidR="00304435" w:rsidRPr="00E80D5A" w:rsidRDefault="00304435" w:rsidP="00AE1855">
      <w:pPr>
        <w:pStyle w:val="1"/>
        <w:numPr>
          <w:ilvl w:val="0"/>
          <w:numId w:val="0"/>
        </w:numPr>
      </w:pPr>
      <w:r w:rsidRPr="0030057C">
        <w:t>Τηλ</w:t>
      </w:r>
      <w:r w:rsidRPr="00E80D5A">
        <w:t xml:space="preserve">.: </w:t>
      </w:r>
      <w:r w:rsidR="00AA5DAA" w:rsidRPr="00742A0F">
        <w:rPr>
          <w:highlight w:val="yellow"/>
        </w:rPr>
        <w:t>[…]</w:t>
      </w:r>
    </w:p>
    <w:p w:rsidR="00304435" w:rsidRPr="00E80D5A" w:rsidRDefault="00304435" w:rsidP="00AE1855">
      <w:pPr>
        <w:pStyle w:val="1"/>
        <w:numPr>
          <w:ilvl w:val="0"/>
          <w:numId w:val="0"/>
        </w:numPr>
      </w:pPr>
      <w:r w:rsidRPr="005540EA">
        <w:rPr>
          <w:lang w:val="en-US"/>
        </w:rPr>
        <w:t>Fax</w:t>
      </w:r>
      <w:r w:rsidRPr="00E80D5A">
        <w:t xml:space="preserve">: </w:t>
      </w:r>
      <w:r w:rsidR="00AA5DAA" w:rsidRPr="00742A0F">
        <w:rPr>
          <w:highlight w:val="yellow"/>
        </w:rPr>
        <w:t>[…]</w:t>
      </w:r>
    </w:p>
    <w:p w:rsidR="00304435" w:rsidRPr="00F233F7" w:rsidRDefault="00304435" w:rsidP="00AE1855">
      <w:pPr>
        <w:pStyle w:val="1"/>
        <w:numPr>
          <w:ilvl w:val="0"/>
          <w:numId w:val="0"/>
        </w:numPr>
      </w:pPr>
      <w:r w:rsidRPr="0030057C">
        <w:rPr>
          <w:lang w:val="de-DE"/>
        </w:rPr>
        <w:t>e</w:t>
      </w:r>
      <w:r w:rsidRPr="00F233F7">
        <w:t>-</w:t>
      </w:r>
      <w:r w:rsidRPr="0030057C">
        <w:rPr>
          <w:lang w:val="de-DE"/>
        </w:rPr>
        <w:t>mail</w:t>
      </w:r>
      <w:r w:rsidRPr="00F233F7">
        <w:t xml:space="preserve">: </w:t>
      </w:r>
      <w:r w:rsidR="00AA5DAA" w:rsidRPr="00742A0F">
        <w:rPr>
          <w:highlight w:val="yellow"/>
        </w:rPr>
        <w:t>[…]</w:t>
      </w:r>
    </w:p>
    <w:p w:rsidR="00304435" w:rsidRPr="00AE1855" w:rsidRDefault="00304435" w:rsidP="00AE1855">
      <w:pPr>
        <w:pStyle w:val="1"/>
        <w:numPr>
          <w:ilvl w:val="0"/>
          <w:numId w:val="0"/>
        </w:numPr>
      </w:pPr>
      <w:r w:rsidRPr="0030057C">
        <w:t xml:space="preserve">Αρμόδιος Επικοινωνίας: </w:t>
      </w:r>
      <w:r w:rsidR="00AA5DAA" w:rsidRPr="00742A0F">
        <w:rPr>
          <w:highlight w:val="yellow"/>
        </w:rPr>
        <w:t>[…]</w:t>
      </w:r>
    </w:p>
    <w:p w:rsidR="00304435" w:rsidRDefault="00304435" w:rsidP="00FF658B">
      <w:pPr>
        <w:pStyle w:val="1"/>
        <w:numPr>
          <w:ilvl w:val="1"/>
          <w:numId w:val="12"/>
        </w:numPr>
        <w:ind w:left="0" w:firstLine="0"/>
      </w:pPr>
      <w:r>
        <w:t>Για τις ανάγκες ελέγχου των στοιχείων των φακέλων εκδήλωσης ενδιαφέροντος και την αξιολόγησή τους, σύμφωνα με όσα ειδικότερα αναφέρονται στην παρούσα Πρόσκληση Εκδήλωσης Ενδιαφέροντος, καθώς και την πραγματοποίηση των λοιπών ενεργειών που αναφέρονται στην παρούσα, η Αναθέτουσα Αρχή θα ορίσει Επιτροπή Διενέργειας Διαγωνισμού, σύμφωνα με όσα αναφέρονται στο άρθρο 20 της παρούσας.</w:t>
      </w:r>
    </w:p>
    <w:p w:rsidR="002504E5" w:rsidRDefault="002504E5" w:rsidP="00A076E7">
      <w:pPr>
        <w:pStyle w:val="1"/>
        <w:numPr>
          <w:ilvl w:val="1"/>
          <w:numId w:val="12"/>
        </w:numPr>
        <w:ind w:left="0" w:firstLine="0"/>
      </w:pPr>
      <w:r>
        <w:t xml:space="preserve">Η μεταβολή ή αλλαγή στη νομική κατάσταση, στις αρμοδιότητες ή σύνθεση των αρχών, οργάνων ή υπηρεσιών, που αναφέρονται </w:t>
      </w:r>
      <w:r w:rsidRPr="009C2AB9">
        <w:t>στην παρούσα ή η μεταστέγασή τους σε άλλη διεύθυνση, δεν επηρεάζει τη νομιμότητα της παρούσας.</w:t>
      </w:r>
      <w:r>
        <w:t xml:space="preserve"> Ομοίως, σε περίπτωση ίδρυσης Περιφερειακού Συνδέσμου ΦΟ.Σ.Δ.Α. στην Περιφέρεια Δυτικής Ελλάδος, σύμφωνα με τα οριζόμενα στο άρθρο 13 του Ν. 4071/2012</w:t>
      </w:r>
      <w:r w:rsidRPr="005D5703">
        <w:t xml:space="preserve"> (ΦΕΚ Α΄ 85/11.04.2012)</w:t>
      </w:r>
      <w:r>
        <w:t xml:space="preserve"> «</w:t>
      </w:r>
      <w:r w:rsidRPr="005D5703">
        <w:t xml:space="preserve">Ρυθμίσεις για την τοπική ανάπτυξη, την αυτοδιοίκηση και την αποκεντρωμένη διοίκηση </w:t>
      </w:r>
      <w:r>
        <w:t xml:space="preserve">-Ενσωμάτωση Οδηγίας 2009/50/ΕΚ», ο Περιφερειακός Σύνδεσμος, ως καθολικός διάδοχος της Αναθέτουσας Αρχής, υπεισέρχεται αυτομάτως στα δικαιώματα και τις υποχρεώσεις αυτής που απορρέουν από τον δια της παρούσης προκηρυσσόμενο Διαγωνισμό, σύμφωνα με τη παρ. 3 του άρθρου 16 του Ν. 4071/2012. Η </w:t>
      </w:r>
      <w:r w:rsidRPr="009C2AB9">
        <w:t>Αναθέτουσα Αρχή θα ενημερώσει σχετικά εγγράφως τους Ενδιαφερόμενους / Υποψηφίους / Προεπιλεγέντες / Διαγωνιζόμενους στις περιπτώσεις αυτές.</w:t>
      </w:r>
      <w:r>
        <w:t xml:space="preserve"> </w:t>
      </w:r>
    </w:p>
    <w:p w:rsidR="00304435" w:rsidRDefault="00304435">
      <w:pPr>
        <w:pStyle w:val="1"/>
        <w:numPr>
          <w:ilvl w:val="0"/>
          <w:numId w:val="0"/>
        </w:numPr>
      </w:pPr>
    </w:p>
    <w:p w:rsidR="00304435" w:rsidRDefault="00304435">
      <w:pPr>
        <w:pStyle w:val="11"/>
        <w:ind w:left="0" w:hanging="426"/>
      </w:pPr>
      <w:bookmarkStart w:id="31" w:name="_Toc186025526"/>
      <w:bookmarkStart w:id="32" w:name="_Toc321123831"/>
      <w:r>
        <w:t>Άρθρο 10: Παραλαβή Πρόσκλησης Εκδήλωσης Ενδιαφέροντος – Παροχή διευκρινίσεων</w:t>
      </w:r>
      <w:bookmarkEnd w:id="31"/>
      <w:bookmarkEnd w:id="32"/>
    </w:p>
    <w:p w:rsidR="00304435" w:rsidRDefault="00304435" w:rsidP="00FF658B">
      <w:pPr>
        <w:pStyle w:val="1"/>
        <w:numPr>
          <w:ilvl w:val="1"/>
          <w:numId w:val="12"/>
        </w:numPr>
        <w:ind w:left="0" w:firstLine="0"/>
      </w:pPr>
      <w:r>
        <w:t xml:space="preserve">Η παρούσα Πρόσκληση Εκδήλωσης Ενδιαφέροντος διατίθεται από </w:t>
      </w:r>
      <w:r w:rsidRPr="00281544">
        <w:t>την έδρα της Αναθέτουσα</w:t>
      </w:r>
      <w:r>
        <w:t>ς</w:t>
      </w:r>
      <w:r w:rsidRPr="00281544">
        <w:t xml:space="preserve"> Αρχή</w:t>
      </w:r>
      <w:r>
        <w:t xml:space="preserve">ς </w:t>
      </w:r>
      <w:r w:rsidR="002504E5">
        <w:t>στην Αμαλιάδα</w:t>
      </w:r>
      <w:r>
        <w:t xml:space="preserve">, στη διεύθυνση που αναφέρεται στην παράγραφο </w:t>
      </w:r>
      <w:r w:rsidR="005F5582">
        <w:fldChar w:fldCharType="begin"/>
      </w:r>
      <w:r>
        <w:instrText xml:space="preserve"> REF _Ref231128926 \r \h </w:instrText>
      </w:r>
      <w:r w:rsidR="005F5582">
        <w:fldChar w:fldCharType="separate"/>
      </w:r>
      <w:r w:rsidR="00165F6B">
        <w:t>9.2</w:t>
      </w:r>
      <w:r w:rsidR="005F5582">
        <w:fldChar w:fldCharType="end"/>
      </w:r>
      <w:r>
        <w:t xml:space="preserve"> ανωτέρω. Αρμόδιο για τη διανομή και την παροχή σχετικών πληροφοριών και κατά τις εργάσιμες ημέρες και ώρες, είναι το πρόσωπο που ορίζεται ως αρμόδιος επικοινωνίας, επίσης, στην παράγραφο </w:t>
      </w:r>
      <w:r w:rsidR="005F5582">
        <w:fldChar w:fldCharType="begin"/>
      </w:r>
      <w:r>
        <w:instrText xml:space="preserve"> REF _Ref231128926 \r \h </w:instrText>
      </w:r>
      <w:r w:rsidR="005F5582">
        <w:fldChar w:fldCharType="separate"/>
      </w:r>
      <w:r w:rsidR="00165F6B">
        <w:t>9.2</w:t>
      </w:r>
      <w:r w:rsidR="005F5582">
        <w:fldChar w:fldCharType="end"/>
      </w:r>
      <w:r>
        <w:t xml:space="preserve"> ανωτέρω.</w:t>
      </w:r>
    </w:p>
    <w:p w:rsidR="00304435" w:rsidRDefault="00304435" w:rsidP="00883D8B">
      <w:pPr>
        <w:pStyle w:val="1"/>
        <w:numPr>
          <w:ilvl w:val="1"/>
          <w:numId w:val="12"/>
        </w:numPr>
        <w:ind w:left="0" w:firstLine="0"/>
      </w:pPr>
      <w:r>
        <w:t xml:space="preserve">Οι Ενδιαφερόμενοι μπορούν να παραλαμβάνουν την παρούσα Πρόσκληση Εκδήλωσης Ενδιαφέροντος μέχρι και δέκα πέντε (15) ημερολογιακές ημέρες πριν από τη λήξη της προθεσμίας υποβολής </w:t>
      </w:r>
      <w:r w:rsidRPr="009C2AB9">
        <w:t xml:space="preserve">των φακέλων εκδήλωσης ενδιαφέροντος από την Αναθέτουσα Αρχή, με την καταβολή ποσού </w:t>
      </w:r>
      <w:r w:rsidR="0030057C" w:rsidRPr="0030057C">
        <w:t xml:space="preserve">300,00 </w:t>
      </w:r>
      <w:r w:rsidRPr="0030057C">
        <w:t>Ευρώ.</w:t>
      </w:r>
      <w:r w:rsidRPr="009C2AB9">
        <w:t xml:space="preserve"> Η Αναθέτουσα Αρχή θα καταβάλλει προσπάθεια να διαθέσει ανεπίσημη μετάφραση του κειμένου της παρούσας Πρόσκλησης ή τμήματος / περίληψης αυτής στην αγγλική γλώσσα, εφόσον υποβληθεί σχετικό αίτημα από ικανό αριθμό Ενδιαφερομένων, άνευ προσθέτου αντιτίμου. Το μεταφρασμένο κείμενο θα διατίθεται προς διευκόλυνση και μόνο των αλλοδαπών Ενδιαφερομένων και, σε κάθε περίπτωση, ισχύον είναι αποκλειστικά το ελληνικό κείμενο της Πρόσκλησης.</w:t>
      </w:r>
    </w:p>
    <w:p w:rsidR="00304435" w:rsidRDefault="00304435" w:rsidP="00FF658B">
      <w:pPr>
        <w:pStyle w:val="1"/>
        <w:numPr>
          <w:ilvl w:val="1"/>
          <w:numId w:val="12"/>
        </w:numPr>
        <w:ind w:left="0" w:firstLine="0"/>
      </w:pPr>
      <w:r>
        <w:lastRenderedPageBreak/>
        <w:t>Για την παραλαβή της Πρόσκλησης Εκδήλωσης Ενδιαφέροντος θα προσκομίζεται σχετική απλή εξουσιοδότηση από το νόμιμο εκπρόσωπο του Ενδιαφερομένου, στην οποία θα αναφέρονται τα πλήρη στοιχεία του παραλήπτη και του Ενδιαφερομένου, περιλαμβανομένου του ονοματεπωνύμου του παραλήπτη και, σε περίπτωση νομικού προσώπου, της επωνυμίας του και του ονοματεπωνύμου του νομίμου εκπροσώπου του, καθώς και της πλήρους διεύθυνσης επικοινωνίας, τηλεφώνου και αριθμού φαξ.</w:t>
      </w:r>
    </w:p>
    <w:p w:rsidR="00304435" w:rsidRDefault="00304435" w:rsidP="00FF658B">
      <w:pPr>
        <w:pStyle w:val="1"/>
        <w:numPr>
          <w:ilvl w:val="1"/>
          <w:numId w:val="12"/>
        </w:numPr>
        <w:ind w:left="0" w:firstLine="0"/>
      </w:pPr>
      <w:r>
        <w:t xml:space="preserve">Οι Ενδιαφερόμενοι μπορούν να παραλάβουν και ταχυδρομικώς την παρούσα Πρόσκληση Εκδήλωσης Ενδιαφέροντος, εφ’ όσον προηγουμένως έχουν προσκομίσει στην Αναθέτουσα Αρχή τα αναφερόμενα στην παρούσα δικαιολογητικά, έχουν καταβάλλει στην Αναθέτουσα Αρχή τα σχετικά ποσά και επιπλέον τη δαπάνη για την ταχυδρομική αποστολή της. Η Αναθέτουσα Αρχή αποστέλλει την Πρόσκληση Εκδήλωσης Ενδιαφέροντος μέσω των Ελληνικών Ταχυδρομείων με την ταχύτερη δυνατή υπηρεσία αποστολής που διαθέτουν, ή μέσω ιδιωτικών εταιριών ταχυμεταφορών κατ’ επιλογήν του Ενδιαφερομένου, χωρίς να φέρει οποιαδήποτε ευθύνη για την έγκαιρη άφιξή της σε αυτόν. </w:t>
      </w:r>
    </w:p>
    <w:p w:rsidR="00304435" w:rsidRDefault="00304435" w:rsidP="00FF658B">
      <w:pPr>
        <w:pStyle w:val="1"/>
        <w:numPr>
          <w:ilvl w:val="1"/>
          <w:numId w:val="12"/>
        </w:numPr>
        <w:ind w:left="0" w:firstLine="0"/>
      </w:pPr>
      <w:r>
        <w:t xml:space="preserve">Οι Ενδιαφερόμενοι έχουν τη δυνατότητα να λαμβάνουν συμπληρωματικές πληροφορίες ή διευκρινίσεις σχετικά με την παρούσα, υποβάλλοντας εγγράφως ερωτήσεις στην Αναθέτουσα Αρχή και στη διεύθυνση επικοινωνίας που αναφέρεται στην παράγραφο </w:t>
      </w:r>
      <w:r w:rsidR="005F5582">
        <w:fldChar w:fldCharType="begin"/>
      </w:r>
      <w:r>
        <w:instrText xml:space="preserve"> REF _Ref231128926 \r \h </w:instrText>
      </w:r>
      <w:r w:rsidR="005F5582">
        <w:fldChar w:fldCharType="separate"/>
      </w:r>
      <w:r w:rsidR="00165F6B">
        <w:t>9.2</w:t>
      </w:r>
      <w:r w:rsidR="005F5582">
        <w:fldChar w:fldCharType="end"/>
      </w:r>
      <w:r>
        <w:t xml:space="preserve"> της παρούσας (με επιστολή, φαξ ή ηλεκτρονικό ταχυδρομείο) το αργότερο μέχρι δέκα (10) ημερολογιακές ημέρες πριν από την καταληκτική ημερομηνία υποβολής των φακέλων εκδήλωσης ενδιαφέροντος. Η Αναθέτουσα Αρχή θα αξιολογήσει τα αιτήματα για παροχή διευκρινίσεων ή προσθέτων πληροφοριών και θα απαντήσει σε αυτά εγγράφως.</w:t>
      </w:r>
    </w:p>
    <w:p w:rsidR="00304435" w:rsidRDefault="00304435" w:rsidP="00FF658B">
      <w:pPr>
        <w:pStyle w:val="1"/>
        <w:numPr>
          <w:ilvl w:val="1"/>
          <w:numId w:val="12"/>
        </w:numPr>
        <w:ind w:left="0" w:firstLine="0"/>
      </w:pPr>
      <w:r>
        <w:t>Οι έγγραφες απαντήσεις της Αναθέτουσας Αρχής επί ερωτήσεων των Ενδιαφερομένων θα κοινοποιούνται σε όλους τους Ενδιαφερομένους που παρέλαβαν την παρούσα, χωρίς να αναφέρεται ποιος εξ αυτών υπέβαλε την ερώτηση, μέχρι και έξι (6) ημερολογιακές ημέρες πριν από την καταληκτική ημερομηνία υποβολής των φακέλων εκδήλωσης ενδιαφέροντος.</w:t>
      </w:r>
    </w:p>
    <w:p w:rsidR="00304435" w:rsidRDefault="00304435" w:rsidP="00FF658B">
      <w:pPr>
        <w:pStyle w:val="1"/>
        <w:numPr>
          <w:ilvl w:val="1"/>
          <w:numId w:val="12"/>
        </w:numPr>
        <w:ind w:left="0" w:firstLine="0"/>
      </w:pPr>
      <w:r>
        <w:t xml:space="preserve">Μετά από την παρέλευση της παραπάνω προθεσμίας, δεν θα γίνεται καμία διευκρίνιση όρου της Πρόσκλησης Εκδήλωσης Ενδιαφέροντος ή άλλη επικοινωνία. </w:t>
      </w:r>
    </w:p>
    <w:p w:rsidR="00304435" w:rsidRDefault="00304435" w:rsidP="00FF658B">
      <w:pPr>
        <w:pStyle w:val="1"/>
        <w:numPr>
          <w:ilvl w:val="1"/>
          <w:numId w:val="12"/>
        </w:numPr>
        <w:ind w:left="0" w:firstLine="0"/>
      </w:pPr>
      <w:r>
        <w:t>Οι Ενδιαφερόμενοι ή οι Υποψήφιοι δεν δικαιούνται να επικαλούνται προφορικές απαντήσεις ή διευκρινίσεις της Αναθέτουσας Αρχής.</w:t>
      </w:r>
    </w:p>
    <w:p w:rsidR="00304435" w:rsidRDefault="00304435" w:rsidP="00A70DAD">
      <w:pPr>
        <w:pStyle w:val="1"/>
        <w:numPr>
          <w:ilvl w:val="0"/>
          <w:numId w:val="0"/>
        </w:numPr>
      </w:pPr>
    </w:p>
    <w:p w:rsidR="00304435" w:rsidRDefault="00304435">
      <w:pPr>
        <w:pStyle w:val="11"/>
        <w:ind w:left="0" w:hanging="426"/>
      </w:pPr>
      <w:bookmarkStart w:id="33" w:name="_Toc186025527"/>
      <w:bookmarkStart w:id="34" w:name="_Toc321123832"/>
      <w:r>
        <w:t>Άρθρο 11: Πληροφορίες για τη Β΄ Φάση του Διαγωνισμού</w:t>
      </w:r>
      <w:bookmarkEnd w:id="33"/>
      <w:r>
        <w:t xml:space="preserve"> (Διεξαγωγή Διαλόγου</w:t>
      </w:r>
      <w:r w:rsidRPr="00361526">
        <w:t>-</w:t>
      </w:r>
      <w:r>
        <w:t>Υποβολή Προσφορών-Ανάθεση)</w:t>
      </w:r>
      <w:bookmarkEnd w:id="34"/>
    </w:p>
    <w:p w:rsidR="00304435" w:rsidRPr="006F79F4" w:rsidRDefault="00304435" w:rsidP="00FF658B">
      <w:pPr>
        <w:pStyle w:val="1"/>
        <w:numPr>
          <w:ilvl w:val="1"/>
          <w:numId w:val="12"/>
        </w:numPr>
        <w:ind w:left="0" w:firstLine="0"/>
      </w:pPr>
      <w:r>
        <w:t>Η</w:t>
      </w:r>
      <w:r w:rsidRPr="0024703B">
        <w:t xml:space="preserve"> </w:t>
      </w:r>
      <w:r w:rsidRPr="009B4141">
        <w:t xml:space="preserve">Β΄ Φάση του Διαγωνισμού θα αποτελείται από </w:t>
      </w:r>
      <w:r>
        <w:t>δύο(2)</w:t>
      </w:r>
      <w:r w:rsidRPr="009B4141">
        <w:t xml:space="preserve"> στάδια</w:t>
      </w:r>
      <w:r>
        <w:t>:</w:t>
      </w:r>
    </w:p>
    <w:p w:rsidR="00304435" w:rsidRPr="006F79F4" w:rsidRDefault="00304435" w:rsidP="006F79F4">
      <w:pPr>
        <w:pStyle w:val="1"/>
        <w:numPr>
          <w:ilvl w:val="0"/>
          <w:numId w:val="0"/>
        </w:numPr>
        <w:ind w:left="720"/>
      </w:pPr>
      <w:r w:rsidRPr="00EF162A">
        <w:rPr>
          <w:b/>
        </w:rPr>
        <w:t>Στάδιο Ι:</w:t>
      </w:r>
      <w:r>
        <w:t xml:space="preserve"> Διενέργεια διαλόγου</w:t>
      </w:r>
    </w:p>
    <w:p w:rsidR="00304435" w:rsidRPr="00082F21" w:rsidRDefault="00304435" w:rsidP="006F79F4">
      <w:pPr>
        <w:pStyle w:val="1"/>
        <w:numPr>
          <w:ilvl w:val="0"/>
          <w:numId w:val="0"/>
        </w:numPr>
        <w:ind w:left="720"/>
      </w:pPr>
      <w:r w:rsidRPr="00EF162A">
        <w:rPr>
          <w:b/>
        </w:rPr>
        <w:t>Στάδιο</w:t>
      </w:r>
      <w:r w:rsidR="00A43C71">
        <w:rPr>
          <w:b/>
        </w:rPr>
        <w:t xml:space="preserve"> </w:t>
      </w:r>
      <w:r w:rsidRPr="00EF162A">
        <w:rPr>
          <w:b/>
        </w:rPr>
        <w:t>ΙΙ:</w:t>
      </w:r>
      <w:r>
        <w:t xml:space="preserve"> Υποβολή Δεσμευτικών Προσφορών – Ανάθεση (επιλογή προσωρινού αναδόχου),</w:t>
      </w:r>
    </w:p>
    <w:p w:rsidR="00304435" w:rsidRDefault="00304435" w:rsidP="006F79F4">
      <w:pPr>
        <w:pStyle w:val="1"/>
        <w:numPr>
          <w:ilvl w:val="0"/>
          <w:numId w:val="0"/>
        </w:numPr>
      </w:pPr>
      <w:r>
        <w:t>στα οποία</w:t>
      </w:r>
      <w:r w:rsidRPr="009B4141">
        <w:t xml:space="preserve"> δικαιούνται να συμμετάσχουν μόνον οι </w:t>
      </w:r>
      <w:r>
        <w:t xml:space="preserve">Προεπιλεγέντες κατά την Α’ Φάση του Ανταγωνιστικού Διαλόγου. </w:t>
      </w:r>
    </w:p>
    <w:p w:rsidR="00304435" w:rsidRDefault="00304435" w:rsidP="00FF658B">
      <w:pPr>
        <w:pStyle w:val="7"/>
        <w:numPr>
          <w:ilvl w:val="2"/>
          <w:numId w:val="12"/>
        </w:numPr>
        <w:rPr>
          <w:sz w:val="22"/>
          <w:szCs w:val="22"/>
        </w:rPr>
      </w:pPr>
      <w:r w:rsidRPr="009320B6">
        <w:rPr>
          <w:sz w:val="22"/>
          <w:szCs w:val="22"/>
        </w:rPr>
        <w:t xml:space="preserve">Κατά το Στάδιο </w:t>
      </w:r>
      <w:r>
        <w:rPr>
          <w:sz w:val="22"/>
          <w:szCs w:val="22"/>
        </w:rPr>
        <w:t>Ι</w:t>
      </w:r>
      <w:r w:rsidRPr="009320B6">
        <w:rPr>
          <w:sz w:val="22"/>
          <w:szCs w:val="22"/>
        </w:rPr>
        <w:t xml:space="preserve"> της Β’ Φάσης του Διαγωνισμού θα αποσταλεί επιστολή από την Αναθέτουσα Αρχή στους Προεπιλεγέντες, με την οποία θα κληθούν να παραλάβουν την Πρόσκληση Συμμετοχής σε Διάλογο. Στην Πρόσκληση Συμμετοχής σε Διάλογο θα καθορίζονται οι όροι σύμφωνα με τους οποίους θα διεξαχθεί ο διάλογος</w:t>
      </w:r>
      <w:r>
        <w:rPr>
          <w:sz w:val="22"/>
          <w:szCs w:val="22"/>
        </w:rPr>
        <w:t>, σκοπός του οποίου είναι η διερεύνηση και ο προσδιορισμός των μέσων που μπορούν να ικανοποιήσουν με τον καλύτερο τρόπο τις ανάγκες της Αναθέτουσας Αρχής.</w:t>
      </w:r>
    </w:p>
    <w:p w:rsidR="00304435" w:rsidRPr="00950B38" w:rsidRDefault="00304435" w:rsidP="00FF658B">
      <w:pPr>
        <w:pStyle w:val="7"/>
        <w:numPr>
          <w:ilvl w:val="2"/>
          <w:numId w:val="12"/>
        </w:numPr>
        <w:rPr>
          <w:sz w:val="22"/>
          <w:szCs w:val="22"/>
        </w:rPr>
      </w:pPr>
      <w:r w:rsidRPr="009320B6">
        <w:rPr>
          <w:sz w:val="22"/>
          <w:szCs w:val="22"/>
        </w:rPr>
        <w:t xml:space="preserve">Ενδεικτικά αναφέρεται ότι η Αναθέτουσα Αρχή θα διεξάγει διάλογο με καθέναν από τους </w:t>
      </w:r>
      <w:r>
        <w:rPr>
          <w:sz w:val="22"/>
          <w:szCs w:val="22"/>
        </w:rPr>
        <w:t>Προεπιλεγέντες</w:t>
      </w:r>
      <w:r w:rsidRPr="009320B6">
        <w:rPr>
          <w:sz w:val="22"/>
          <w:szCs w:val="22"/>
        </w:rPr>
        <w:t xml:space="preserve"> </w:t>
      </w:r>
      <w:r>
        <w:rPr>
          <w:sz w:val="22"/>
          <w:szCs w:val="22"/>
        </w:rPr>
        <w:t xml:space="preserve">σχετικά με τις </w:t>
      </w:r>
      <w:r w:rsidRPr="009320B6">
        <w:rPr>
          <w:sz w:val="22"/>
          <w:szCs w:val="22"/>
        </w:rPr>
        <w:t xml:space="preserve">βασικές </w:t>
      </w:r>
      <w:r>
        <w:rPr>
          <w:sz w:val="22"/>
          <w:szCs w:val="22"/>
        </w:rPr>
        <w:t xml:space="preserve">τεχνικές, χρηματοοικονομικές και νομικές </w:t>
      </w:r>
      <w:r w:rsidRPr="009320B6">
        <w:rPr>
          <w:sz w:val="22"/>
          <w:szCs w:val="22"/>
        </w:rPr>
        <w:t xml:space="preserve">παραμέτρους του Έργου. Ενδεικτικά βασικά ερωτήματα και </w:t>
      </w:r>
      <w:r>
        <w:rPr>
          <w:sz w:val="22"/>
          <w:szCs w:val="22"/>
        </w:rPr>
        <w:t>θέματα</w:t>
      </w:r>
      <w:r w:rsidRPr="009320B6">
        <w:rPr>
          <w:sz w:val="22"/>
          <w:szCs w:val="22"/>
        </w:rPr>
        <w:t xml:space="preserve"> του διαλόγου που θα τεθούν στους </w:t>
      </w:r>
      <w:r>
        <w:rPr>
          <w:sz w:val="22"/>
          <w:szCs w:val="22"/>
        </w:rPr>
        <w:t>Προεπιλεγέντες</w:t>
      </w:r>
      <w:r w:rsidRPr="009320B6">
        <w:rPr>
          <w:sz w:val="22"/>
          <w:szCs w:val="22"/>
        </w:rPr>
        <w:t xml:space="preserve"> θα αφορούν στην χρονική διάρκεια της σύμβασης σύμπραξης, στην απαιτούμενη δυναμικότητα </w:t>
      </w:r>
      <w:r w:rsidR="002F795B">
        <w:rPr>
          <w:sz w:val="22"/>
          <w:szCs w:val="22"/>
        </w:rPr>
        <w:t>της ΜΕΑ</w:t>
      </w:r>
      <w:r w:rsidRPr="009320B6">
        <w:rPr>
          <w:sz w:val="22"/>
          <w:szCs w:val="22"/>
        </w:rPr>
        <w:t xml:space="preserve">, στη σύσταση των απορριμμάτων, στο αποδεκτό ποσοστό υπολείμματος που θα οδηγείται σε ΧΥΤΥ, </w:t>
      </w:r>
      <w:r>
        <w:rPr>
          <w:sz w:val="22"/>
          <w:szCs w:val="22"/>
        </w:rPr>
        <w:t xml:space="preserve">στις </w:t>
      </w:r>
      <w:r w:rsidRPr="009320B6">
        <w:rPr>
          <w:sz w:val="22"/>
          <w:szCs w:val="22"/>
        </w:rPr>
        <w:t>συμβατικές υποχρεώσεις και στην κατανομή κινδύνων του ΙΦΣ και της Αναθέτουσας Αρχής</w:t>
      </w:r>
      <w:r>
        <w:rPr>
          <w:sz w:val="22"/>
          <w:szCs w:val="22"/>
        </w:rPr>
        <w:t>, στις προδιαγραφές αποτελέσματος / κατασκευής, στο μηχανισμό πληρωμών, τη χρηματοδοτική δομή</w:t>
      </w:r>
      <w:r w:rsidRPr="009320B6">
        <w:rPr>
          <w:sz w:val="22"/>
          <w:szCs w:val="22"/>
        </w:rPr>
        <w:t xml:space="preserve"> κλπ. Κατά τη διάρκεια της διεξαγωγής του διαλόγου οι </w:t>
      </w:r>
      <w:r>
        <w:rPr>
          <w:sz w:val="22"/>
          <w:szCs w:val="22"/>
        </w:rPr>
        <w:t>Προεπιλεγέντες</w:t>
      </w:r>
      <w:r w:rsidRPr="009320B6">
        <w:rPr>
          <w:sz w:val="22"/>
          <w:szCs w:val="22"/>
        </w:rPr>
        <w:t xml:space="preserve"> θα </w:t>
      </w:r>
      <w:r>
        <w:rPr>
          <w:sz w:val="22"/>
          <w:szCs w:val="22"/>
        </w:rPr>
        <w:t>καλούνται</w:t>
      </w:r>
      <w:r w:rsidRPr="009320B6">
        <w:rPr>
          <w:sz w:val="22"/>
          <w:szCs w:val="22"/>
        </w:rPr>
        <w:t xml:space="preserve"> να καταθέτουν γραπτές απ</w:t>
      </w:r>
      <w:r w:rsidRPr="00EF162A">
        <w:rPr>
          <w:sz w:val="22"/>
          <w:szCs w:val="22"/>
        </w:rPr>
        <w:t>όψεις και παρατηρήσεις επί των εξεταζόμενων παραμέτρων του Έργου και ενδεχομένως να παρουσιάζουν αυτές σε συναντήσεις με τα αρμόδια όργανα της Αναθέτουσας Αρχής. Η συμμετοχή στο διάλογο θα αποτελεί αναγκαία συνθήκη για την συμμετοχή του Προεπιλεγέντος ως Διαγωνιζόμενου στη Β.ΙΙ Φάση του Διαγωνισμού (Υποβολή Δεσμευτικών Προσφορών), σύμφωνα με τα ειδικότερα οριζόμενα στα τεύχη της Β΄ Φάσης του Διαγωνισμού.</w:t>
      </w:r>
    </w:p>
    <w:p w:rsidR="00304435" w:rsidRPr="00950B38" w:rsidRDefault="00304435" w:rsidP="00FF658B">
      <w:pPr>
        <w:pStyle w:val="7"/>
        <w:numPr>
          <w:ilvl w:val="2"/>
          <w:numId w:val="12"/>
        </w:numPr>
        <w:rPr>
          <w:sz w:val="22"/>
          <w:szCs w:val="22"/>
        </w:rPr>
      </w:pPr>
      <w:r>
        <w:rPr>
          <w:sz w:val="22"/>
          <w:szCs w:val="22"/>
        </w:rPr>
        <w:lastRenderedPageBreak/>
        <w:t xml:space="preserve">Σημειώνεται ότι, κατά τη διάρκεια του διαλόγου, η Αναθέτουσα Αρχή θα εξασφαλίσει την ίση μεταχείριση όλων των Διαγωνιζομένων μεριμνώντας, μεταξύ άλλων, για την παροχή της ίδιας επακριβώς πληροφόρησης στους Διαγωνιζόμενους. Οι προτάσεις, λύσεις και εν γένει εμπιστευτικές πληροφορίες που θα περιέλθουν σε γνώση της Αναθέτουσας Αρχής από έναν Διαγωνιζόμενο είναι εμπιστευτικές και δεν θα γνωστοποιηθούν στους άλλους Διαγωνιζόμενους χωρίς τη συναίνεσή του. </w:t>
      </w:r>
    </w:p>
    <w:p w:rsidR="00304435" w:rsidRDefault="00304435" w:rsidP="00FF658B">
      <w:pPr>
        <w:pStyle w:val="7"/>
        <w:numPr>
          <w:ilvl w:val="2"/>
          <w:numId w:val="12"/>
        </w:numPr>
        <w:rPr>
          <w:sz w:val="22"/>
          <w:szCs w:val="22"/>
        </w:rPr>
      </w:pPr>
      <w:r>
        <w:rPr>
          <w:sz w:val="22"/>
          <w:szCs w:val="22"/>
        </w:rPr>
        <w:t xml:space="preserve">Η Αναθέτουσα Αρχή, αφού επιλέξει τη λύση ή τις λύσεις που </w:t>
      </w:r>
      <w:r w:rsidRPr="009320B6">
        <w:rPr>
          <w:sz w:val="22"/>
          <w:szCs w:val="22"/>
        </w:rPr>
        <w:t xml:space="preserve">ανταποκρίνονται  κατά τον βέλτιστο τρόπο στις ανάγκες </w:t>
      </w:r>
      <w:r>
        <w:rPr>
          <w:sz w:val="22"/>
          <w:szCs w:val="22"/>
        </w:rPr>
        <w:t xml:space="preserve">της, θα κηρύξει τη λήξη του διαλόγου (Φάση Β.Ι του Διαγωνισμού) και θα ενημερώσει σχετικά τους Διαγωνιζόμενους.  </w:t>
      </w:r>
    </w:p>
    <w:p w:rsidR="00304435" w:rsidRPr="00EF162A" w:rsidRDefault="00304435" w:rsidP="00FF658B">
      <w:pPr>
        <w:pStyle w:val="7"/>
        <w:numPr>
          <w:ilvl w:val="2"/>
          <w:numId w:val="12"/>
        </w:numPr>
        <w:rPr>
          <w:sz w:val="22"/>
          <w:szCs w:val="22"/>
        </w:rPr>
      </w:pPr>
      <w:r>
        <w:rPr>
          <w:sz w:val="22"/>
          <w:szCs w:val="22"/>
        </w:rPr>
        <w:t>Κ</w:t>
      </w:r>
      <w:r w:rsidRPr="009320B6">
        <w:rPr>
          <w:sz w:val="22"/>
          <w:szCs w:val="22"/>
        </w:rPr>
        <w:t xml:space="preserve">ατά το Στάδιο </w:t>
      </w:r>
      <w:r>
        <w:rPr>
          <w:sz w:val="22"/>
          <w:szCs w:val="22"/>
        </w:rPr>
        <w:t>Ι</w:t>
      </w:r>
      <w:r>
        <w:rPr>
          <w:sz w:val="22"/>
          <w:szCs w:val="22"/>
          <w:lang w:val="en-US"/>
        </w:rPr>
        <w:t>I</w:t>
      </w:r>
      <w:r>
        <w:rPr>
          <w:sz w:val="22"/>
          <w:szCs w:val="22"/>
        </w:rPr>
        <w:t xml:space="preserve"> </w:t>
      </w:r>
      <w:r w:rsidRPr="009320B6">
        <w:rPr>
          <w:sz w:val="22"/>
          <w:szCs w:val="22"/>
        </w:rPr>
        <w:t xml:space="preserve">της Β’ Φάσης του Διαγωνισμού θα αποσταλεί επιστολή από την Αναθέτουσα Αρχή στους </w:t>
      </w:r>
      <w:r>
        <w:rPr>
          <w:sz w:val="22"/>
          <w:szCs w:val="22"/>
        </w:rPr>
        <w:t>Διαγωνιζόμενους</w:t>
      </w:r>
      <w:r w:rsidRPr="009320B6">
        <w:rPr>
          <w:sz w:val="22"/>
          <w:szCs w:val="22"/>
        </w:rPr>
        <w:t xml:space="preserve">, με την οποία θα κληθούν να παραλάβουν την Πρόσκληση Υποβολής Δεσμευτικής Προσφοράς μαζί με τα λοιπά τεύχη και στοιχεία που θα τη συνοδεύουν. Μαζί με τη Πρόσκληση Υποβολής Δεσμευτικής Προσφοράς, θα δοθούν στους Διαγωνιζόμενους, μεταξύ άλλων, οι ελάχιστες απαιτήσεις εκτροπής και ποιότητας του Υπολείμματος, οι τεχνικές και περιβαλλοντικές απαιτήσεις, οι προδιαγραφές, οι απαιτήσεις διαθεσιμότητας των εγκαταστάσεων και των συστημάτων των κτιρίων, κ.λ.π., καθώς και Σχέδιο της Σύμβασης Σύμπραξης, για το οποίο η Αναθέτουσα Αρχή </w:t>
      </w:r>
      <w:r>
        <w:rPr>
          <w:sz w:val="22"/>
          <w:szCs w:val="22"/>
        </w:rPr>
        <w:t>διατηρεί το δικαίωμα να</w:t>
      </w:r>
      <w:r w:rsidRPr="009320B6">
        <w:rPr>
          <w:sz w:val="22"/>
          <w:szCs w:val="22"/>
        </w:rPr>
        <w:t xml:space="preserve"> ζητήσει εγγράφως σχόλια και παρατηρήσεις από τους Διαγωνιζομένους σύμφωνα και με όσα θα ορίζονται ειδικότερα με τη Πρόσκληση Υποβολής Δεσμευτικής Προσφοράς. Μετά την ολοκλήρωση της διαδικασίας αυτής, το τελικό κείμενο του Σχεδίου της Σύμβασης Σύμπραξης, όπως αυτό θα έχει διαμορφωθεί κατά την κρίση της Αναθέτουσας Αρχής, θα διανεμηθεί στους Διαγωνιζόμενους, προκειμένου να υποβληθεί από αυτούς μονογεγραμμένο μαζί με τη Δεσμευτική τους Προσφορά</w:t>
      </w:r>
      <w:r>
        <w:rPr>
          <w:sz w:val="22"/>
          <w:szCs w:val="22"/>
        </w:rPr>
        <w:t xml:space="preserve">. </w:t>
      </w:r>
      <w:r w:rsidRPr="00EF162A">
        <w:rPr>
          <w:sz w:val="22"/>
          <w:szCs w:val="22"/>
        </w:rPr>
        <w:t>Η Δεσμευτική Προσφορά πρέπει να περιέχει όλα τα στοιχεία που είναι αναγκαία για την υλοποίηση της λύσης ή των λύσεων που προσδιορίσθηκαν μέσω της διαδικασίας του διαλόγου κατά τη Β.Ι Φάση του Διαγωνισμού.</w:t>
      </w:r>
    </w:p>
    <w:p w:rsidR="00304435" w:rsidRPr="00EF162A" w:rsidRDefault="00304435" w:rsidP="00FF658B">
      <w:pPr>
        <w:pStyle w:val="7"/>
        <w:numPr>
          <w:ilvl w:val="2"/>
          <w:numId w:val="12"/>
        </w:numPr>
        <w:rPr>
          <w:sz w:val="22"/>
          <w:szCs w:val="22"/>
        </w:rPr>
      </w:pPr>
      <w:r w:rsidRPr="00EF162A">
        <w:rPr>
          <w:sz w:val="22"/>
          <w:szCs w:val="22"/>
        </w:rPr>
        <w:t>Οι Διαγωνιζόμενοι θα υποβάλλουν τις Δεσμευτικές Προσφορές τους εντός προθεσμίας που θα καθορισθεί στην Πρόσκληση Υποβολής Δεσμευτικής Προσφοράς και η οποία θα είναι διαρκείας τουλάχιστον εξήντα (60) ημερών από την ημερομηνία αποστολής στους Διαγωνιζόμενους της επιστολής του σημείου 11.1.5 της παρούσας Πρόσκλησης.</w:t>
      </w:r>
    </w:p>
    <w:p w:rsidR="00304435" w:rsidRPr="00EF162A" w:rsidRDefault="00304435" w:rsidP="00FF658B">
      <w:pPr>
        <w:pStyle w:val="7"/>
        <w:numPr>
          <w:ilvl w:val="2"/>
          <w:numId w:val="12"/>
        </w:numPr>
        <w:rPr>
          <w:sz w:val="22"/>
          <w:szCs w:val="22"/>
        </w:rPr>
      </w:pPr>
      <w:r w:rsidRPr="00EF162A">
        <w:rPr>
          <w:sz w:val="22"/>
          <w:szCs w:val="22"/>
        </w:rPr>
        <w:t>Η Αναθέτουσα αρχή διατηρεί το δικαίωμα, εφόσον το κρίνει σκόπιμο, να ζητά από τους Διαγωνιζόμενους να παράσχουν διευκρινίσεις σχετικά με τις Προσφορές τους ή να τις συμπληρώνουν, εφόσον οι διευκρινίσεις ή συμπληρώσεις αυτές:</w:t>
      </w:r>
    </w:p>
    <w:p w:rsidR="00304435" w:rsidRPr="00AE1855" w:rsidRDefault="00304435" w:rsidP="00AE1855">
      <w:pPr>
        <w:pStyle w:val="7"/>
        <w:numPr>
          <w:ilvl w:val="0"/>
          <w:numId w:val="0"/>
        </w:numPr>
        <w:ind w:left="720"/>
        <w:rPr>
          <w:sz w:val="22"/>
          <w:szCs w:val="22"/>
        </w:rPr>
      </w:pPr>
      <w:r w:rsidRPr="00AE1855">
        <w:rPr>
          <w:sz w:val="22"/>
          <w:szCs w:val="22"/>
        </w:rPr>
        <w:t>- δεν επιφέρουν τροποποίηση των βασικών στοιχείων της Προσφοράς,</w:t>
      </w:r>
    </w:p>
    <w:p w:rsidR="00304435" w:rsidRPr="00AE1855" w:rsidRDefault="00304435" w:rsidP="00AE1855">
      <w:pPr>
        <w:pStyle w:val="7"/>
        <w:numPr>
          <w:ilvl w:val="0"/>
          <w:numId w:val="0"/>
        </w:numPr>
        <w:ind w:left="720"/>
        <w:rPr>
          <w:sz w:val="22"/>
          <w:szCs w:val="22"/>
        </w:rPr>
      </w:pPr>
      <w:r w:rsidRPr="00AE1855">
        <w:rPr>
          <w:sz w:val="22"/>
          <w:szCs w:val="22"/>
        </w:rPr>
        <w:t>- δεν προξενούν στρέβλωση του ανταγωνισμού και</w:t>
      </w:r>
    </w:p>
    <w:p w:rsidR="00304435" w:rsidRPr="00AE1855" w:rsidRDefault="00304435" w:rsidP="00AE1855">
      <w:pPr>
        <w:pStyle w:val="7"/>
        <w:numPr>
          <w:ilvl w:val="0"/>
          <w:numId w:val="0"/>
        </w:numPr>
        <w:ind w:left="720"/>
        <w:rPr>
          <w:sz w:val="22"/>
          <w:szCs w:val="22"/>
        </w:rPr>
      </w:pPr>
      <w:r w:rsidRPr="00AE1855">
        <w:rPr>
          <w:sz w:val="22"/>
          <w:szCs w:val="22"/>
        </w:rPr>
        <w:t>- δεν εισάγουν διακρίσεις σε βάρος οποιουδήποτε Διαγωνιζόμενου.</w:t>
      </w:r>
    </w:p>
    <w:p w:rsidR="00304435" w:rsidRPr="00D16431" w:rsidRDefault="00304435" w:rsidP="00FF658B">
      <w:pPr>
        <w:pStyle w:val="7"/>
        <w:numPr>
          <w:ilvl w:val="2"/>
          <w:numId w:val="12"/>
        </w:numPr>
        <w:rPr>
          <w:sz w:val="22"/>
          <w:szCs w:val="18"/>
        </w:rPr>
      </w:pPr>
      <w:r w:rsidRPr="00EF162A">
        <w:rPr>
          <w:sz w:val="22"/>
          <w:szCs w:val="22"/>
        </w:rPr>
        <w:t>Η ανάθεση της σύμβασης θα γίνει στον Διαγωνιζόμενο που υπέβαλε την πλέον συμφέρουσα από οικονομική άποψη Προσφορά. Η Αναθέτουσα Αρχή</w:t>
      </w:r>
      <w:r w:rsidRPr="00EF162A">
        <w:rPr>
          <w:sz w:val="22"/>
          <w:szCs w:val="18"/>
        </w:rPr>
        <w:t xml:space="preserve"> αξιολογεί τις Προσφορές με βάση τα κριτήρια ανάθεσης που έχουν καθορισθεί στα τεύχη Α και Β φάση του Διαγωνισμού </w:t>
      </w:r>
      <w:r w:rsidR="00B101D5">
        <w:rPr>
          <w:sz w:val="22"/>
          <w:szCs w:val="18"/>
        </w:rPr>
        <w:t xml:space="preserve">με βασικότερο κριτήριο το </w:t>
      </w:r>
      <w:r w:rsidR="00AA5DAA">
        <w:rPr>
          <w:sz w:val="22"/>
          <w:szCs w:val="18"/>
        </w:rPr>
        <w:t>τέλος εισόδου</w:t>
      </w:r>
      <w:r w:rsidR="00B101D5">
        <w:rPr>
          <w:sz w:val="22"/>
          <w:szCs w:val="18"/>
        </w:rPr>
        <w:t xml:space="preserve"> (</w:t>
      </w:r>
      <w:r w:rsidR="00B101D5">
        <w:rPr>
          <w:sz w:val="22"/>
          <w:szCs w:val="18"/>
          <w:lang w:val="en-US"/>
        </w:rPr>
        <w:t>gate</w:t>
      </w:r>
      <w:r w:rsidR="00B101D5" w:rsidRPr="00B101D5">
        <w:rPr>
          <w:sz w:val="22"/>
          <w:szCs w:val="18"/>
        </w:rPr>
        <w:t xml:space="preserve"> </w:t>
      </w:r>
      <w:r w:rsidR="00B101D5">
        <w:rPr>
          <w:sz w:val="22"/>
          <w:szCs w:val="18"/>
          <w:lang w:val="en-US"/>
        </w:rPr>
        <w:t>fee</w:t>
      </w:r>
      <w:r w:rsidR="00B101D5" w:rsidRPr="00B101D5">
        <w:rPr>
          <w:sz w:val="22"/>
          <w:szCs w:val="18"/>
        </w:rPr>
        <w:t xml:space="preserve">) </w:t>
      </w:r>
      <w:r w:rsidRPr="00EF162A">
        <w:rPr>
          <w:sz w:val="22"/>
          <w:szCs w:val="18"/>
        </w:rPr>
        <w:t xml:space="preserve">και επιλέγει την πλέον συμφέρουσα από οικονομική άποψη Προσφορά, σύμφωνα με το </w:t>
      </w:r>
      <w:r w:rsidRPr="00D16431">
        <w:rPr>
          <w:sz w:val="22"/>
          <w:szCs w:val="18"/>
        </w:rPr>
        <w:t>άρθρο 4.7 της παρούσας Πρόσκλησης και τα ειδικότερα οριζόμενα στην Πρόσκληση Υποβολής Δεσμευτικών Προσφορών.</w:t>
      </w:r>
    </w:p>
    <w:p w:rsidR="00304435" w:rsidRPr="007B10BD" w:rsidRDefault="00304435" w:rsidP="00FF658B">
      <w:pPr>
        <w:pStyle w:val="7"/>
        <w:numPr>
          <w:ilvl w:val="2"/>
          <w:numId w:val="12"/>
        </w:numPr>
        <w:spacing w:before="150" w:after="150"/>
        <w:ind w:left="150" w:right="150"/>
        <w:rPr>
          <w:color w:val="000000"/>
          <w:sz w:val="22"/>
          <w:szCs w:val="18"/>
        </w:rPr>
      </w:pPr>
      <w:r w:rsidRPr="007B10BD">
        <w:rPr>
          <w:color w:val="000000"/>
          <w:sz w:val="22"/>
          <w:szCs w:val="18"/>
        </w:rPr>
        <w:t>Η Αναθέτουσα Αρχή δύναται να ζητά από τον Διαγωνιζόμενο που υπέβαλε την πλέον συμφέρουσα από οικονομική άποψη Προσφορά είτε να παράσχει διευκρινίσεις σχετικά με την Προσφορά του είτε να τη συμπληρώσει, εφόσον η διευκρίνιση ή συμπλήρωση αυτή:</w:t>
      </w:r>
    </w:p>
    <w:p w:rsidR="00304435" w:rsidRPr="00AE1855" w:rsidRDefault="00304435" w:rsidP="00AE1855">
      <w:pPr>
        <w:pStyle w:val="7"/>
        <w:numPr>
          <w:ilvl w:val="0"/>
          <w:numId w:val="0"/>
        </w:numPr>
        <w:ind w:left="720"/>
        <w:rPr>
          <w:sz w:val="22"/>
          <w:szCs w:val="22"/>
        </w:rPr>
      </w:pPr>
      <w:r w:rsidRPr="00AE1855">
        <w:rPr>
          <w:sz w:val="22"/>
          <w:szCs w:val="22"/>
        </w:rPr>
        <w:t>- δεν επιφέρει τροποποίηση των βασικών στοιχείων της Προσφοράς του Διαγωνιζόμενου,</w:t>
      </w:r>
    </w:p>
    <w:p w:rsidR="00304435" w:rsidRPr="00AE1855" w:rsidRDefault="00304435" w:rsidP="00AE1855">
      <w:pPr>
        <w:pStyle w:val="7"/>
        <w:numPr>
          <w:ilvl w:val="0"/>
          <w:numId w:val="0"/>
        </w:numPr>
        <w:ind w:left="720"/>
        <w:rPr>
          <w:sz w:val="22"/>
          <w:szCs w:val="22"/>
        </w:rPr>
      </w:pPr>
      <w:r w:rsidRPr="00AE1855">
        <w:rPr>
          <w:sz w:val="22"/>
          <w:szCs w:val="22"/>
        </w:rPr>
        <w:t>- δεν προξενεί στρέβλωση του ανταγωνισμού και</w:t>
      </w:r>
    </w:p>
    <w:p w:rsidR="00304435" w:rsidRPr="00AE1855" w:rsidRDefault="00304435" w:rsidP="00AE1855">
      <w:pPr>
        <w:pStyle w:val="7"/>
        <w:numPr>
          <w:ilvl w:val="0"/>
          <w:numId w:val="0"/>
        </w:numPr>
        <w:ind w:left="720"/>
        <w:rPr>
          <w:sz w:val="22"/>
          <w:szCs w:val="22"/>
        </w:rPr>
      </w:pPr>
      <w:r w:rsidRPr="00AE1855">
        <w:rPr>
          <w:sz w:val="22"/>
          <w:szCs w:val="22"/>
        </w:rPr>
        <w:t>-  δεν εισάγει διακρίσεις σε βάρος οποιουδήποτε άλλου Διαγωνιζόμενου.</w:t>
      </w:r>
    </w:p>
    <w:p w:rsidR="00304435" w:rsidRPr="000E686F" w:rsidRDefault="00304435" w:rsidP="00FF658B">
      <w:pPr>
        <w:pStyle w:val="1"/>
        <w:numPr>
          <w:ilvl w:val="1"/>
          <w:numId w:val="12"/>
        </w:numPr>
        <w:ind w:left="0" w:firstLine="0"/>
      </w:pPr>
      <w:r w:rsidRPr="000E686F">
        <w:t xml:space="preserve">Δεδομένου ότι η κατασκευή και λειτουργία της ΜΕΑ θα πρέπει αποδεδειγμένα να καλύπτει τους στόχους που τίθενται από τις σχετικές διατάξεις της νομοθεσίας της Ευρωπαϊκής Ένωσης, όπως εκάστοτε ισχύουν και τις προδιαγραφές αποτελέσματος που θα προσδιορισθούν από την Αναθέτουσα Αρχή στην ΠΥΔΠ, οι Διαγωνιζόμενοι θα κληθούν προς τον σκοπό αυτό, κατά την υποβολή της Δεσμευτικής Προσφοράς τους, να υποβάλλουν στοιχεία που θα αποδεικνύουν ότι (α) Τουλάχιστον δύο (2) ίδιες / παρόμοιες με την(ις) προτεινόμεν(ες) ΜΕΑ βρίσκονται σε λειτουργία σε χώρα / χώρες της Ευρωπαϊκής Ένωσης, με δυναμικότητα άνω των σαράντα χιλιάδων (40.000) τόνων ανά έτος έκαστη, ανεξαρτήτως του φορέα που τις λειτουργεί, (β) Τουλάχιστον μία (1) εκ των δύο ως άνω ΜΕΑ βρίσκεται σε συνεχή και αδιάλειπτη λειτουργία για τουλάχιστον δύο (2) έτη κατά τα τελευταία τρία (3) έτη. </w:t>
      </w:r>
      <w:r w:rsidRPr="000E686F">
        <w:lastRenderedPageBreak/>
        <w:t>Τα στοιχεία αυτά θα εξειδικευθούν περαιτέρω στη Πρόσκληση Υποβολής Δεσμευτικής Προσφοράς στη Φάση Β.ΙΙ του Διαγωνισμού.</w:t>
      </w:r>
    </w:p>
    <w:p w:rsidR="00304435" w:rsidRDefault="00304435">
      <w:pPr>
        <w:pStyle w:val="1"/>
        <w:numPr>
          <w:ilvl w:val="0"/>
          <w:numId w:val="0"/>
        </w:numPr>
      </w:pPr>
      <w:r w:rsidRPr="006E0A2E">
        <w:rPr>
          <w:b/>
        </w:rPr>
        <w:t>11.</w:t>
      </w:r>
      <w:r w:rsidR="004E4A7E">
        <w:rPr>
          <w:b/>
        </w:rPr>
        <w:t>3</w:t>
      </w:r>
      <w:r w:rsidRPr="006E0A2E">
        <w:rPr>
          <w:b/>
        </w:rPr>
        <w:tab/>
      </w:r>
      <w:r w:rsidRPr="006E0A2E">
        <w:t>Κατά την υποβολή της Δ</w:t>
      </w:r>
      <w:r>
        <w:t>εσμευτικής Προσφοράς στο Στάδιο</w:t>
      </w:r>
      <w:r w:rsidRPr="00EF162A">
        <w:t xml:space="preserve"> </w:t>
      </w:r>
      <w:r>
        <w:t>ΙΙ</w:t>
      </w:r>
      <w:r w:rsidRPr="006E0A2E">
        <w:t xml:space="preserve"> της Β’ Φάσης του Διαγωνισμού, οι Διαγωνιζόμενοι θα κληθούν να καταθέσουν εγγυητική επιστολή συμμετοχής στο Διαγωνισμό.</w:t>
      </w:r>
      <w:r>
        <w:t xml:space="preserve"> </w:t>
      </w:r>
    </w:p>
    <w:p w:rsidR="00304435" w:rsidRDefault="00304435">
      <w:pPr>
        <w:pStyle w:val="1"/>
        <w:numPr>
          <w:ilvl w:val="0"/>
          <w:numId w:val="0"/>
        </w:numPr>
      </w:pPr>
      <w:r>
        <w:rPr>
          <w:b/>
        </w:rPr>
        <w:t>11.</w:t>
      </w:r>
      <w:r w:rsidR="004E4A7E">
        <w:rPr>
          <w:b/>
        </w:rPr>
        <w:t>4</w:t>
      </w:r>
      <w:r>
        <w:rPr>
          <w:b/>
        </w:rPr>
        <w:tab/>
      </w:r>
      <w:r>
        <w:t>Περισσότερες πληροφορίες και λεπτομέρειες σχετικά με τη Β΄ Φάση, καθώς και αναλυτική περιγραφή της διαδικασίας υποβολής σχολίων και παρατηρήσεων από του Διαγωνιζόμενους επί του Σχεδίου της Σύμβασης Σύμπραξης, της αξιολόγησης των Δεσμευτικών Προσφορών και της ανάθεσης του Έργου, θα περιλαμβάνονται στη Πρόσκληση Υποβολής Δεσμευτικής Προσφοράς.</w:t>
      </w:r>
    </w:p>
    <w:p w:rsidR="00304435" w:rsidRDefault="00304435">
      <w:pPr>
        <w:pStyle w:val="1"/>
        <w:numPr>
          <w:ilvl w:val="0"/>
          <w:numId w:val="0"/>
        </w:numPr>
      </w:pPr>
    </w:p>
    <w:p w:rsidR="00304435" w:rsidRDefault="00304435">
      <w:pPr>
        <w:pStyle w:val="11"/>
        <w:ind w:left="0" w:hanging="426"/>
      </w:pPr>
      <w:bookmarkStart w:id="35" w:name="_Toc186025528"/>
      <w:bookmarkStart w:id="36" w:name="_Ref231128690"/>
      <w:bookmarkStart w:id="37" w:name="_Ref231649095"/>
      <w:bookmarkStart w:id="38" w:name="_Toc321123833"/>
      <w:r>
        <w:t>Άρθρο 12: Χρόνος και τρόπος υποβολής φακέλων εκδήλωσης ενδιαφέροντος</w:t>
      </w:r>
      <w:bookmarkEnd w:id="35"/>
      <w:bookmarkEnd w:id="36"/>
      <w:bookmarkEnd w:id="37"/>
      <w:bookmarkEnd w:id="38"/>
    </w:p>
    <w:p w:rsidR="00304435" w:rsidRDefault="00304435" w:rsidP="00FF658B">
      <w:pPr>
        <w:pStyle w:val="1"/>
        <w:numPr>
          <w:ilvl w:val="1"/>
          <w:numId w:val="12"/>
        </w:numPr>
        <w:ind w:left="0" w:firstLine="0"/>
      </w:pPr>
      <w:bookmarkStart w:id="39" w:name="_Toc160613699"/>
      <w:bookmarkStart w:id="40" w:name="_Toc160615123"/>
      <w:bookmarkStart w:id="41" w:name="_Ref231129319"/>
      <w:r>
        <w:t xml:space="preserve">Για την έγκυρη συμμετοχή στη διαδικασία, οι Ενδιαφερόμενοι υποβάλλουν, με τρόπο σύμφωνο με τις απαιτήσεις της παρούσας, το φάκελο εκδήλωσης ενδιαφέροντος </w:t>
      </w:r>
      <w:r w:rsidRPr="006E5EC2">
        <w:t xml:space="preserve">έως </w:t>
      </w:r>
      <w:r w:rsidRPr="006E5EC2">
        <w:rPr>
          <w:b/>
        </w:rPr>
        <w:t xml:space="preserve">την </w:t>
      </w:r>
      <w:r w:rsidR="002504E5">
        <w:rPr>
          <w:b/>
        </w:rPr>
        <w:t>…</w:t>
      </w:r>
      <w:r w:rsidR="002504E5" w:rsidRPr="00742A0F">
        <w:rPr>
          <w:b/>
          <w:highlight w:val="yellow"/>
        </w:rPr>
        <w:t>……………………</w:t>
      </w:r>
      <w:r w:rsidR="002504E5">
        <w:rPr>
          <w:b/>
        </w:rPr>
        <w:t xml:space="preserve"> </w:t>
      </w:r>
      <w:r w:rsidRPr="006E5EC2">
        <w:rPr>
          <w:b/>
        </w:rPr>
        <w:t xml:space="preserve">2012, ημέρα </w:t>
      </w:r>
      <w:r w:rsidR="002504E5" w:rsidRPr="00742A0F">
        <w:rPr>
          <w:b/>
          <w:highlight w:val="yellow"/>
        </w:rPr>
        <w:t>……………….</w:t>
      </w:r>
      <w:r w:rsidR="00C115E7" w:rsidRPr="006E5EC2">
        <w:rPr>
          <w:b/>
        </w:rPr>
        <w:t xml:space="preserve"> </w:t>
      </w:r>
      <w:r w:rsidRPr="006E5EC2">
        <w:rPr>
          <w:b/>
        </w:rPr>
        <w:t xml:space="preserve">και τοπική ώρα (GMT+2): </w:t>
      </w:r>
      <w:r w:rsidR="002504E5">
        <w:rPr>
          <w:b/>
        </w:rPr>
        <w:t>12:00.</w:t>
      </w:r>
      <w:r w:rsidRPr="006E5EC2">
        <w:t xml:space="preserve"> Φάκελοι</w:t>
      </w:r>
      <w:r>
        <w:t>, που τυχόν υποβάλλονται εκπρόθεσμα, απορρίπτονται ως απαράδεκτοι.</w:t>
      </w:r>
      <w:bookmarkEnd w:id="39"/>
      <w:bookmarkEnd w:id="40"/>
      <w:bookmarkEnd w:id="41"/>
      <w:r>
        <w:t xml:space="preserve"> </w:t>
      </w:r>
    </w:p>
    <w:p w:rsidR="00304435" w:rsidRDefault="00304435" w:rsidP="00FF658B">
      <w:pPr>
        <w:pStyle w:val="1"/>
        <w:numPr>
          <w:ilvl w:val="1"/>
          <w:numId w:val="12"/>
        </w:numPr>
        <w:ind w:left="0" w:firstLine="0"/>
      </w:pPr>
      <w:bookmarkStart w:id="42" w:name="_Ref231129242"/>
      <w:r>
        <w:t>Όλες οι υποψηφιότητες θα υποβάλλονται σε κλειστό και σφραγισμένο φάκελο, στον οποίο θα αναγράφονται ευκρινώς:</w:t>
      </w:r>
      <w:bookmarkEnd w:id="42"/>
    </w:p>
    <w:p w:rsidR="00304435" w:rsidRPr="00C115E7" w:rsidRDefault="00304435" w:rsidP="00FF658B">
      <w:pPr>
        <w:pStyle w:val="40"/>
        <w:numPr>
          <w:ilvl w:val="0"/>
          <w:numId w:val="17"/>
        </w:numPr>
      </w:pPr>
      <w:r w:rsidRPr="00C115E7">
        <w:t xml:space="preserve">«Εκδήλωση ενδιαφέροντος για το Διαγωνισμό Επιλογής Ιδιωτικού Φορέα Σύμπραξης με </w:t>
      </w:r>
      <w:r w:rsidR="000E686F" w:rsidRPr="00C115E7">
        <w:t>Ανταγωνιστικό Διάλογο</w:t>
      </w:r>
      <w:r w:rsidRPr="00C115E7">
        <w:t xml:space="preserve"> για το Έργο </w:t>
      </w:r>
      <w:r w:rsidR="00C115E7" w:rsidRPr="00C115E7">
        <w:t>«</w:t>
      </w:r>
      <w:r w:rsidR="002504E5">
        <w:t>Μονάδα</w:t>
      </w:r>
      <w:r w:rsidR="00C115E7" w:rsidRPr="00C115E7">
        <w:t xml:space="preserve"> Επεξεργασίας Απορριμμάτων Νομού </w:t>
      </w:r>
      <w:r w:rsidR="002504E5">
        <w:t>Ηλείας</w:t>
      </w:r>
      <w:r w:rsidR="00C115E7" w:rsidRPr="00C115E7">
        <w:t>»</w:t>
      </w:r>
      <w:r w:rsidRPr="00C115E7">
        <w:t xml:space="preserve"> - Α΄ Φάση Εκδήλωση Ενδιαφέροντος (Προεπιλογή)».</w:t>
      </w:r>
    </w:p>
    <w:p w:rsidR="00304435" w:rsidRPr="00C115E7" w:rsidRDefault="00304435" w:rsidP="00FF658B">
      <w:pPr>
        <w:pStyle w:val="40"/>
        <w:numPr>
          <w:ilvl w:val="0"/>
          <w:numId w:val="17"/>
        </w:numPr>
      </w:pPr>
      <w:r w:rsidRPr="00C115E7">
        <w:t>«Υποψήφιος» (πλήρης επωνυμία Υποψηφίου, διεύθυνση, αριθμός τηλεφώνου, fax, e-mail)</w:t>
      </w:r>
    </w:p>
    <w:p w:rsidR="00304435" w:rsidRPr="00C115E7" w:rsidRDefault="00304435" w:rsidP="00FF658B">
      <w:pPr>
        <w:pStyle w:val="40"/>
        <w:numPr>
          <w:ilvl w:val="0"/>
          <w:numId w:val="17"/>
        </w:numPr>
      </w:pPr>
      <w:r w:rsidRPr="00C115E7">
        <w:t>«Αντίκλητος» (ονοματεπώνυμο, διεύθυνση, αριθμός τηλεφώνου, fax, e-mail)</w:t>
      </w:r>
    </w:p>
    <w:p w:rsidR="00304435" w:rsidRPr="0030057C" w:rsidRDefault="00304435" w:rsidP="00FF658B">
      <w:pPr>
        <w:pStyle w:val="40"/>
        <w:numPr>
          <w:ilvl w:val="0"/>
          <w:numId w:val="17"/>
        </w:numPr>
      </w:pPr>
      <w:r w:rsidRPr="0030057C">
        <w:t xml:space="preserve">«Αναθέτουσα Αρχή»: </w:t>
      </w:r>
      <w:r w:rsidR="002504E5">
        <w:t>Δήμος Ήλιδας</w:t>
      </w:r>
    </w:p>
    <w:p w:rsidR="00304435" w:rsidRPr="006E5EC2" w:rsidRDefault="00304435" w:rsidP="00FF658B">
      <w:pPr>
        <w:pStyle w:val="40"/>
        <w:numPr>
          <w:ilvl w:val="0"/>
          <w:numId w:val="17"/>
        </w:numPr>
      </w:pPr>
      <w:r w:rsidRPr="0030057C">
        <w:t xml:space="preserve">Η ημερομηνία διεξαγωγής </w:t>
      </w:r>
      <w:r w:rsidRPr="006E5EC2">
        <w:t xml:space="preserve">του Διαγωνισμού, δηλαδή </w:t>
      </w:r>
      <w:r w:rsidR="002504E5" w:rsidRPr="00742A0F">
        <w:rPr>
          <w:highlight w:val="yellow"/>
        </w:rPr>
        <w:t>…………………</w:t>
      </w:r>
      <w:r w:rsidR="002504E5">
        <w:t xml:space="preserve"> </w:t>
      </w:r>
      <w:r w:rsidR="006E5EC2" w:rsidRPr="006E5EC2">
        <w:t>2012</w:t>
      </w:r>
      <w:r w:rsidRPr="006E5EC2">
        <w:t xml:space="preserve">, ημέρα </w:t>
      </w:r>
      <w:r w:rsidR="002504E5" w:rsidRPr="00742A0F">
        <w:rPr>
          <w:highlight w:val="yellow"/>
        </w:rPr>
        <w:t>………………………</w:t>
      </w:r>
      <w:r w:rsidR="00C115E7" w:rsidRPr="006E5EC2">
        <w:t xml:space="preserve"> </w:t>
      </w:r>
      <w:r w:rsidRPr="006E5EC2">
        <w:t>και ώρα 12.00.</w:t>
      </w:r>
    </w:p>
    <w:p w:rsidR="00304435" w:rsidRPr="000E686F" w:rsidRDefault="00304435" w:rsidP="00FF658B">
      <w:pPr>
        <w:pStyle w:val="40"/>
        <w:numPr>
          <w:ilvl w:val="0"/>
          <w:numId w:val="17"/>
        </w:numPr>
      </w:pPr>
      <w:r w:rsidRPr="000E686F">
        <w:t>Η σημείωση: «Να ανοιχθεί μόνο από την αρμόδια Επιτροπή Διενέργειας Διαγωνισμού».</w:t>
      </w:r>
    </w:p>
    <w:p w:rsidR="00304435" w:rsidRDefault="00304435">
      <w:pPr>
        <w:pStyle w:val="40"/>
      </w:pPr>
      <w:r>
        <w:t>Στην περίπτωση υποψήφιας Ένωσης Προσώπων, θα πρέπει να αναγράφονται τα στοιχεία όλων των Μελών που την απαρτίζουν.</w:t>
      </w:r>
    </w:p>
    <w:p w:rsidR="00304435" w:rsidRDefault="00304435" w:rsidP="00FF658B">
      <w:pPr>
        <w:pStyle w:val="1"/>
        <w:numPr>
          <w:ilvl w:val="1"/>
          <w:numId w:val="12"/>
        </w:numPr>
        <w:ind w:left="0" w:firstLine="0"/>
      </w:pPr>
      <w:bookmarkStart w:id="43" w:name="_Toc160613700"/>
      <w:bookmarkStart w:id="44" w:name="_Toc160615124"/>
      <w:r>
        <w:t>Ο άνω φάκελος εκδήλωσης ενδιαφέροντος κάθε Υποψηφίου θα περιλαμβάνει δύο επιμέρους υποφακέλους, στους οποίους τοποθετούνται όλα τα σχετικά στοιχεία ως εξής:</w:t>
      </w:r>
      <w:bookmarkEnd w:id="43"/>
      <w:bookmarkEnd w:id="44"/>
      <w:r>
        <w:t xml:space="preserve"> </w:t>
      </w:r>
    </w:p>
    <w:p w:rsidR="00304435" w:rsidRDefault="00304435" w:rsidP="00FF658B">
      <w:pPr>
        <w:pStyle w:val="10"/>
        <w:numPr>
          <w:ilvl w:val="2"/>
          <w:numId w:val="12"/>
        </w:numPr>
        <w:tabs>
          <w:tab w:val="left" w:pos="992"/>
        </w:tabs>
        <w:ind w:left="993" w:hanging="993"/>
      </w:pPr>
      <w:r>
        <w:t xml:space="preserve">Στον </w:t>
      </w:r>
      <w:r>
        <w:rPr>
          <w:b/>
        </w:rPr>
        <w:t>«Υποφάκελο Δικαιολογητικών Συμμετοχής»</w:t>
      </w:r>
      <w:r>
        <w:t xml:space="preserve">, (εφεξής «Υποφάκελος Α΄»), ο οποίος θα υποβληθεί σε ένα (1) πρωτότυπο, θα περιλαμβάνονται τα απαιτούμενα, σύμφωνα με το άρθρο </w:t>
      </w:r>
      <w:fldSimple w:instr=" REF _Ref231645178 \r \h  \* MERGEFORMAT ">
        <w:r w:rsidR="00165F6B">
          <w:t>15</w:t>
        </w:r>
      </w:fldSimple>
      <w:r>
        <w:t xml:space="preserve"> της παρούσας, έγγραφα.</w:t>
      </w:r>
    </w:p>
    <w:p w:rsidR="00304435" w:rsidRDefault="00304435" w:rsidP="00FF658B">
      <w:pPr>
        <w:pStyle w:val="10"/>
        <w:numPr>
          <w:ilvl w:val="2"/>
          <w:numId w:val="12"/>
        </w:numPr>
        <w:tabs>
          <w:tab w:val="left" w:pos="992"/>
        </w:tabs>
        <w:ind w:left="993" w:hanging="993"/>
      </w:pPr>
      <w:r>
        <w:t xml:space="preserve">Στον </w:t>
      </w:r>
      <w:r>
        <w:rPr>
          <w:b/>
        </w:rPr>
        <w:t>«Υποφάκελο Ουσιαστικών Προσόντων»</w:t>
      </w:r>
      <w:r>
        <w:t>, (εφεξής «Υποφάκελος Β΄»), ο οποίος θα υποβληθεί σε ένα (1) πρωτότυπο, δύο πλήρη (2) αντίγραφα, και ένα αντίγραφο σε ηλεκτρονική μορφή (CD), το οποίο θα περιλαμβάνει τα απαιτούμενα, σύμφωνα με το άρθρο 18 της παρούσας, έγγραφα σε μορφή Microsoft Word ή  Microsoft Excel, κατά περίπτωση.</w:t>
      </w:r>
    </w:p>
    <w:p w:rsidR="00304435" w:rsidRDefault="00304435" w:rsidP="00FF658B">
      <w:pPr>
        <w:pStyle w:val="1"/>
        <w:numPr>
          <w:ilvl w:val="1"/>
          <w:numId w:val="12"/>
        </w:numPr>
        <w:ind w:left="0" w:firstLine="0"/>
      </w:pPr>
      <w:r>
        <w:t xml:space="preserve">Οι δύο Υποφάκελοι θα αναγράφουν υποχρεωτικά τα ίδια στοιχεία όπως ο εξωτερικός φάκελος, σύμφωνα με την παράγραφο </w:t>
      </w:r>
      <w:r w:rsidR="005F5582">
        <w:fldChar w:fldCharType="begin"/>
      </w:r>
      <w:r>
        <w:instrText xml:space="preserve"> REF _Ref231129242 \r \h </w:instrText>
      </w:r>
      <w:r w:rsidR="005F5582">
        <w:fldChar w:fldCharType="separate"/>
      </w:r>
      <w:r w:rsidR="00165F6B">
        <w:t>12.2</w:t>
      </w:r>
      <w:r w:rsidR="005F5582">
        <w:fldChar w:fldCharType="end"/>
      </w:r>
      <w:r>
        <w:t xml:space="preserve">, και επιπλέον την ένδειξη «ΥΠΟΦΑΚΕΛΟΣ ΔΙΚΑΙΟΛΟΓΗΤΙΚΩΝ ΣΥΜΜΕΤΟΧΗΣ» ή «ΥΠΟΦΑΚΕΛΟΣ ΟΥΣΙΑΣΤΙΚΩΝ ΠΡΟΣΟΝΤΩΝ», κατά περίπτωση. </w:t>
      </w:r>
    </w:p>
    <w:p w:rsidR="00304435" w:rsidRDefault="00304435" w:rsidP="00FF658B">
      <w:pPr>
        <w:pStyle w:val="1"/>
        <w:numPr>
          <w:ilvl w:val="1"/>
          <w:numId w:val="12"/>
        </w:numPr>
        <w:ind w:left="0" w:firstLine="0"/>
      </w:pPr>
      <w:bookmarkStart w:id="45" w:name="_Ref231129336"/>
      <w:r>
        <w:t>Το πρωτότυπο κάθε ενός από τους Υποφακέλους Α΄ και Β΄ θα πρέπει να φέρει σε κάθε φύλλο του μονογραφή του νομίμου εκπροσώπου του Υποψηφίου ή του Εκπροσώπου του Υποψηφίου.</w:t>
      </w:r>
      <w:bookmarkEnd w:id="45"/>
      <w:r>
        <w:t xml:space="preserve"> </w:t>
      </w:r>
    </w:p>
    <w:p w:rsidR="00304435" w:rsidRDefault="00304435" w:rsidP="00FF658B">
      <w:pPr>
        <w:pStyle w:val="1"/>
        <w:numPr>
          <w:ilvl w:val="1"/>
          <w:numId w:val="12"/>
        </w:numPr>
        <w:ind w:left="0" w:firstLine="0"/>
      </w:pPr>
      <w:r>
        <w:t xml:space="preserve">Σε περίπτωση διαφορών μεταξύ πρωτοτύπων και αντιγράφων ή της έντυπης και της ηλεκτρονικής μορφής των στοιχείων που υποβάλλονται, υπερισχύει το </w:t>
      </w:r>
      <w:r w:rsidRPr="00E13F73">
        <w:rPr>
          <w:u w:val="single"/>
        </w:rPr>
        <w:t>πρωτότυπο σε έντυπη μορφή</w:t>
      </w:r>
      <w:r>
        <w:t>.</w:t>
      </w:r>
    </w:p>
    <w:p w:rsidR="00304435" w:rsidRDefault="00304435" w:rsidP="00FF658B">
      <w:pPr>
        <w:pStyle w:val="1"/>
        <w:numPr>
          <w:ilvl w:val="1"/>
          <w:numId w:val="12"/>
        </w:numPr>
        <w:ind w:left="0" w:firstLine="0"/>
      </w:pPr>
      <w:r>
        <w:t xml:space="preserve">Σε περίπτωση που τα στοιχεία των φακέλων εκδήλωσης ενδιαφέροντος δεν είναι δυνατόν, λόγω μεγάλου όγκου, να τοποθετηθούν στον κυρίως φάκελο εκδήλωσης ενδιαφέροντος των παραγράφων </w:t>
      </w:r>
      <w:r w:rsidR="005F5582">
        <w:fldChar w:fldCharType="begin"/>
      </w:r>
      <w:r>
        <w:instrText xml:space="preserve"> REF _Ref231129319 \r \h </w:instrText>
      </w:r>
      <w:r w:rsidR="005F5582">
        <w:fldChar w:fldCharType="separate"/>
      </w:r>
      <w:r w:rsidR="00165F6B">
        <w:t>12.1</w:t>
      </w:r>
      <w:r w:rsidR="005F5582">
        <w:fldChar w:fldCharType="end"/>
      </w:r>
      <w:r>
        <w:t xml:space="preserve"> και </w:t>
      </w:r>
      <w:r w:rsidR="005F5582">
        <w:fldChar w:fldCharType="begin"/>
      </w:r>
      <w:r>
        <w:instrText xml:space="preserve"> REF _Ref231129242 \r \h </w:instrText>
      </w:r>
      <w:r w:rsidR="005F5582">
        <w:fldChar w:fldCharType="separate"/>
      </w:r>
      <w:r w:rsidR="00165F6B">
        <w:t>12.2</w:t>
      </w:r>
      <w:r w:rsidR="005F5582">
        <w:fldChar w:fldCharType="end"/>
      </w:r>
      <w:r>
        <w:t xml:space="preserve"> της παρούσας, τότε τα αντίγραφα είναι δυνατόν να συσκευάζονται κατάλληλα </w:t>
      </w:r>
      <w:r>
        <w:lastRenderedPageBreak/>
        <w:t>και να συνοδεύουν τον κυρίως φάκελο με την ένδειξη «ΠΑΡΑΡΤΗΜΑ ΦΑΚΕΛΟΥ ΕΚΔΗΛΩΣΗΣ ΕΝΔΙΑΦΕΡΟΝΤΟΣ» και τις λοιπές ενδείξεις του κυρίως φακέλου.</w:t>
      </w:r>
    </w:p>
    <w:p w:rsidR="00304435" w:rsidRDefault="00304435" w:rsidP="00FF658B">
      <w:pPr>
        <w:pStyle w:val="1"/>
        <w:numPr>
          <w:ilvl w:val="1"/>
          <w:numId w:val="12"/>
        </w:numPr>
        <w:ind w:left="0" w:firstLine="0"/>
      </w:pPr>
      <w:r>
        <w:t xml:space="preserve">Τα στοιχεία των φακέλων εκδήλωσης ενδιαφέροντος δεν πρέπει να φέρουν ξυσίματα, σβησίματα, διαγραφές, προσθήκες κ.λπ. Εάν υπάρχει στα στοιχεία αυτά οποιαδήποτε διόρθωση, πρέπει αυτή να είναι καθαρογραμμένη και να μονογραφηθεί σύμφωνα με όσα αναφέρονται στην παράγραφο </w:t>
      </w:r>
      <w:r w:rsidR="005F5582">
        <w:fldChar w:fldCharType="begin"/>
      </w:r>
      <w:r>
        <w:instrText xml:space="preserve"> REF _Ref231129336 \r \h </w:instrText>
      </w:r>
      <w:r w:rsidR="005F5582">
        <w:fldChar w:fldCharType="separate"/>
      </w:r>
      <w:r w:rsidR="00165F6B">
        <w:t>12.5</w:t>
      </w:r>
      <w:r w:rsidR="005F5582">
        <w:fldChar w:fldCharType="end"/>
      </w:r>
      <w:r>
        <w:t xml:space="preserve"> ανωτέρω.</w:t>
      </w:r>
    </w:p>
    <w:p w:rsidR="00304435" w:rsidRDefault="00304435" w:rsidP="00FF658B">
      <w:pPr>
        <w:pStyle w:val="1"/>
        <w:numPr>
          <w:ilvl w:val="1"/>
          <w:numId w:val="12"/>
        </w:numPr>
        <w:ind w:left="0" w:firstLine="0"/>
      </w:pPr>
      <w:r>
        <w:t xml:space="preserve">Φάκελοι εκδήλωσης ενδιαφέροντος που κατά την κρίση της Επιτροπής Διενέργειας του Διαγωνισμού είναι ελλιπείς, υπό αίρεση ή συνδυάζονται με προϋποθέσεις άσχετες προς τους σκοπούς του παρόντος Διαγωνισμού, δεν θα ληφθούν υπ’ όψιν και θα απορριφθούν. Σε περίπτωση που στο περιεχόμενο των φακέλων εκδήλωσης ενδιαφέροντος χρησιμοποιούνται συντομογραφίες (abbreviations), για τη δήλωση τεχνικών ή άλλων εννοιών, θα πρέπει σε ειδικό τμήμα ορισμών να επεξηγείται η έννοιά τους. </w:t>
      </w:r>
    </w:p>
    <w:p w:rsidR="00304435" w:rsidRDefault="00304435" w:rsidP="00FF658B">
      <w:pPr>
        <w:pStyle w:val="1"/>
        <w:numPr>
          <w:ilvl w:val="1"/>
          <w:numId w:val="12"/>
        </w:numPr>
        <w:ind w:left="0" w:firstLine="0"/>
      </w:pPr>
      <w:r>
        <w:t xml:space="preserve">Οι φάκελοι εκδήλωσης ενδιαφέροντος υποβάλλονται στην έδρα της Αναθέτουσας Αρχής, </w:t>
      </w:r>
      <w:r w:rsidR="008644E4">
        <w:t>στην Αμαλιάδα</w:t>
      </w:r>
      <w:r>
        <w:t xml:space="preserve">, στη διεύθυνση που αναφέρεται στην παράγραφο </w:t>
      </w:r>
      <w:r w:rsidR="005F5582">
        <w:fldChar w:fldCharType="begin"/>
      </w:r>
      <w:r>
        <w:instrText xml:space="preserve"> REF _Ref231128926 \r \h </w:instrText>
      </w:r>
      <w:r w:rsidR="005F5582">
        <w:fldChar w:fldCharType="separate"/>
      </w:r>
      <w:r w:rsidR="00165F6B">
        <w:t>9.2</w:t>
      </w:r>
      <w:r w:rsidR="005F5582">
        <w:fldChar w:fldCharType="end"/>
      </w:r>
      <w:r>
        <w:t xml:space="preserve"> ανωτέρω και στο Πρωτόκολλο αυτής, το αργότερο μέχρι την καταληκτική προθεσμία, που αναφέρεται στην παράγραφο </w:t>
      </w:r>
      <w:r w:rsidR="005F5582">
        <w:fldChar w:fldCharType="begin"/>
      </w:r>
      <w:r>
        <w:instrText xml:space="preserve"> REF _Ref231129319 \r \h </w:instrText>
      </w:r>
      <w:r w:rsidR="005F5582">
        <w:fldChar w:fldCharType="separate"/>
      </w:r>
      <w:r w:rsidR="00165F6B">
        <w:t>12.1</w:t>
      </w:r>
      <w:r w:rsidR="005F5582">
        <w:fldChar w:fldCharType="end"/>
      </w:r>
      <w:r>
        <w:t xml:space="preserve"> ανωτέρω.</w:t>
      </w:r>
    </w:p>
    <w:p w:rsidR="00304435" w:rsidRDefault="00304435" w:rsidP="00FF658B">
      <w:pPr>
        <w:pStyle w:val="1"/>
        <w:numPr>
          <w:ilvl w:val="1"/>
          <w:numId w:val="12"/>
        </w:numPr>
        <w:ind w:left="0" w:firstLine="0"/>
      </w:pPr>
      <w:r>
        <w:t xml:space="preserve">Επίσης οι φάκελοι εκδήλωσης ενδιαφέροντος μπορούν να αποστέλλονται ταχυδρομικά ή με συστημένη επιστολή στο Πρωτόκολλο της Αναθέτουσας Αρχής (στη ταχ. δ/νση που αναφέρεται στην παράγραφο </w:t>
      </w:r>
      <w:r w:rsidR="005F5582">
        <w:fldChar w:fldCharType="begin"/>
      </w:r>
      <w:r>
        <w:instrText xml:space="preserve"> REF _Ref231128926 \r \h </w:instrText>
      </w:r>
      <w:r w:rsidR="005F5582">
        <w:fldChar w:fldCharType="separate"/>
      </w:r>
      <w:r w:rsidR="00165F6B">
        <w:t>9.2</w:t>
      </w:r>
      <w:r w:rsidR="005F5582">
        <w:fldChar w:fldCharType="end"/>
      </w:r>
      <w:r>
        <w:t xml:space="preserve"> ανωτέρω) με ευθύνη του Υποψηφίου ως προς το περιεχόμενο και το χρόνο, που θα περιέλθουν αυτοί στην Αναθέτουσα Αρχή. Στην περίπτωση αυτή, οι φάκελοι θα πρέπει να παραληφθούν και να πρωτοκολληθούν ομοίως μέχρι την ημερομηνία και ώρα, που ορίζονται στην παράγραφο </w:t>
      </w:r>
      <w:r w:rsidR="005F5582">
        <w:fldChar w:fldCharType="begin"/>
      </w:r>
      <w:r>
        <w:instrText xml:space="preserve"> REF _Ref231129319 \r \h </w:instrText>
      </w:r>
      <w:r w:rsidR="005F5582">
        <w:fldChar w:fldCharType="separate"/>
      </w:r>
      <w:r w:rsidR="00165F6B">
        <w:t>12.1</w:t>
      </w:r>
      <w:r w:rsidR="005F5582">
        <w:fldChar w:fldCharType="end"/>
      </w:r>
      <w:r>
        <w:t xml:space="preserve"> ανωτέρω. Στην περίπτωση της αποστολής, η Αναθέτουσα Αρχή ουδεμία ευθύνη φέρει για τη μη εμπρόθεσμη παραλαβή ή τη μη παραλαβή της υποψηφιότητας ή για το περιεχόμενο των φακέλων που τη συνοδεύουν.</w:t>
      </w:r>
    </w:p>
    <w:p w:rsidR="00304435" w:rsidRDefault="00304435" w:rsidP="00FF658B">
      <w:pPr>
        <w:pStyle w:val="1"/>
        <w:numPr>
          <w:ilvl w:val="1"/>
          <w:numId w:val="12"/>
        </w:numPr>
        <w:ind w:left="0" w:firstLine="0"/>
      </w:pPr>
      <w:bookmarkStart w:id="46" w:name="_Ref231649044"/>
      <w:r>
        <w:t>Στη διαδικασία γίνονται δεκτοί Υποψήφιοι, που θα υποβάλλουν φάκελο εκδήλωσης ενδιαφέροντος, ο οποίος θα πρωτοκολληθεί κατά τα ανωτέρω. Η Αναθέτουσα Αρχή δεν φέρει ευθύνη για το περιεχόμενο των φακέλων, ούτε για οποιαδήποτε καθυστέρηση άφιξης αυτών και δεν θα παραλάβει φακέλους και λοιπά έγγραφα από οποιοδήποτε ταχυδρομικό κατάστημα, έστω και αν ειδοποιηθεί εγκαίρως. Οι Υποψήφιοι φέρουν αποκλειστικά την ευθύνη της έγκαιρης υποβολής των φακέλων τους, ενώ σε καμία περίπτωση δεν αρκεί για την έγκυρη συμμετοχή στο Διαγωνισμό η προ της λήξης της προθεσμίας ταχυδρόμηση ή αποστολή του φακέλου εκδήλωσης ενδιαφέροντος. Πάντως, σε περίπτωση που φάκελος εκδήλωσης ενδιαφέροντος, τυχόν, παραληφθεί ή/και πρωτοκολληθεί μετά την ως άνω καταληκτική προθεσμία υποβολής, αυτός θα απορριφθεί και θα επιστραφεί στον Υποψήφιο που τον υπέβαλε, χωρίς να ανοιχθεί.</w:t>
      </w:r>
      <w:bookmarkEnd w:id="46"/>
    </w:p>
    <w:p w:rsidR="00304435" w:rsidRDefault="00304435" w:rsidP="00FF658B">
      <w:pPr>
        <w:pStyle w:val="1"/>
        <w:numPr>
          <w:ilvl w:val="1"/>
          <w:numId w:val="12"/>
        </w:numPr>
        <w:ind w:left="0" w:firstLine="0"/>
      </w:pPr>
      <w:bookmarkStart w:id="47" w:name="_Ref231711503"/>
      <w:r>
        <w:t>Εκπρόθεσμη άφιξη και πρωτοκόλληση φακέλου εκδήλωσης ενδιαφέροντος κατά τα ανωτέρω έχει ως συνέπεια τον αποκλεισμό του Υποψηφίου, ακόμη και αν συντρέχουν λόγοι ανωτέρας βίας για την καθυστέρηση. Τον αποκλεισμό, επίσης, του Υποψηφίου συνεπάγεται η υποβολή φακέλου εκδήλωσης ενδιαφέροντος, που παραβαίνει όρους της παρούσας Πρόσκλησης Εκδήλωσης Ενδιαφέροντος.</w:t>
      </w:r>
      <w:bookmarkEnd w:id="47"/>
      <w:r>
        <w:t xml:space="preserve"> </w:t>
      </w:r>
    </w:p>
    <w:p w:rsidR="002504E5" w:rsidRDefault="00304435" w:rsidP="00FF658B">
      <w:pPr>
        <w:pStyle w:val="1"/>
        <w:numPr>
          <w:ilvl w:val="1"/>
          <w:numId w:val="12"/>
        </w:numPr>
        <w:ind w:left="0" w:firstLine="0"/>
      </w:pPr>
      <w:r>
        <w:t xml:space="preserve">Η Επιτροπή Διενέργειας Διαγωνισμού </w:t>
      </w:r>
      <w:r w:rsidR="002504E5">
        <w:t>δύναται κατά την κρίση της, οποτεδήποτε και μέχρι την ολοκλήρωση της Α’ φάσης του Διαγωνισμού συμπεριλαμβανομένου του σταδίου εξέτασης τυχόν προσφυγών του άρθρου 23, να καλέσει τους Υποψηφίους να συμπληρώσουν και/ή να διευκρινίσουν τα υποβληθέντα και μόνο έγγραφα και πιστοποιητικά, σύμφωνα με το άρθρο 22 της παρούσας.</w:t>
      </w:r>
    </w:p>
    <w:p w:rsidR="00304435" w:rsidRDefault="00304435" w:rsidP="00FF658B">
      <w:pPr>
        <w:pStyle w:val="1"/>
        <w:numPr>
          <w:ilvl w:val="1"/>
          <w:numId w:val="12"/>
        </w:numPr>
        <w:ind w:left="0" w:firstLine="0"/>
      </w:pPr>
      <w:r>
        <w:t>Η συμμετοχή στο Διαγωνισμό συνεπάγεται την πλήρη και ανεπιφύλακτη αποδοχή από τον Υποψήφιο / Διαγωνιζόμενο αλλά και κάθε Μέλους του (σε περίπτωση Ένωσης Προσώπων) των όρων του. Φάκελος εκδήλωσης ενδιαφέροντος που περιλαμβάνει ή συνάγεται από το περιεχόμενό της μη αποδοχή των όρων της Πρόσκλησης Εκδήλωσης Ενδιαφέροντος ή την αποδοχή υπό αίρεση ή θέτει πρόσθετους όρους αποκλείεται και δεν αξιολογείται. Επίσης, υπό την επιφύλαξη των οριζομένων στο άρθρο 22 της παρούσας, τυχόν παραβίαση των όρων και των προϋποθέσεων, που τίθενται στην παρούσα Προκήρυξη και που έχουν χαρακτηρισθεί ως απαράβατοι ή που είναι ουσιώδεις, συνεπάγεται τον αποκλεισμό του Υποψηφίου.</w:t>
      </w:r>
    </w:p>
    <w:p w:rsidR="00304435" w:rsidRDefault="00304435" w:rsidP="00FF658B">
      <w:pPr>
        <w:pStyle w:val="1"/>
        <w:numPr>
          <w:ilvl w:val="1"/>
          <w:numId w:val="12"/>
        </w:numPr>
        <w:ind w:left="0" w:firstLine="0"/>
      </w:pPr>
      <w:r>
        <w:t xml:space="preserve">Φάκελοι εκδήλωσης ενδιαφέροντος γίνονται δεκτοί μόνο για το σύνολο του αντικειμένου της Σύμπραξης. Δεν γίνονται δεκτοί και απορρίπτονται ως απαράδεκτοι φάκελοι εκδήλωσης ενδιαφέροντος που υποβάλλονται για μέρος του άνω αντικειμένου. </w:t>
      </w:r>
    </w:p>
    <w:p w:rsidR="00304435" w:rsidRDefault="00304435">
      <w:pPr>
        <w:pStyle w:val="1"/>
        <w:numPr>
          <w:ilvl w:val="0"/>
          <w:numId w:val="0"/>
        </w:numPr>
      </w:pPr>
    </w:p>
    <w:p w:rsidR="00304435" w:rsidRDefault="00304435">
      <w:pPr>
        <w:pStyle w:val="11"/>
        <w:ind w:left="0" w:hanging="426"/>
      </w:pPr>
      <w:bookmarkStart w:id="48" w:name="_Άρθρο_13__Δικαιούμενοι"/>
      <w:bookmarkStart w:id="49" w:name="_Ref231210639"/>
      <w:bookmarkStart w:id="50" w:name="_Toc321123834"/>
      <w:bookmarkStart w:id="51" w:name="_Toc186025529"/>
      <w:bookmarkEnd w:id="48"/>
      <w:r>
        <w:t>Άρθρο 13: Δικαιούμενοι συμμετοχής στο Διαγωνισμό</w:t>
      </w:r>
      <w:bookmarkEnd w:id="49"/>
      <w:bookmarkEnd w:id="50"/>
      <w:r>
        <w:t xml:space="preserve"> </w:t>
      </w:r>
      <w:bookmarkEnd w:id="51"/>
    </w:p>
    <w:p w:rsidR="00304435" w:rsidRDefault="00304435" w:rsidP="00FF658B">
      <w:pPr>
        <w:pStyle w:val="1"/>
        <w:numPr>
          <w:ilvl w:val="1"/>
          <w:numId w:val="12"/>
        </w:numPr>
        <w:ind w:left="0" w:firstLine="0"/>
      </w:pPr>
      <w:r>
        <w:t xml:space="preserve">Στο Διαγωνισμό δικαιούνται να συμμετάσχουν οικονομικοί φορείς (φυσικά ή νομικά πρόσωπα, αυτοτελώς ή σε Ένωση Προσώπων), εφ’ όσον: </w:t>
      </w:r>
    </w:p>
    <w:p w:rsidR="00304435" w:rsidRDefault="00304435" w:rsidP="00FF658B">
      <w:pPr>
        <w:pStyle w:val="10"/>
        <w:numPr>
          <w:ilvl w:val="2"/>
          <w:numId w:val="12"/>
        </w:numPr>
        <w:tabs>
          <w:tab w:val="left" w:pos="992"/>
        </w:tabs>
        <w:ind w:left="993" w:hanging="993"/>
      </w:pPr>
      <w:r>
        <w:t xml:space="preserve">οι ίδιοι ή τα Μέλη τους (σε περίπτωση ένωσης οικονομικών φορέων) προέρχονται από κράτη – μέλη της Ευρωπαϊκής Ένωσης (Ε.Ε.) </w:t>
      </w:r>
      <w:r>
        <w:lastRenderedPageBreak/>
        <w:t>ή του Ευρωπαϊκού Οικονομικού Χώρου (Ε.Ο.Χ) ή από κράτη που έχουν κυρώσει τη Συμφωνία για τις Δημόσιες Συμβάσεις (Σ.Δ.Σ.) του Παγκόσμιου Οργανισμού Εμπορίου (Π.Ο.Ε.), που κυρώθηκε από την Ελληνική Δημοκρατία με το Ν. 2513/1997 ή έχουν υπογράψει διμερείς συμφωνίες ή συμφωνίες σύνδεσης με την Ευρωπαϊκή Ένωση που προβλέπουν το αμοιβαίο «άνοιγμα» των αγορών δημοσίων συμβάσεων μεταξύ των κρατών-μερών της συμφωνίας και</w:t>
      </w:r>
    </w:p>
    <w:p w:rsidR="00304435" w:rsidRDefault="00304435" w:rsidP="00FF658B">
      <w:pPr>
        <w:pStyle w:val="10"/>
        <w:numPr>
          <w:ilvl w:val="2"/>
          <w:numId w:val="12"/>
        </w:numPr>
        <w:tabs>
          <w:tab w:val="left" w:pos="992"/>
        </w:tabs>
        <w:ind w:left="993" w:hanging="993"/>
      </w:pPr>
      <w:r>
        <w:t xml:space="preserve">πληρούν τους όρους και τις προϋποθέσεις που τίθενται στις παραγράφους 13.5 μέχρι και 13.8 και </w:t>
      </w:r>
      <w:fldSimple w:instr=" REF _Ref231210721 \r \h  \* MERGEFORMAT ">
        <w:r w:rsidR="00165F6B">
          <w:t>16.1</w:t>
        </w:r>
      </w:fldSimple>
      <w:r>
        <w:t xml:space="preserve"> της παρούσας Πρόσκλησης Εκδήλωσης Ενδιαφέροντος.</w:t>
      </w:r>
    </w:p>
    <w:p w:rsidR="00304435" w:rsidRDefault="00304435" w:rsidP="00FF658B">
      <w:pPr>
        <w:pStyle w:val="1"/>
        <w:numPr>
          <w:ilvl w:val="1"/>
          <w:numId w:val="12"/>
        </w:numPr>
        <w:ind w:left="0" w:firstLine="0"/>
      </w:pPr>
      <w:r>
        <w:t xml:space="preserve">Οι Ενώσεις Προσώπων, που θα λάβουν μέρος στο Διαγωνισμό, δεν υποχρεούνται να έχουν ορισμένη νομική μορφή, προκειμένου να εκδηλώσουν ενδιαφέρον συμμετοχής. Κατά τη διάρκεια του Διαγωνισμού ωστόσο, τα Μέλη του Υποψηφίου (σε περίπτωση Ένωσης Προσώπων) ευθύνονται αλληλεγγύως και εις ολόκληρον έναντι της Αναθέτουσας Αρχής για τις υποχρεώσεις τους, σύμφωνα με τους όρους της παρούσας. Για τη σύναψη της Σύμβασης Σύμπραξης, απαιτείται, σύμφωνα και με το άρθρο 1 παρ. 4 του Ν. 3389/2005, η σύσταση από τον ΙΦΣ Ανώνυμης Εταιρείας Ειδικού Σκοπού (ΑΕΕΣ), η οποία θα υπόκειται στις διατάξεις του Ν. 3389/2005 και του Κ.Ν. 2190/1920. Ειδικότερα, ο ΙΦΣ θα συστήσει ΑΕΕΣ με αποκλειστικό σκοπό την υλοποίηση του αντικειμένου της Σύμβασης Σύμπραξης, η οποία θα έχει μόνο ιδρυτή μέτοχο τον ΙΦΣ και, σε περίπτωση Ένωσης Προσώπων, θα έχει ιδρυτές μετόχους τα μέλη του ΙΦΣ κατά τα ποσοστά συμμετοχής τους, όπως αυτά θα έχουν δηλωθεί, σύμφωνα με όσα προβλέπονται στην παράγραφο </w:t>
      </w:r>
      <w:r w:rsidR="005F5582">
        <w:fldChar w:fldCharType="begin"/>
      </w:r>
      <w:r>
        <w:instrText xml:space="preserve"> REF _Ref231130984 \r \h </w:instrText>
      </w:r>
      <w:r w:rsidR="005F5582">
        <w:fldChar w:fldCharType="separate"/>
      </w:r>
      <w:r w:rsidR="00165F6B">
        <w:t>13.4</w:t>
      </w:r>
      <w:r w:rsidR="005F5582">
        <w:fldChar w:fldCharType="end"/>
      </w:r>
      <w:r>
        <w:t xml:space="preserve"> της παρούσας. Η ΑΕΕΣ θα συμβληθεί με την Αναθέτουσα Αρχή.</w:t>
      </w:r>
    </w:p>
    <w:p w:rsidR="00304435" w:rsidRDefault="00304435" w:rsidP="00FF658B">
      <w:pPr>
        <w:pStyle w:val="1"/>
        <w:numPr>
          <w:ilvl w:val="1"/>
          <w:numId w:val="12"/>
        </w:numPr>
        <w:ind w:left="0" w:firstLine="0"/>
      </w:pPr>
      <w:r>
        <w:t>Περαιτέρω, η ΑΕΕΣ θα δύναται να συμβληθεί, μεταξύ άλλων:</w:t>
      </w:r>
    </w:p>
    <w:p w:rsidR="00304435" w:rsidRDefault="00304435" w:rsidP="00FF658B">
      <w:pPr>
        <w:pStyle w:val="10"/>
        <w:numPr>
          <w:ilvl w:val="2"/>
          <w:numId w:val="12"/>
        </w:numPr>
        <w:tabs>
          <w:tab w:val="left" w:pos="992"/>
        </w:tabs>
        <w:ind w:left="993" w:hanging="993"/>
      </w:pPr>
      <w:r>
        <w:t xml:space="preserve">για την εκπόνηση των απαραίτητων μελετών, με τους μελετητές που δηλώθηκαν σύμφωνα με τα οριζόμενα στην παράγραφο 13.6 της παρούσας, ανεξάρτητα εάν αυτοί συμμετέχουν στον ΙΦΣ και, κατά συνέπεια, στην ΑΕΕΣ, ή συνεργάζονται μαζί του, σύμφωνα με την παράγραφο </w:t>
      </w:r>
      <w:fldSimple w:instr=" REF _Ref231131108 \r \h  \* MERGEFORMAT ">
        <w:r w:rsidR="00165F6B">
          <w:t>13.9</w:t>
        </w:r>
      </w:fldSimple>
      <w:r>
        <w:t xml:space="preserve"> της παρούσας, </w:t>
      </w:r>
    </w:p>
    <w:p w:rsidR="00304435" w:rsidRDefault="00304435" w:rsidP="00FF658B">
      <w:pPr>
        <w:pStyle w:val="10"/>
        <w:numPr>
          <w:ilvl w:val="2"/>
          <w:numId w:val="12"/>
        </w:numPr>
        <w:tabs>
          <w:tab w:val="left" w:pos="992"/>
        </w:tabs>
        <w:ind w:left="993" w:hanging="993"/>
      </w:pPr>
      <w:bookmarkStart w:id="52" w:name="_Ref231132806"/>
      <w:r>
        <w:t xml:space="preserve">για την κατασκευή του Έργου, με τις εργοληπτικές επιχειρήσεις που δηλώθηκαν σύμφωνα με τα οριζόμενα στην παράγραφο 13.7 της παρούσας, ότι θα αναλάβουν το κατασκευαστικό αντικείμενο του Έργου, και κατά τα δηλωθέντα ποσοστά, ανεξάρτητα εάν αυτές συμμετέχουν στον ΙΦΣ και, κατά συνέπεια, στην ΑΕΕΣ ή συνεργάζονται μαζί του, σύμφωνα με την παράγραφο </w:t>
      </w:r>
      <w:fldSimple w:instr=" REF _Ref231131108 \r \h  \* MERGEFORMAT ">
        <w:r w:rsidR="00165F6B">
          <w:t>13.9</w:t>
        </w:r>
      </w:fldSimple>
      <w:r>
        <w:t xml:space="preserve"> της παρούσας</w:t>
      </w:r>
      <w:r w:rsidRPr="00D36AD3">
        <w:t>,</w:t>
      </w:r>
      <w:r>
        <w:t xml:space="preserve"> </w:t>
      </w:r>
      <w:bookmarkEnd w:id="52"/>
    </w:p>
    <w:p w:rsidR="00304435" w:rsidRDefault="00304435" w:rsidP="00FF658B">
      <w:pPr>
        <w:pStyle w:val="10"/>
        <w:numPr>
          <w:ilvl w:val="2"/>
          <w:numId w:val="12"/>
        </w:numPr>
        <w:tabs>
          <w:tab w:val="left" w:pos="992"/>
        </w:tabs>
        <w:ind w:left="993" w:hanging="993"/>
      </w:pPr>
      <w:bookmarkStart w:id="53" w:name="_Ref231649561"/>
      <w:r>
        <w:t xml:space="preserve">για τη λειτουργία και συντήρηση του Έργου που αποτελούν αντικείμενο της Σύμπραξης, με τις επιχειρήσεις που δηλώθηκαν σύμφωνα με τα οριζόμενα στην παράγραφο 13.8 της παρούσας, ότι θα παράσχουν τις υπηρεσίες αυτές, και κατά τα δηλωθέντα ποσοστά, ανεξάρτητα εάν αυτές συμμετέχουν στον ΙΦΣ και, κατά συνέπεια, στην ΑΕΕΣ ή συνεργάζονται μαζί του, σύμφωνα με την παράγραφο </w:t>
      </w:r>
      <w:fldSimple w:instr=" REF _Ref231131108 \r \h  \* MERGEFORMAT ">
        <w:r w:rsidR="00165F6B">
          <w:t>13.9</w:t>
        </w:r>
      </w:fldSimple>
      <w:r>
        <w:t xml:space="preserve"> της παρούσας</w:t>
      </w:r>
      <w:r w:rsidRPr="00D36AD3">
        <w:t>,</w:t>
      </w:r>
      <w:r>
        <w:t xml:space="preserve"> </w:t>
      </w:r>
    </w:p>
    <w:bookmarkEnd w:id="53"/>
    <w:p w:rsidR="00304435" w:rsidRDefault="00304435" w:rsidP="00FF658B">
      <w:pPr>
        <w:pStyle w:val="10"/>
        <w:numPr>
          <w:ilvl w:val="2"/>
          <w:numId w:val="12"/>
        </w:numPr>
        <w:tabs>
          <w:tab w:val="left" w:pos="992"/>
        </w:tabs>
        <w:ind w:left="993" w:hanging="993"/>
      </w:pPr>
      <w:r>
        <w:t xml:space="preserve">για την παροχή </w:t>
      </w:r>
      <w:r w:rsidRPr="00A96A18">
        <w:t>της τεχνολογίας της Μονάδας Επεξεργασίας Αποβλήτων του Έργου, με τις εταιρείες που θα δηλωθούν σύμφωνα με τα οριζόμενα στη Β΄ Φάση του Διαγωνισμού ότι θα παρέχουν τη Μονάδα Επεξεργασίας Αποβλήτων, ανεξάρτητα εάν αυτοί συμμετέχουν στον ΙΦΣ και, κατά συνέπεια, στην ΑΕΕΣ, ή συνεργάζονται</w:t>
      </w:r>
      <w:r>
        <w:t xml:space="preserve"> μαζί του, σύμφωνα με την παράγραφο </w:t>
      </w:r>
      <w:fldSimple w:instr=" REF _Ref231131108 \r \h  \* MERGEFORMAT ">
        <w:r w:rsidR="00165F6B">
          <w:t>13.9</w:t>
        </w:r>
      </w:fldSimple>
      <w:r>
        <w:t xml:space="preserve"> της παρούσας.</w:t>
      </w:r>
    </w:p>
    <w:p w:rsidR="00304435" w:rsidRDefault="00304435">
      <w:pPr>
        <w:pStyle w:val="40"/>
      </w:pPr>
      <w:r>
        <w:t>Πάντως, οι συμβάσεις αυτές θα εγκρίνονται από την Αναθέτουσα Αρχή, σύμφωνα με όσα θα ορίζονται ειδικότερα στη Πρόσκληση Υποβολής Δεσμευτικής Προσφοράς και στα λοιπά τεύχη που θα τη συνοδεύουν.</w:t>
      </w:r>
    </w:p>
    <w:p w:rsidR="00304435" w:rsidRDefault="00304435" w:rsidP="00FF658B">
      <w:pPr>
        <w:pStyle w:val="1"/>
        <w:numPr>
          <w:ilvl w:val="1"/>
          <w:numId w:val="12"/>
        </w:numPr>
        <w:ind w:left="0" w:firstLine="0"/>
      </w:pPr>
      <w:bookmarkStart w:id="54" w:name="_Ref231130984"/>
      <w:r>
        <w:t xml:space="preserve">Σε περίπτωση υποψήφιας Ένωσης Προσώπων, θα ορίζεται το ποσοστό συμμετοχής κάθε Μέλους αυτής στην Ένωση Προσώπων, το οποίο και δεν θα μεταβάλλεται καθ’ όλη τη διάρκεια του Διαγωνισμού (εκτός από, τυχόν, επιτρεπόμενες και εγκρινόμενες περιπτώσεις μεταβολής στη σύνθεση των Υποψηφίων / Διαγωνιζομένων, σύμφωνα με όσα αναφέρονται στην παράγραφο </w:t>
      </w:r>
      <w:fldSimple w:instr=" REF _Ref231131146 \r \h  \* MERGEFORMAT ">
        <w:r w:rsidR="00165F6B">
          <w:t>14.2</w:t>
        </w:r>
      </w:fldSimple>
      <w:r>
        <w:t xml:space="preserve"> κατωτέρω) και θα αποτελεί δεσμευτικά, σε περίπτωση ανακήρυξης του συγκεκριμένου Διαγωνιζομένου ως ΙΦΣ, το ποσοστό συμμετοχής του κάθε Μέλους του στο μετοχικό κεφάλαιο της ΑΕΕΣ.</w:t>
      </w:r>
      <w:bookmarkEnd w:id="54"/>
      <w:r>
        <w:t xml:space="preserve"> </w:t>
      </w:r>
    </w:p>
    <w:p w:rsidR="00304435" w:rsidRDefault="00304435" w:rsidP="00FF658B">
      <w:pPr>
        <w:pStyle w:val="1"/>
        <w:numPr>
          <w:ilvl w:val="1"/>
          <w:numId w:val="12"/>
        </w:numPr>
        <w:ind w:left="0" w:firstLine="0"/>
      </w:pPr>
      <w:bookmarkStart w:id="55" w:name="_Ref231206267"/>
      <w:r>
        <w:t>Ο Υποψήφιος θα πρέπει να διαθέτει σωρευτικά τα ελάχιστα προσόντα χρηματοοικονομικής επάρκειας και πιστοληπτικής ικανότητας που αναφέρονται ακολούθως:</w:t>
      </w:r>
      <w:bookmarkEnd w:id="55"/>
    </w:p>
    <w:p w:rsidR="00304435" w:rsidRDefault="00304435" w:rsidP="00FF658B">
      <w:pPr>
        <w:pStyle w:val="10"/>
        <w:numPr>
          <w:ilvl w:val="2"/>
          <w:numId w:val="12"/>
        </w:numPr>
        <w:tabs>
          <w:tab w:val="left" w:pos="992"/>
        </w:tabs>
        <w:ind w:left="993" w:hanging="993"/>
      </w:pPr>
      <w:r>
        <w:t xml:space="preserve">ο μέσος όρος των Αποτελεσμάτων Προ Φόρων του Υποψηφίου κατά τις τρεις (3) τελευταίες χρήσεις να είναι θετικός, όπως θα αποδεικνύεται από τις Οικονομικές Καταστάσεις των Τριών Τελευταίων Χρήσεων. Σε περίπτωση Ένωσης Προσώπων, θα σταθμισθεί ο μέσος όρος των Αποτελεσμάτων Προ Φόρων κατά τις τρεις (3) τελευταίες χρήσεις κάθε Μέλους της Ένωσης Προσώπων, με συντελεστή στάθμισης το ποσοστό συμμετοχής του σε αυτή, </w:t>
      </w:r>
    </w:p>
    <w:p w:rsidR="00304435" w:rsidRDefault="00304435" w:rsidP="00FF658B">
      <w:pPr>
        <w:pStyle w:val="10"/>
        <w:numPr>
          <w:ilvl w:val="2"/>
          <w:numId w:val="12"/>
        </w:numPr>
        <w:tabs>
          <w:tab w:val="left" w:pos="992"/>
        </w:tabs>
        <w:ind w:left="993" w:hanging="993"/>
      </w:pPr>
      <w:r>
        <w:t xml:space="preserve">κάθε Υποψήφιος θα πρέπει κατά τις τρεις (3) τελευταίες χρήσεις να </w:t>
      </w:r>
      <w:r w:rsidRPr="000F6D90">
        <w:t xml:space="preserve">διαθέτει μέσο όρο Ιδίων Κεφαλαίων άνω των </w:t>
      </w:r>
      <w:r w:rsidR="008C387C" w:rsidRPr="000F6D90">
        <w:t>οκτώ</w:t>
      </w:r>
      <w:r w:rsidRPr="000F6D90">
        <w:t xml:space="preserve"> εκατομμυρίων </w:t>
      </w:r>
      <w:r w:rsidRPr="000F6D90">
        <w:lastRenderedPageBreak/>
        <w:t>Ευρώ (</w:t>
      </w:r>
      <w:r w:rsidR="008C387C" w:rsidRPr="000F6D90">
        <w:t>8</w:t>
      </w:r>
      <w:r w:rsidRPr="000F6D90">
        <w:t>.000.000 €) όπως θα αποδεικνύεται από τις Οικονομικές Καταστάσεις των</w:t>
      </w:r>
      <w:r>
        <w:t xml:space="preserve"> Τριών Τελευταίων Χρήσεων. Σε περίπτωση Ένωσης Προσώπων, θα σταθμισθεί ο μέσος όρος των Ιδίων Κεφαλαίων κατά τις τρεις (3) τελευταίες χρήσεις κάθε Μέλους της Ένωσης Προσώπων, με συντελεστή στάθμισης το ποσοστό συμμετοχής του σε αυτή.</w:t>
      </w:r>
    </w:p>
    <w:p w:rsidR="00304435" w:rsidRDefault="00304435" w:rsidP="00FF658B">
      <w:pPr>
        <w:pStyle w:val="10"/>
        <w:numPr>
          <w:ilvl w:val="2"/>
          <w:numId w:val="12"/>
        </w:numPr>
        <w:tabs>
          <w:tab w:val="left" w:pos="992"/>
        </w:tabs>
        <w:ind w:left="993" w:hanging="993"/>
      </w:pPr>
      <w:r>
        <w:t xml:space="preserve">Θα πρέπει να αποδεικνύει την πιστοληπτική του ικανότητα προσκομίζοντας την επιστολή χρηματοδοτικής υποστήριξης χρηματοπιστωτικού ιδρύματος σύμφωνα με το άρθρο 15.3.3 της παρούσας. </w:t>
      </w:r>
    </w:p>
    <w:p w:rsidR="00304435" w:rsidRDefault="00304435" w:rsidP="00FF658B">
      <w:pPr>
        <w:pStyle w:val="1"/>
        <w:numPr>
          <w:ilvl w:val="1"/>
          <w:numId w:val="12"/>
        </w:numPr>
        <w:ind w:left="0" w:firstLine="0"/>
      </w:pPr>
      <w:bookmarkStart w:id="56" w:name="_Ref231208666"/>
      <w:r>
        <w:t>Οι μελετητές που θα εκπονήσουν τις απαιτούμενες μελέτες για την υλοποίηση του αντικειμένου της Σύμπραξης, θα πρέπει να πληρούν τα κάτωθι κριτήρια:</w:t>
      </w:r>
      <w:bookmarkEnd w:id="56"/>
    </w:p>
    <w:p w:rsidR="00304435" w:rsidRDefault="00304435" w:rsidP="00FF658B">
      <w:pPr>
        <w:pStyle w:val="10"/>
        <w:numPr>
          <w:ilvl w:val="2"/>
          <w:numId w:val="12"/>
        </w:numPr>
        <w:tabs>
          <w:tab w:val="left" w:pos="992"/>
        </w:tabs>
        <w:ind w:left="993" w:hanging="993"/>
      </w:pPr>
      <w:bookmarkStart w:id="57" w:name="_Ref231204598"/>
      <w:r>
        <w:t>εφόσον πρόκειται περί Ελλήνων μελετητών, θα πρέπει να είναι εγγεγραμμένοι στα Ελληνικά Μητρώα Μελετητών ή Γραφείων / Εταιρειών Μελετών, που τηρούνται στη Γενική Γραμματεία Δημοσίων Έργων του Υπουργείου Υποδομών, Μεταφορών και Δικτύων και αναφέρονται στο Παράρτημα ΙΧ Γ της οδηγίας 2004/18/ΕΚ, και συγκεκριμένα να διαθέτουν τα κατωτέρω μελετητικά πτυχία, τα οποία και να προσκομίζουν:</w:t>
      </w:r>
      <w:bookmarkEnd w:id="57"/>
    </w:p>
    <w:p w:rsidR="00304435" w:rsidRPr="0030057C" w:rsidRDefault="00304435" w:rsidP="00FF658B">
      <w:pPr>
        <w:pStyle w:val="10"/>
        <w:numPr>
          <w:ilvl w:val="1"/>
          <w:numId w:val="15"/>
        </w:numPr>
        <w:tabs>
          <w:tab w:val="left" w:pos="992"/>
        </w:tabs>
        <w:ind w:hanging="900"/>
      </w:pPr>
      <w:r w:rsidRPr="0030057C">
        <w:t>Γ’ τάξης και άνω για την κατηγορία 18 «</w:t>
      </w:r>
      <w:r w:rsidR="0030057C">
        <w:t xml:space="preserve">Μελέτες Χημικής Μηχανικής και Χημικών Εγκαταστάσεων </w:t>
      </w:r>
      <w:r w:rsidRPr="0030057C">
        <w:t>»,</w:t>
      </w:r>
    </w:p>
    <w:p w:rsidR="00304435" w:rsidRPr="0030057C" w:rsidRDefault="0030057C" w:rsidP="00FF658B">
      <w:pPr>
        <w:pStyle w:val="10"/>
        <w:numPr>
          <w:ilvl w:val="1"/>
          <w:numId w:val="15"/>
        </w:numPr>
        <w:tabs>
          <w:tab w:val="left" w:pos="992"/>
        </w:tabs>
        <w:ind w:hanging="900"/>
      </w:pPr>
      <w:r w:rsidRPr="0030057C">
        <w:t>Γ’</w:t>
      </w:r>
      <w:r w:rsidR="00304435" w:rsidRPr="0030057C">
        <w:t xml:space="preserve"> τάξης και άνω για την κατηγορία 9 «Μηχανολογικές</w:t>
      </w:r>
      <w:r>
        <w:t xml:space="preserve"> και </w:t>
      </w:r>
      <w:r w:rsidR="00304435" w:rsidRPr="0030057C">
        <w:t xml:space="preserve"> </w:t>
      </w:r>
      <w:r>
        <w:t>Η</w:t>
      </w:r>
      <w:r w:rsidR="00304435" w:rsidRPr="0030057C">
        <w:t xml:space="preserve">λεκτρολογικές </w:t>
      </w:r>
      <w:r>
        <w:t>Μ</w:t>
      </w:r>
      <w:r w:rsidR="00304435" w:rsidRPr="0030057C">
        <w:t>ελέτες»,</w:t>
      </w:r>
    </w:p>
    <w:p w:rsidR="00304435" w:rsidRPr="0030057C" w:rsidRDefault="00304435" w:rsidP="00FF658B">
      <w:pPr>
        <w:pStyle w:val="10"/>
        <w:numPr>
          <w:ilvl w:val="1"/>
          <w:numId w:val="15"/>
        </w:numPr>
        <w:tabs>
          <w:tab w:val="left" w:pos="992"/>
        </w:tabs>
        <w:ind w:hanging="900"/>
      </w:pPr>
      <w:r w:rsidRPr="0030057C">
        <w:t xml:space="preserve">Γ’ τάξης και άνω για την κατηγορία 27 «Περιβαλλοντικές </w:t>
      </w:r>
      <w:r w:rsidR="0030057C">
        <w:t>Μ</w:t>
      </w:r>
      <w:r w:rsidRPr="0030057C">
        <w:t>ελέτες»,</w:t>
      </w:r>
    </w:p>
    <w:p w:rsidR="00304435" w:rsidRPr="0030057C" w:rsidRDefault="00304435" w:rsidP="00FF658B">
      <w:pPr>
        <w:pStyle w:val="10"/>
        <w:numPr>
          <w:ilvl w:val="1"/>
          <w:numId w:val="15"/>
        </w:numPr>
        <w:tabs>
          <w:tab w:val="left" w:pos="992"/>
        </w:tabs>
        <w:ind w:hanging="900"/>
      </w:pPr>
      <w:r w:rsidRPr="0030057C">
        <w:t xml:space="preserve">Γ’ τάξης και άνω για την κατηγορία 6 «Αρχιτεκτονικές </w:t>
      </w:r>
      <w:r w:rsidR="0030057C">
        <w:t>Μ</w:t>
      </w:r>
      <w:r w:rsidRPr="0030057C">
        <w:t xml:space="preserve">ελέτες </w:t>
      </w:r>
      <w:r w:rsidR="0030057C">
        <w:t>Κ</w:t>
      </w:r>
      <w:r w:rsidRPr="0030057C">
        <w:t xml:space="preserve">τιριακών </w:t>
      </w:r>
      <w:r w:rsidR="0030057C">
        <w:t>Έ</w:t>
      </w:r>
      <w:r w:rsidRPr="0030057C">
        <w:t>ργων»,</w:t>
      </w:r>
    </w:p>
    <w:p w:rsidR="0030057C" w:rsidRPr="0030057C" w:rsidRDefault="00304435" w:rsidP="0030057C">
      <w:pPr>
        <w:pStyle w:val="10"/>
        <w:numPr>
          <w:ilvl w:val="1"/>
          <w:numId w:val="15"/>
        </w:numPr>
        <w:tabs>
          <w:tab w:val="left" w:pos="992"/>
        </w:tabs>
        <w:ind w:hanging="900"/>
      </w:pPr>
      <w:r w:rsidRPr="0030057C">
        <w:t xml:space="preserve">Γ’ τάξης και άνω για την κατηγορία 8 «Στατικές </w:t>
      </w:r>
      <w:r w:rsidR="0030057C">
        <w:t>Μ</w:t>
      </w:r>
      <w:r w:rsidRPr="0030057C">
        <w:t>ελέτες»</w:t>
      </w:r>
      <w:r w:rsidR="0030057C" w:rsidRPr="0030057C">
        <w:t>,</w:t>
      </w:r>
    </w:p>
    <w:p w:rsidR="0030057C" w:rsidRPr="0030057C" w:rsidRDefault="0030057C" w:rsidP="0030057C">
      <w:pPr>
        <w:pStyle w:val="10"/>
        <w:numPr>
          <w:ilvl w:val="1"/>
          <w:numId w:val="15"/>
        </w:numPr>
        <w:tabs>
          <w:tab w:val="left" w:pos="992"/>
        </w:tabs>
        <w:ind w:hanging="900"/>
      </w:pPr>
      <w:r w:rsidRPr="0030057C">
        <w:t>Β’ τάξης και άνω για</w:t>
      </w:r>
      <w:r>
        <w:t xml:space="preserve"> την κατηγορία 21 «Γεωτεχνικές Μ</w:t>
      </w:r>
      <w:r w:rsidRPr="0030057C">
        <w:t>ε</w:t>
      </w:r>
      <w:r>
        <w:t>λέτες &amp; Έ</w:t>
      </w:r>
      <w:r w:rsidRPr="0030057C">
        <w:t>ρευνες»,</w:t>
      </w:r>
    </w:p>
    <w:p w:rsidR="00304435" w:rsidRPr="0030057C" w:rsidRDefault="0030057C" w:rsidP="0030057C">
      <w:pPr>
        <w:pStyle w:val="10"/>
        <w:numPr>
          <w:ilvl w:val="1"/>
          <w:numId w:val="15"/>
        </w:numPr>
        <w:tabs>
          <w:tab w:val="left" w:pos="992"/>
        </w:tabs>
        <w:ind w:hanging="900"/>
      </w:pPr>
      <w:r w:rsidRPr="0030057C">
        <w:t>Β’ τάξης και άνω για την κατηγορία 13 «Μελ</w:t>
      </w:r>
      <w:r>
        <w:t>έτες Υ</w:t>
      </w:r>
      <w:r w:rsidRPr="0030057C">
        <w:t xml:space="preserve">δραυλικών </w:t>
      </w:r>
      <w:r>
        <w:t>Έ</w:t>
      </w:r>
      <w:r w:rsidRPr="0030057C">
        <w:t xml:space="preserve">ργων και </w:t>
      </w:r>
      <w:r>
        <w:t>Δ</w:t>
      </w:r>
      <w:r w:rsidRPr="0030057C">
        <w:t>ιαχείρισης</w:t>
      </w:r>
      <w:r>
        <w:t xml:space="preserve"> Υ</w:t>
      </w:r>
      <w:r w:rsidRPr="0030057C">
        <w:t>δατικ</w:t>
      </w:r>
      <w:r>
        <w:t>ών Π</w:t>
      </w:r>
      <w:r w:rsidRPr="0030057C">
        <w:t>όρων»,</w:t>
      </w:r>
    </w:p>
    <w:p w:rsidR="00304435" w:rsidRDefault="00304435" w:rsidP="00FF658B">
      <w:pPr>
        <w:pStyle w:val="10"/>
        <w:numPr>
          <w:ilvl w:val="2"/>
          <w:numId w:val="12"/>
        </w:numPr>
        <w:tabs>
          <w:tab w:val="left" w:pos="992"/>
        </w:tabs>
        <w:ind w:left="993" w:hanging="993"/>
      </w:pPr>
      <w:bookmarkStart w:id="58" w:name="_Ref231209388"/>
      <w:r>
        <w:t xml:space="preserve">εφόσον οι μελετητές προέρχονται από κράτη – μέλη της Ε.Ε. ή του Ε.Ο.Χ. ή κράτη που έχουν κυρώσει τη Σ.Δ.Σ του Π.Ο.Ε. ή έχουν υπογράψει διμερείς ή συμφωνίες σύνδεσης με την Ε.Ε., στα οποία τηρούνται αντίστοιχα μητρώα με αυτά της παραγράφου </w:t>
      </w:r>
      <w:fldSimple w:instr=" REF _Ref231204598 \r \h  \* MERGEFORMAT ">
        <w:r w:rsidR="00165F6B">
          <w:t>13.6.1</w:t>
        </w:r>
      </w:fldSimple>
      <w:r>
        <w:t xml:space="preserve">, να είναι εγγεγραμμένοι σε τάξη και κατηγορίες μελετών αντίστοιχες με εκείνες της ανωτέρω παραγράφου </w:t>
      </w:r>
      <w:fldSimple w:instr=" REF _Ref231204598 \r \h  \* MERGEFORMAT ">
        <w:r w:rsidR="00165F6B">
          <w:t>13.6.1</w:t>
        </w:r>
      </w:fldSimple>
      <w:r>
        <w:t>,</w:t>
      </w:r>
      <w:bookmarkEnd w:id="58"/>
    </w:p>
    <w:p w:rsidR="00304435" w:rsidRDefault="00304435" w:rsidP="00FF658B">
      <w:pPr>
        <w:pStyle w:val="10"/>
        <w:numPr>
          <w:ilvl w:val="2"/>
          <w:numId w:val="12"/>
        </w:numPr>
        <w:tabs>
          <w:tab w:val="left" w:pos="992"/>
        </w:tabs>
        <w:ind w:left="993" w:hanging="993"/>
      </w:pPr>
      <w:bookmarkStart w:id="59" w:name="_Ref231209417"/>
      <w:r>
        <w:t>εφόσον προέρχονται από κράτη – μέλη της Ε.Ε. ή του Ε.Ο.Χ. ή κράτη που έχουν κυρώσει τη Σ.Δ.Σ. του Π.Ο.Ε.</w:t>
      </w:r>
      <w:r w:rsidRPr="000C04B7">
        <w:t xml:space="preserve"> </w:t>
      </w:r>
      <w:r>
        <w:t>ή έχουν υπογράψει διμερείς ή συμφωνίες σύνδεσης με την Ε.Ε., στα οποία δεν τηρούνται μητρώα των προηγούμενων παραγράφων και είναι εγγεγραμμένοι σε επαγγελματικά / εμπορικά μητρώα του κράτους εγκατάστασής τους, να διαθέτουν γενική εμπειρία αντίστοιχη εκείνης που απορρέει από την εγγραφή στο Μητρώο Μελετητών - Εταιρειών / Γραφείων Μελετών, δηλαδή στελεχιακό δυναμικό με εμπειρία σε αντίστοιχες κατηγορίες μελετών, ως εξής:</w:t>
      </w:r>
      <w:bookmarkEnd w:id="59"/>
    </w:p>
    <w:p w:rsidR="00304435" w:rsidRPr="0030057C" w:rsidRDefault="00304435" w:rsidP="00FF658B">
      <w:pPr>
        <w:pStyle w:val="40"/>
        <w:numPr>
          <w:ilvl w:val="0"/>
          <w:numId w:val="15"/>
        </w:numPr>
        <w:tabs>
          <w:tab w:val="left" w:pos="1980"/>
        </w:tabs>
        <w:ind w:left="1980" w:hanging="987"/>
      </w:pPr>
      <w:r w:rsidRPr="0030057C">
        <w:t>για την κατηγορία 18 «</w:t>
      </w:r>
      <w:r w:rsidR="0030057C" w:rsidRPr="0030057C">
        <w:t>Μελέτες Χημικής Μηχανικής και Χημικών Εγκαταστάσεων</w:t>
      </w:r>
      <w:r w:rsidRPr="0030057C">
        <w:t>», δυναμικό τουλάχιστον 3 μονάδων,</w:t>
      </w:r>
    </w:p>
    <w:p w:rsidR="00304435" w:rsidRPr="0030057C" w:rsidRDefault="00304435" w:rsidP="00FF658B">
      <w:pPr>
        <w:pStyle w:val="40"/>
        <w:numPr>
          <w:ilvl w:val="0"/>
          <w:numId w:val="15"/>
        </w:numPr>
        <w:tabs>
          <w:tab w:val="left" w:pos="1980"/>
        </w:tabs>
        <w:ind w:left="1980" w:hanging="987"/>
        <w:rPr>
          <w:b/>
        </w:rPr>
      </w:pPr>
      <w:r w:rsidRPr="0030057C">
        <w:t>για την κατηγορία 9 «</w:t>
      </w:r>
      <w:r w:rsidR="0030057C" w:rsidRPr="0030057C">
        <w:t>Μηχανολογικές και Ηλεκτρολογικές Μελέτες</w:t>
      </w:r>
      <w:r w:rsidRPr="0030057C">
        <w:t xml:space="preserve">», δυναμικό τουλάχιστον </w:t>
      </w:r>
      <w:r w:rsidR="0030057C" w:rsidRPr="0030057C">
        <w:t>3</w:t>
      </w:r>
      <w:r w:rsidRPr="0030057C">
        <w:t xml:space="preserve"> μονάδων,</w:t>
      </w:r>
    </w:p>
    <w:p w:rsidR="00304435" w:rsidRPr="0030057C" w:rsidRDefault="00304435" w:rsidP="00FF658B">
      <w:pPr>
        <w:pStyle w:val="40"/>
        <w:numPr>
          <w:ilvl w:val="0"/>
          <w:numId w:val="15"/>
        </w:numPr>
        <w:tabs>
          <w:tab w:val="left" w:pos="1980"/>
        </w:tabs>
        <w:ind w:left="1980" w:hanging="987"/>
        <w:rPr>
          <w:b/>
        </w:rPr>
      </w:pPr>
      <w:r w:rsidRPr="0030057C">
        <w:t xml:space="preserve">για την κατηγορία 27 «Περιβαλλοντικές </w:t>
      </w:r>
      <w:r w:rsidR="0030057C" w:rsidRPr="0030057C">
        <w:t>Μ</w:t>
      </w:r>
      <w:r w:rsidRPr="0030057C">
        <w:t xml:space="preserve">ελέτες», δυναμικό τουλάχιστον 3 μονάδων, </w:t>
      </w:r>
    </w:p>
    <w:p w:rsidR="00304435" w:rsidRPr="0030057C" w:rsidRDefault="00304435" w:rsidP="00FF658B">
      <w:pPr>
        <w:pStyle w:val="40"/>
        <w:numPr>
          <w:ilvl w:val="0"/>
          <w:numId w:val="15"/>
        </w:numPr>
        <w:tabs>
          <w:tab w:val="left" w:pos="1980"/>
        </w:tabs>
        <w:ind w:left="1980" w:hanging="987"/>
      </w:pPr>
      <w:r w:rsidRPr="0030057C">
        <w:t xml:space="preserve">για την κατηγορία 6 «Αρχιτεκτονικές </w:t>
      </w:r>
      <w:r w:rsidR="0030057C" w:rsidRPr="0030057C">
        <w:t>Μ</w:t>
      </w:r>
      <w:r w:rsidRPr="0030057C">
        <w:t xml:space="preserve">ελέτες </w:t>
      </w:r>
      <w:r w:rsidR="0030057C" w:rsidRPr="0030057C">
        <w:t>Κ</w:t>
      </w:r>
      <w:r w:rsidRPr="0030057C">
        <w:t xml:space="preserve">τιριακών </w:t>
      </w:r>
      <w:r w:rsidR="0030057C" w:rsidRPr="0030057C">
        <w:t>Έ</w:t>
      </w:r>
      <w:r w:rsidRPr="0030057C">
        <w:t>ργων», δυναμικό τουλάχιστον 3 μονάδων,</w:t>
      </w:r>
    </w:p>
    <w:p w:rsidR="0030057C" w:rsidRPr="0030057C" w:rsidRDefault="0030057C" w:rsidP="0030057C">
      <w:pPr>
        <w:pStyle w:val="40"/>
        <w:numPr>
          <w:ilvl w:val="0"/>
          <w:numId w:val="15"/>
        </w:numPr>
        <w:tabs>
          <w:tab w:val="left" w:pos="1980"/>
        </w:tabs>
        <w:ind w:left="1980" w:hanging="987"/>
      </w:pPr>
      <w:r w:rsidRPr="0030057C">
        <w:t>για την κατηγορία 8 «Στατικές Μελέτες», δυναμικό τουλάχιστον 3 μονάδων,</w:t>
      </w:r>
    </w:p>
    <w:p w:rsidR="0030057C" w:rsidRPr="0030057C" w:rsidRDefault="00304435" w:rsidP="00FF658B">
      <w:pPr>
        <w:pStyle w:val="40"/>
        <w:numPr>
          <w:ilvl w:val="0"/>
          <w:numId w:val="15"/>
        </w:numPr>
        <w:tabs>
          <w:tab w:val="left" w:pos="1980"/>
        </w:tabs>
        <w:ind w:left="1980" w:hanging="987"/>
      </w:pPr>
      <w:r w:rsidRPr="0030057C">
        <w:t xml:space="preserve">για την κατηγορία 21 «Γεωτεχνικές </w:t>
      </w:r>
      <w:r w:rsidR="0030057C" w:rsidRPr="0030057C">
        <w:t>Μ</w:t>
      </w:r>
      <w:r w:rsidRPr="0030057C">
        <w:t xml:space="preserve">ελέτες &amp; </w:t>
      </w:r>
      <w:r w:rsidR="0030057C" w:rsidRPr="0030057C">
        <w:t>Έ</w:t>
      </w:r>
      <w:r w:rsidRPr="0030057C">
        <w:t xml:space="preserve">ρευνες», δυναμικό τουλάχιστον </w:t>
      </w:r>
      <w:r w:rsidR="0030057C" w:rsidRPr="0030057C">
        <w:t>2</w:t>
      </w:r>
      <w:r w:rsidRPr="0030057C">
        <w:t xml:space="preserve"> μονάδων</w:t>
      </w:r>
      <w:r w:rsidR="0030057C" w:rsidRPr="0030057C">
        <w:t>,</w:t>
      </w:r>
    </w:p>
    <w:p w:rsidR="0030057C" w:rsidRPr="0030057C" w:rsidRDefault="0030057C" w:rsidP="0030057C">
      <w:pPr>
        <w:pStyle w:val="40"/>
        <w:numPr>
          <w:ilvl w:val="0"/>
          <w:numId w:val="15"/>
        </w:numPr>
        <w:tabs>
          <w:tab w:val="left" w:pos="1980"/>
        </w:tabs>
        <w:ind w:left="1980" w:hanging="987"/>
      </w:pPr>
      <w:r w:rsidRPr="0030057C">
        <w:t>για την κατηγορία 13 «Μελέτες Υδραυλικών Έργων και Διαχείρισης Υδατικών Πόρων», δυναμικό τουλάχιστον 2 μονάδων.</w:t>
      </w:r>
    </w:p>
    <w:p w:rsidR="00304435" w:rsidRDefault="00304435" w:rsidP="008E4BF6">
      <w:pPr>
        <w:pStyle w:val="40"/>
      </w:pPr>
      <w:r w:rsidRPr="0030057C">
        <w:lastRenderedPageBreak/>
        <w:t>Το δυναμικό των στελεχών των εταιρειών μελετών υπολογίζεται σε μονάδες ως εξής: α) μελετητής που έχει συμπληρώσει τετραετία από κτήση του διπλώματος: δυναμικό μίας (1) μονάδας, β) μελετητής που έχει συμπληρώσει οκταετία από κτήση του διπλώματος και έχει αποδεδειγμένη ανάλογη εμπειρία: δυναμικό δύο (2) μονάδων, γ) μελετητής που έχει συμπληρώσει δωδεκαετία από κτήση του διπλώματος και έχει αποδεδειγμένη ανάλογη εμπειρία: δυναμικό τριών (3) μονάδων. Σε περίπτωση διάθεσης περισσότερων μελετητών μεγαλύτερης εμπειρίας αντίστοιχα μειώνονται οι απαιτήσεις στις μικρότερες εμπειρίες.</w:t>
      </w:r>
      <w:r w:rsidRPr="00B165A5">
        <w:t xml:space="preserve"> </w:t>
      </w:r>
    </w:p>
    <w:p w:rsidR="00304435" w:rsidRPr="003B1C19" w:rsidRDefault="00304435" w:rsidP="00FF658B">
      <w:pPr>
        <w:pStyle w:val="1"/>
        <w:numPr>
          <w:ilvl w:val="1"/>
          <w:numId w:val="12"/>
        </w:numPr>
        <w:ind w:left="0" w:firstLine="0"/>
      </w:pPr>
      <w:r>
        <w:t xml:space="preserve">Οι εργοληπτικές επιχειρήσεις </w:t>
      </w:r>
      <w:r w:rsidRPr="003B1C19">
        <w:t xml:space="preserve">που θα αναλάβουν την κατασκευή της ΜΕΑ, θα πρέπει να πληρούν τα κάτωθι κριτήρια: </w:t>
      </w:r>
    </w:p>
    <w:p w:rsidR="00304435" w:rsidRDefault="00304435" w:rsidP="00FF658B">
      <w:pPr>
        <w:pStyle w:val="10"/>
        <w:numPr>
          <w:ilvl w:val="2"/>
          <w:numId w:val="12"/>
        </w:numPr>
        <w:tabs>
          <w:tab w:val="left" w:pos="992"/>
        </w:tabs>
        <w:ind w:left="993" w:hanging="993"/>
      </w:pPr>
      <w:r>
        <w:t>εφόσον πρόκειται για ελληνική εργοληπτική επιχείρηση, να είναι εγγεγραμμένη στο Μητρώο Εργοληπτικών Επιχειρήσεων, που τηρείται στη Γενική Γραμματεία Δημοσίων Έργων του Υπουργείου Υποδομών, Μεταφορών και Δικτύων και αναφέρεται στο Παράρτημα ΙΧ Α της Οδηγίας 2004/18/ΕΚ</w:t>
      </w:r>
      <w:r w:rsidRPr="00604EC8">
        <w:t>,</w:t>
      </w:r>
    </w:p>
    <w:p w:rsidR="00304435" w:rsidRDefault="00304435" w:rsidP="00FF658B">
      <w:pPr>
        <w:pStyle w:val="10"/>
        <w:numPr>
          <w:ilvl w:val="2"/>
          <w:numId w:val="12"/>
        </w:numPr>
        <w:tabs>
          <w:tab w:val="left" w:pos="992"/>
        </w:tabs>
        <w:ind w:left="993" w:hanging="993"/>
      </w:pPr>
      <w:r>
        <w:t>προκειμένου περί εργοληπτικής επιχείρησης προερχόμενης από κράτος – μέλος της Ευρωπαϊκής Ένωσης ή του Ε.Ο.Χ. ή από κράτη που έχουν υπογράψει τη Σ.Δ.Σ. του Π.Ο.Ε.</w:t>
      </w:r>
      <w:r w:rsidRPr="000C04B7">
        <w:t xml:space="preserve"> </w:t>
      </w:r>
      <w:r>
        <w:t>ή έχουν υπογράψει διμερείς ή συμφωνίες σύνδεσης με την Ε.Ε., στα οποία τηρούνται επίσημοι κατάλογοι αναγνωρισμένων εργοληπτών, σύμφωνα με το Παράρτημα ΙΧ Α της Οδηγίας 2004/18/ΕΚ, να είναι εγγεγραμμένη σε αυτούς</w:t>
      </w:r>
      <w:r w:rsidRPr="00824596">
        <w:t>,</w:t>
      </w:r>
    </w:p>
    <w:p w:rsidR="00304435" w:rsidRDefault="00304435" w:rsidP="00FF658B">
      <w:pPr>
        <w:pStyle w:val="10"/>
        <w:numPr>
          <w:ilvl w:val="2"/>
          <w:numId w:val="12"/>
        </w:numPr>
        <w:tabs>
          <w:tab w:val="left" w:pos="992"/>
        </w:tabs>
        <w:ind w:left="993" w:hanging="993"/>
      </w:pPr>
      <w:r>
        <w:t xml:space="preserve">προκειμένου περί εργοληπτικής επιχείρησης προερχόμενης από κράτος – μέλος της Ευρωπαϊκής Ένωσης ή του Ε.Ο.Χ. ή από κράτος που έχει υπογράψει τη Σ.Δ.Σ. του Π.Ο.Ε., όπου δεν τηρούνται επίσημοι κατάλογοι αναγνωρισμένων εργοληπτών, να είναι εγγεγραμμένοι σε επαγγελματικό / εμπορικό μητρώο του κράτους εγκατάστασής της και να έχει εκτελέσει παρόμοια με το παρόν, από ποιοτική και ποσοτική άποψη, έργα. </w:t>
      </w:r>
    </w:p>
    <w:p w:rsidR="00304435" w:rsidRPr="00030EAA" w:rsidRDefault="00304435" w:rsidP="00FF658B">
      <w:pPr>
        <w:pStyle w:val="10"/>
        <w:numPr>
          <w:ilvl w:val="2"/>
          <w:numId w:val="12"/>
        </w:numPr>
        <w:tabs>
          <w:tab w:val="left" w:pos="992"/>
        </w:tabs>
        <w:ind w:left="993" w:hanging="993"/>
      </w:pPr>
      <w:bookmarkStart w:id="60" w:name="_Ref231206859"/>
      <w:r w:rsidRPr="00030EAA">
        <w:t xml:space="preserve">θα πρέπει να πληρούνται ελάχιστα επίπεδα χρηματοοικονομικής επάρκειας και, συγκεκριμένα, πρέπει η εργοληπτική επιχείρηση να έχει κατά τις τρεις </w:t>
      </w:r>
      <w:r w:rsidRPr="000F6D90">
        <w:t xml:space="preserve">(3) τελευταίες χρήσεις μέσο όρο κύκλου εργασιών, τουλάχιστον, </w:t>
      </w:r>
      <w:r w:rsidR="008C387C" w:rsidRPr="000F6D90">
        <w:t>οκτώ</w:t>
      </w:r>
      <w:r w:rsidRPr="000F6D90">
        <w:t xml:space="preserve"> εκατομμύρια Ευρώ (</w:t>
      </w:r>
      <w:r w:rsidR="008C387C" w:rsidRPr="000F6D90">
        <w:t>8</w:t>
      </w:r>
      <w:r w:rsidRPr="000F6D90">
        <w:t>.000.000€). Σε περίπτωση συμμετοχής περισσότερων</w:t>
      </w:r>
      <w:r w:rsidRPr="00030EAA">
        <w:t xml:space="preserve"> εργοληπτικών επιχειρήσεων τα ανωτέρω ελάχιστα επίπεδα μέσου όρου κύκλου εργασιών πρέπει να συντρέχουν αθροιστικά στις δηλούμενες, σύμφωνα με την παράγραφο </w:t>
      </w:r>
      <w:fldSimple w:instr=" REF _Ref231132824 \r \h  \* MERGEFORMAT ">
        <w:r w:rsidR="00165F6B">
          <w:t>15.1.1</w:t>
        </w:r>
      </w:fldSimple>
      <w:r>
        <w:t>, εργοληπτικές επιχειρήσεις που θα αναλάβουν την κατασκευή του Έργου,</w:t>
      </w:r>
      <w:bookmarkEnd w:id="60"/>
      <w:r>
        <w:t xml:space="preserve"> </w:t>
      </w:r>
    </w:p>
    <w:p w:rsidR="00304435" w:rsidRPr="00030EAA" w:rsidRDefault="00304435" w:rsidP="00FF658B">
      <w:pPr>
        <w:pStyle w:val="10"/>
        <w:numPr>
          <w:ilvl w:val="2"/>
          <w:numId w:val="12"/>
        </w:numPr>
        <w:tabs>
          <w:tab w:val="left" w:pos="992"/>
        </w:tabs>
        <w:ind w:left="993" w:hanging="993"/>
      </w:pPr>
      <w:bookmarkStart w:id="61" w:name="_Ref231206896"/>
      <w:r>
        <w:t>η εργοληπτική επιχείρηση ή, σε περίπτωση</w:t>
      </w:r>
      <w:r w:rsidRPr="00030EAA">
        <w:t xml:space="preserve"> ένωση</w:t>
      </w:r>
      <w:r>
        <w:t>ς</w:t>
      </w:r>
      <w:r w:rsidRPr="00030EAA">
        <w:t xml:space="preserve"> εργοληπτικών επιχειρήσεων</w:t>
      </w:r>
      <w:r>
        <w:t>,</w:t>
      </w:r>
      <w:r w:rsidRPr="00030EAA">
        <w:t xml:space="preserve"> </w:t>
      </w:r>
      <w:r>
        <w:t xml:space="preserve">τουλάχιστον ένα από τα μέλη αυτής </w:t>
      </w:r>
      <w:r w:rsidRPr="00030EAA">
        <w:t xml:space="preserve">οφείλει να έχει </w:t>
      </w:r>
      <w:r w:rsidRPr="000F6D90">
        <w:t xml:space="preserve">κατασκευάσει και περαιώσει μία τουλάχιστον Μονάδα Επεξεργασίας Αποβλήτων, συνολικής κατασκευαστικής αξίας τουλάχιστον </w:t>
      </w:r>
      <w:r w:rsidR="008C387C" w:rsidRPr="000F6D90">
        <w:t xml:space="preserve">οκτώ </w:t>
      </w:r>
      <w:r w:rsidRPr="000F6D90">
        <w:t>εκατομμυρίων Ευρώ (</w:t>
      </w:r>
      <w:r w:rsidR="008C387C" w:rsidRPr="000F6D90">
        <w:t>8.00</w:t>
      </w:r>
      <w:r w:rsidR="000A5A93" w:rsidRPr="000F6D90">
        <w:t>0.000 €) σε τιμές 1.01.2012</w:t>
      </w:r>
      <w:r w:rsidRPr="000F6D90">
        <w:t xml:space="preserve"> ή δυναμικότητας</w:t>
      </w:r>
      <w:r w:rsidRPr="000A5A93">
        <w:t xml:space="preserve"> τουλάχιστον σαράντα χιλιάδων (40.000) τόνων κατ’ έτος</w:t>
      </w:r>
      <w:r w:rsidRPr="00030EAA">
        <w:t>,</w:t>
      </w:r>
    </w:p>
    <w:p w:rsidR="00304435" w:rsidRPr="000A5A93" w:rsidRDefault="00304435" w:rsidP="00FF658B">
      <w:pPr>
        <w:pStyle w:val="10"/>
        <w:numPr>
          <w:ilvl w:val="2"/>
          <w:numId w:val="12"/>
        </w:numPr>
        <w:tabs>
          <w:tab w:val="left" w:pos="992"/>
        </w:tabs>
        <w:ind w:left="993" w:hanging="993"/>
      </w:pPr>
      <w:r w:rsidRPr="00030EAA">
        <w:t>η ημερομηνία περαίωσης των ανωτέρω έργων πρέπει να έχει λάβει χώρα εντός της τελευταίας πενταετίας πριν από την καταληκτική ημερομηνία υποβολής του φακέλου εκδήλωσης ενδιαφέροντος</w:t>
      </w:r>
      <w:r w:rsidRPr="008610E9">
        <w:t xml:space="preserve"> στον παρόντα Διαγωνισμό, ανεξαρτήτως της ημερομηνίας έναρξης κατασκευής του Έργου.</w:t>
      </w:r>
      <w:bookmarkEnd w:id="61"/>
      <w:r w:rsidRPr="008610E9">
        <w:t xml:space="preserve"> Για την αναπροσαρμογή της κατασκευαστικής αξίας ενός έργου σε τιμές </w:t>
      </w:r>
      <w:r w:rsidR="000A5A93" w:rsidRPr="000A5A93">
        <w:t>1.01.201</w:t>
      </w:r>
      <w:r w:rsidR="000A5A93">
        <w:t>2</w:t>
      </w:r>
      <w:r w:rsidRPr="008610E9">
        <w:t xml:space="preserve"> θα εφαρμόζεται η μεταβολή του Δείκτη Τιμών Καταναλωτή όπως δημοσιεύεται από την Ελληνική Στατιστική Αρχή για το χρονικό διάστημα από την ημερομηνία ολοκλήρωσης της κατασκευής του έργου έως </w:t>
      </w:r>
      <w:r w:rsidR="000A5A93" w:rsidRPr="000A5A93">
        <w:t>την 1.01.2012</w:t>
      </w:r>
      <w:r w:rsidRPr="000A5A93">
        <w:t>.</w:t>
      </w:r>
    </w:p>
    <w:p w:rsidR="00304435" w:rsidRDefault="00304435">
      <w:pPr>
        <w:pStyle w:val="40"/>
        <w:ind w:left="993"/>
      </w:pPr>
      <w:r>
        <w:t xml:space="preserve">Σημειώνεται ότι έργο που έχει αναληφθεί από σύμπραξη ή κοινοπραξία δηλώνεται από την κάθε επικαλούμενη αυτό επιχείρηση, μόνον κατά το ποσοστό ή το μέρος συμμετοχής της σε αυτό, ενώ θα αναφέρεται επίσης και το αντικείμενο των εργασιών που εκτέλεσε στο πλαίσιο του συγκεκριμένου έργου. </w:t>
      </w:r>
    </w:p>
    <w:p w:rsidR="00304435" w:rsidRDefault="00304435">
      <w:pPr>
        <w:pStyle w:val="40"/>
        <w:ind w:left="993"/>
      </w:pPr>
      <w:r>
        <w:t>Επίσης, σημειώνεται ότι ως κατασκευαστική αξία του έργου θεωρείται η αξία των συμβάσεων (μίας ή περισσοτέρων που αφορούν το αυτό έργο), μη συμπεριλαμβανομένου του ΦΠΑ, με τις οποίες έχει ολοκληρωθεί το φυσικό αντικείμενο του έργου.</w:t>
      </w:r>
    </w:p>
    <w:p w:rsidR="00304435" w:rsidRPr="00030EAA" w:rsidRDefault="00304435" w:rsidP="00FF658B">
      <w:pPr>
        <w:pStyle w:val="1"/>
        <w:numPr>
          <w:ilvl w:val="1"/>
          <w:numId w:val="12"/>
        </w:numPr>
        <w:ind w:left="0" w:firstLine="0"/>
      </w:pPr>
      <w:bookmarkStart w:id="62" w:name="_Ref231208344"/>
      <w:r>
        <w:t xml:space="preserve">Η επιχείρηση ή, σε περίπτωση ένωσης επιχειρήσεων, τουλάχιστον ένα από τα μέλη αυτής που θα αναλάβουν τη λειτουργία και συντήρηση του Έργου θα πρέπει </w:t>
      </w:r>
      <w:bookmarkStart w:id="63" w:name="_Ref231207459"/>
      <w:bookmarkEnd w:id="62"/>
      <w:r>
        <w:t xml:space="preserve">κατά την </w:t>
      </w:r>
      <w:r w:rsidRPr="00CB04C3">
        <w:t>τελευταία τριετία</w:t>
      </w:r>
      <w:r>
        <w:t xml:space="preserve"> πριν την καταληκτική ημερομηνία υποβολής του φακέλου εκδήλωσης ενδιαφέροντος στον παρόντα Διαγωνισμό είτε να έχουν υπογράψει είτε να </w:t>
      </w:r>
      <w:r w:rsidRPr="009C2AB9">
        <w:t>εκτελούν σύμβαση σε ισχύ είτε</w:t>
      </w:r>
      <w:r>
        <w:t xml:space="preserve"> να έχουν περαιώσει μια σύμβαση ή ανανεούμενες </w:t>
      </w:r>
      <w:r w:rsidRPr="00030EAA">
        <w:t xml:space="preserve">συμβάσεις με διάρκεια τουλάχιστον ενός (1) έτους με το ακόλουθο αντικείμενο: </w:t>
      </w:r>
    </w:p>
    <w:p w:rsidR="00304435" w:rsidRPr="000A5A93" w:rsidRDefault="00304435" w:rsidP="00FF658B">
      <w:pPr>
        <w:pStyle w:val="10"/>
        <w:numPr>
          <w:ilvl w:val="0"/>
          <w:numId w:val="23"/>
        </w:numPr>
        <w:tabs>
          <w:tab w:val="left" w:pos="992"/>
        </w:tabs>
      </w:pPr>
      <w:r w:rsidRPr="00030EAA">
        <w:t xml:space="preserve">τη </w:t>
      </w:r>
      <w:r w:rsidRPr="000A5A93">
        <w:t>λειτουργία και συντήρηση Μονάδας Επεξεργασίας Αποβλήτων, δυναμικότητας τουλάχιστον σαράντα χιλιάδων (40.000) τόνων κατ’ έτος</w:t>
      </w:r>
      <w:r w:rsidR="00136D2A">
        <w:t>.</w:t>
      </w:r>
    </w:p>
    <w:bookmarkEnd w:id="63"/>
    <w:p w:rsidR="002504E5" w:rsidRDefault="002504E5" w:rsidP="002504E5">
      <w:pPr>
        <w:pStyle w:val="40"/>
      </w:pPr>
      <w:r>
        <w:lastRenderedPageBreak/>
        <w:t xml:space="preserve">Σε σχέση με τα στοιχεία που απαιτείται να υποβληθούν, σημειώνεται ότι σύμβαση πρέπει να έχει ως κύριο αντικείμενο τη λειτουργία και συντήρηση της ΜΕΑ από τον φορέα που την επικαλείται. Σε περίπτωση που η σύμβαση έχει αναληφθεί από σύμπραξη ή κοινοπραξία δηλώνεται από την κάθε επικαλούμενη αυτήν επιχείρηση μόνον κατά το ποσοστό ή το μέρος συμμετοχής της σε αυτήν και αναφέρεται επίσης και το αντικείμενο των υπηρεσιών λειτουργίας και συντήρησης, που παρείχε στο πλαίσιο της συγκεκριμένης σύμβασης λειτουργίας και συντήρησης. </w:t>
      </w:r>
    </w:p>
    <w:p w:rsidR="00304435" w:rsidRDefault="00304435" w:rsidP="00FF658B">
      <w:pPr>
        <w:pStyle w:val="1"/>
        <w:numPr>
          <w:ilvl w:val="1"/>
          <w:numId w:val="12"/>
        </w:numPr>
        <w:ind w:left="0" w:firstLine="0"/>
      </w:pPr>
      <w:bookmarkStart w:id="64" w:name="_Ref231131108"/>
      <w:r>
        <w:t xml:space="preserve">Για την πλήρωση των ελάχιστων απαιτήσεων που αναφέρονται στις παραγράφους </w:t>
      </w:r>
      <w:r w:rsidR="005F5582">
        <w:fldChar w:fldCharType="begin"/>
      </w:r>
      <w:r>
        <w:instrText xml:space="preserve"> REF _Ref231206267 \r \h </w:instrText>
      </w:r>
      <w:r w:rsidR="005F5582">
        <w:fldChar w:fldCharType="separate"/>
      </w:r>
      <w:r w:rsidR="00165F6B">
        <w:t>13.5</w:t>
      </w:r>
      <w:r w:rsidR="005F5582">
        <w:fldChar w:fldCharType="end"/>
      </w:r>
      <w:r>
        <w:t xml:space="preserve"> μέχρι και 13.8 ανωτέρω, καθώς και σε σχέση με την πλήρωση των απαιτήσεων του άρθρου 18 κατωτέρω, σύμφωνα με όσα αναφέρονται στο άρθρο αυτό, ο Υποψήφιος δύναται να στηρίζεται και να κάνει χρήση της χρηματοοικονομικής ή/και τεχνικής ή/και επαγγελματικής ικανότητας άλλων οικονομικών φορέων, κατά τα αναφερόμενα στα άρθρα 45 παρ. 2,3 και 46 παρ. 3,4 του Π.Δ. 60/2007 (άρθρα 47 παρ. 2,3 και 48 παρ. 3,4 της Οδηγίας 2004/18 αντίστοιχα), ανεξάρτητα από τη νομική φύση των δεσμών μεταξύ αυτού και των εν λόγω φορέων, εφόσον αποδεικνύει τη δέσμευση των φορέων αυτών να διαθέσουν τους χρηματοοικονομικούς ή τεχνικούς πόρους τους στον Υποψήφιο για την εκτέλεση της Σύμβασης Σύμπραξης</w:t>
      </w:r>
      <w:bookmarkEnd w:id="64"/>
      <w:r w:rsidR="002504E5">
        <w:t xml:space="preserve"> καθ όλη τη διάρκεια αυτής</w:t>
      </w:r>
      <w:r>
        <w:t>.</w:t>
      </w:r>
    </w:p>
    <w:p w:rsidR="00304435" w:rsidRDefault="00304435">
      <w:pPr>
        <w:pStyle w:val="1"/>
        <w:numPr>
          <w:ilvl w:val="0"/>
          <w:numId w:val="0"/>
        </w:numPr>
      </w:pPr>
    </w:p>
    <w:p w:rsidR="00304435" w:rsidRDefault="00304435">
      <w:pPr>
        <w:pStyle w:val="11"/>
        <w:ind w:left="0" w:hanging="426"/>
      </w:pPr>
      <w:bookmarkStart w:id="65" w:name="_Toc321123835"/>
      <w:r>
        <w:t>Άρθρο 14: Μεταβολές στη σύνθεση Υποψηφίων / Διαγωνιζομένων</w:t>
      </w:r>
      <w:bookmarkEnd w:id="65"/>
    </w:p>
    <w:p w:rsidR="00445093" w:rsidRPr="00445093" w:rsidRDefault="00304435" w:rsidP="00445093">
      <w:pPr>
        <w:pStyle w:val="1"/>
        <w:numPr>
          <w:ilvl w:val="1"/>
          <w:numId w:val="12"/>
        </w:numPr>
        <w:ind w:left="0" w:firstLine="0"/>
      </w:pPr>
      <w:r>
        <w:t xml:space="preserve">Προκειμένου να αποφευχθούν καταστάσεις σύγκρουσης συμφερόντων, κάθε φυσικό ή νομικό πρόσωπο δικαιούται να συμμετέχει μέχρι το πέρας του Διαγωνισμού σε έναν μόνο Υποψήφιο / Διαγωνιζόμενο είτε μεμονωμένα, είτε ως Μέλος Ένωσης Προσώπων, είτε ως συνεργαζόμενο μέρος, κατά την έννοια των διατάξεων των άρθρων 45 παρ. 2,3 και 46 παρ. 3,4 του Π.Δ. 60/2007. </w:t>
      </w:r>
    </w:p>
    <w:p w:rsidR="00445093" w:rsidRPr="00445093" w:rsidRDefault="00445093" w:rsidP="00445093">
      <w:pPr>
        <w:pStyle w:val="1"/>
        <w:numPr>
          <w:ilvl w:val="0"/>
          <w:numId w:val="0"/>
        </w:numPr>
      </w:pPr>
      <w:r w:rsidRPr="00445093">
        <w:t xml:space="preserve">Επίσης, δεν επιτρέπεται η συμμετοχή προσώπων που είναι συνδεδεμένες εταιρείες κατά την έννοια του άρθρου 42ε΄ του Κ.Ν. 2190/1920, όπως ισχύει, με περισσότερες εκδηλώσεις ενδιαφέροντος είτε ως Μέλη Υποψηφίου είτε ως συνεργαζόμενα μέρη με περισσότερους του ενός Υποψηφίους / Διαγωνιζομένους. Σε περίπτωση μη τήρησης των ανωτέρω, θα αποκλείονται από τη διαδικασία όλοι οι Υποψήφιοι / Διαγωνιζόμενοι, στη σύνθεση των οποίων συμμετέχει ως Μέλος ή με τους οποίους συνεργάζεται το ίδιο φυσικό ή νομικό πρόσωπο ή οι ως άνω συνδεδεμένες εταιρείες. </w:t>
      </w:r>
    </w:p>
    <w:p w:rsidR="00445093" w:rsidRPr="00445093" w:rsidRDefault="00445093" w:rsidP="00445093">
      <w:pPr>
        <w:pStyle w:val="1"/>
        <w:numPr>
          <w:ilvl w:val="0"/>
          <w:numId w:val="0"/>
        </w:numPr>
      </w:pPr>
      <w:r w:rsidRPr="00445093">
        <w:t>Ειδικότερα και αναφορικά με τις συνδεδεμένες εταιρείες η Αναθέτουσα Αρχή δεν επιθυμεί να συμμετέχουν με οποιονδήποτε τρόπο σε περισσότερους του ενός Υποψηφίους/Διαγωνιζόμενους για λόγους αποτελεσματικότερου ανταγωνισμού</w:t>
      </w:r>
      <w:r w:rsidR="00983942" w:rsidRPr="00983942">
        <w:t xml:space="preserve"> </w:t>
      </w:r>
      <w:r w:rsidR="00983942">
        <w:t xml:space="preserve">και δεδομένου ότι θα προεπιλεγεί </w:t>
      </w:r>
      <w:r w:rsidR="002504E5">
        <w:t>περιορισμένος</w:t>
      </w:r>
      <w:r w:rsidR="00983942">
        <w:t xml:space="preserve"> αριθμός </w:t>
      </w:r>
      <w:r w:rsidR="002504E5">
        <w:t>Υ</w:t>
      </w:r>
      <w:r w:rsidR="00983942">
        <w:t>ποψηφίων</w:t>
      </w:r>
      <w:r w:rsidRPr="00445093">
        <w:t>, εκτός εάν αποδείξουν ότι η σχέση αυτή δεν επηρέασε και δεν θα επηρεάσει τη συμπεριφορά τους στο πλαίσιο της διαδικασίας του Διαγωνισμού δια της υποβολής κατάλληλων εγγράφων και στοιχείων προς την Αναθέτουσα Αρχή.</w:t>
      </w:r>
    </w:p>
    <w:p w:rsidR="00445093" w:rsidRPr="00445093" w:rsidRDefault="00445093" w:rsidP="00445093">
      <w:pPr>
        <w:pStyle w:val="1"/>
        <w:numPr>
          <w:ilvl w:val="0"/>
          <w:numId w:val="0"/>
        </w:numPr>
      </w:pPr>
      <w:r w:rsidRPr="00445093">
        <w:t xml:space="preserve">Η Αναθέτουσα Αρχή διατηρεί το δικαίωμα να εκτιμήσει ελεύθερα τα ως άνω στοιχεία και να αποφανθεί οριστικά κατά πόσο η εν λόγω σχέση επηρέασε ή δύναται να επηρεάσει τη συμπεριφορά καθεμιάς από τις επιχειρήσεις αυτές στο πλαίσιο του Διαγωνισμού. </w:t>
      </w:r>
    </w:p>
    <w:p w:rsidR="00304435" w:rsidRDefault="00304435" w:rsidP="00FF658B">
      <w:pPr>
        <w:pStyle w:val="1"/>
        <w:numPr>
          <w:ilvl w:val="1"/>
          <w:numId w:val="12"/>
        </w:numPr>
        <w:ind w:left="0" w:firstLine="0"/>
      </w:pPr>
      <w:bookmarkStart w:id="66" w:name="_Ref231131146"/>
      <w:r>
        <w:t xml:space="preserve">Μεταβολή της σύνθεσης των Προεπιλεγέντων / Διαγωνιζομένων ή/και μεταβολή των συνεργαζόμενων επιχειρήσεων της παραγράφου </w:t>
      </w:r>
      <w:fldSimple w:instr=" REF _Ref231131108 \r \h  \* MERGEFORMAT ">
        <w:r w:rsidR="00165F6B">
          <w:t>13.9</w:t>
        </w:r>
      </w:fldSimple>
      <w:r>
        <w:t xml:space="preserve"> της παρούσας, μετά την οριστικοποίηση του αποτελέσματος της Α΄ Φάσης του Διαγωνισμού και πριν τη λήξη της προθεσμίας υποβολής Δεσμευτικών Προσφορών, που θα προσδιορισθεί στη Β΄ Φάση του Διαγωνισμού, απαγορεύεται επί ποινή αποκλεισμού τους, εκτός εάν η μεταβολή αυτή εγκριθεί εγγράφως από την Αναθέτουσα Αρχή, κατόπιν σχετικής αίτησης του Προεπιλεγέντος / Διαγωνιζομένου. Ειδικότερα:</w:t>
      </w:r>
      <w:bookmarkEnd w:id="66"/>
    </w:p>
    <w:p w:rsidR="00304435" w:rsidRDefault="00304435" w:rsidP="00FF658B">
      <w:pPr>
        <w:pStyle w:val="10"/>
        <w:numPr>
          <w:ilvl w:val="2"/>
          <w:numId w:val="12"/>
        </w:numPr>
        <w:tabs>
          <w:tab w:val="left" w:pos="992"/>
        </w:tabs>
        <w:ind w:left="993" w:hanging="993"/>
      </w:pPr>
      <w:r>
        <w:t xml:space="preserve">Στην περίπτωση αυτή, ο Προεπιλεγείς / Διαγωνιζόμενος υποχρεούται να γνωστοποιήσει την πρόθεση μεταβολής του σχήματός του στην Αναθέτουσα Αρχή με τη Δεσμευτική του Προσφορά, συνυποβάλλοντας, ταυτόχρονα, όλα τα στοιχεία και έγγραφα, τα οποία είναι απαραίτητα, σύμφωνα με την παρούσα, για την επαναξιολόγησή του μετά τη μεταβολή. </w:t>
      </w:r>
    </w:p>
    <w:p w:rsidR="00304435" w:rsidRDefault="00304435" w:rsidP="00FF658B">
      <w:pPr>
        <w:pStyle w:val="10"/>
        <w:numPr>
          <w:ilvl w:val="2"/>
          <w:numId w:val="12"/>
        </w:numPr>
        <w:tabs>
          <w:tab w:val="left" w:pos="992"/>
        </w:tabs>
        <w:ind w:left="993" w:hanging="993"/>
      </w:pPr>
      <w:r>
        <w:t xml:space="preserve">Αν με τη μεταβολή προστίθενται ή αντικαθίστανται Μέλη, θα πρέπει να συνυποβληθούν όλα τα στοιχεία που απαιτούνται με βάση την παρούσα Πρόσκληση Εκδήλωσης Ενδιαφέροντος. </w:t>
      </w:r>
    </w:p>
    <w:p w:rsidR="00304435" w:rsidRDefault="00304435" w:rsidP="00FF658B">
      <w:pPr>
        <w:pStyle w:val="10"/>
        <w:numPr>
          <w:ilvl w:val="2"/>
          <w:numId w:val="12"/>
        </w:numPr>
        <w:tabs>
          <w:tab w:val="left" w:pos="992"/>
        </w:tabs>
        <w:ind w:left="993" w:hanging="993"/>
      </w:pPr>
      <w:r>
        <w:t xml:space="preserve">Η Επιτροπή Διενέργειας Διαγωνισμού θα επαναξιολογήσει στην περίπτωση αυτή, εάν ο Προεπιλεγείς / Διαγωνιζόμενος εξακολουθεί να πληροί στο σύνολό του ή όχι τα κριτήρια αποκλεισμού και επιλογής της παρούσας, ενώ, σε περίπτωση κατά την οποία υποβλήθηκαν και αξιολογήθηκαν άνω των έξι (6) φακέλων εκδήλωσης ενδιαφέροντος, θα επαναξιολογηθεί και κατά πόσον εξακολουθεί να κατέχει τα στοιχεία ικανότητας και εμπειρίας, με βάση τα οποία εκρίθη ως Προεπιλεγείς έναντι των μη προεπιλεγέντων Υποψηφίων. Σε περίπτωση κατά την οποία από τα ανωτέρω αποτελέσματα της επαναξιολόγησης προκύψει ότι ο Προεπιλεγείς / Διαγωνιζόμενος είτε δεν πληροί στο σύνολό του τα κριτήρια συμμετοχής και τα ελάχιστα κριτήρια αξιολόγησης της παρούσας είτε δεν εξακολουθεί να κατέχει τα κριτήρια ικανότητας και εμπειρίας, με βάση τα οποία εκρίθη ότι υπερτερούσε έναντι των λοιπών Υποψηφίων και </w:t>
      </w:r>
      <w:r>
        <w:lastRenderedPageBreak/>
        <w:t>προεπελέγη και ότι, συνεπώς, δεν θα είχε προεπιλεγεί, θα αποκλείεται από τη συνέχεια του Διαγωνισμού και ο Διαγωνισμός θα συνεχίζεται με τον έλεγχο και την αξιολόγηση των εναπομεινάντων Προεπιλεγέντων / Διαγωνιζομένων.</w:t>
      </w:r>
    </w:p>
    <w:p w:rsidR="00304435" w:rsidRDefault="00304435" w:rsidP="00FF658B">
      <w:pPr>
        <w:pStyle w:val="1"/>
        <w:numPr>
          <w:ilvl w:val="1"/>
          <w:numId w:val="12"/>
        </w:numPr>
        <w:ind w:left="0" w:firstLine="0"/>
      </w:pPr>
      <w:r>
        <w:t xml:space="preserve">Η Αναθέτουσα Αρχή για λόγους διατήρησης του ανταγωνισμού δεν επιθυμεί τις συγχωνεύσεις Υποψηφίων / Προεπιλεγέντων / Διαγωνιζομένων. Τέτοιες συγχωνεύσεις θα οδηγούν στον αποκλεισμό αυτών των Υποψηφίων / Προεπιλεγέντων / Διαγωνιζομένων, εκτός εάν εγκριθούν από την Αναθέτουσα Αρχή, η οποία κατά την απόλυτη κρίση της θα αποφασίσει εάν υφίσταται αντικειμενική αιτιολόγηση της αναγκαιότητας της συγχώνευσης. </w:t>
      </w:r>
    </w:p>
    <w:p w:rsidR="00304435" w:rsidRDefault="00304435">
      <w:pPr>
        <w:pStyle w:val="40"/>
      </w:pPr>
      <w:r>
        <w:t xml:space="preserve">Η Αναθέτουσα Αρχή πάντως δύναται κατά την κρίση της να αποδέχεται ή να απορρίπτει εγγράφως την αιτούμενη συγχώνευση, τηρώντας τους όρους της παρούσας Πρόσκλησης Εκδήλωσης Ενδιαφέροντος. </w:t>
      </w:r>
    </w:p>
    <w:p w:rsidR="00304435" w:rsidRDefault="00304435">
      <w:pPr>
        <w:widowControl w:val="0"/>
        <w:rPr>
          <w:rFonts w:ascii="Tahoma" w:hAnsi="Tahoma" w:cs="Tahoma"/>
          <w:sz w:val="22"/>
          <w:szCs w:val="22"/>
          <w:lang w:val="el-GR"/>
        </w:rPr>
      </w:pPr>
    </w:p>
    <w:p w:rsidR="00304435" w:rsidRDefault="00304435">
      <w:pPr>
        <w:pStyle w:val="11"/>
        <w:ind w:left="0" w:hanging="426"/>
      </w:pPr>
      <w:bookmarkStart w:id="67" w:name="_Toc186025530"/>
      <w:bookmarkStart w:id="68" w:name="_Ref231128700"/>
      <w:bookmarkStart w:id="69" w:name="_Ref231210618"/>
      <w:bookmarkStart w:id="70" w:name="_Ref231645178"/>
      <w:bookmarkStart w:id="71" w:name="_Ref231649182"/>
      <w:bookmarkStart w:id="72" w:name="_Ref231650271"/>
      <w:bookmarkStart w:id="73" w:name="_Toc321123836"/>
      <w:r>
        <w:t>Άρθρο 15: Περιεχόμενο «Υποφακέλου Δικαιολογητικών Συμμετοχής»</w:t>
      </w:r>
      <w:bookmarkEnd w:id="67"/>
      <w:bookmarkEnd w:id="68"/>
      <w:bookmarkEnd w:id="69"/>
      <w:bookmarkEnd w:id="70"/>
      <w:bookmarkEnd w:id="71"/>
      <w:bookmarkEnd w:id="72"/>
      <w:bookmarkEnd w:id="73"/>
      <w:r>
        <w:t xml:space="preserve"> </w:t>
      </w:r>
    </w:p>
    <w:p w:rsidR="00304435" w:rsidRDefault="00304435" w:rsidP="00FF658B">
      <w:pPr>
        <w:pStyle w:val="1"/>
        <w:numPr>
          <w:ilvl w:val="1"/>
          <w:numId w:val="12"/>
        </w:numPr>
        <w:ind w:left="0" w:firstLine="0"/>
      </w:pPr>
      <w:r>
        <w:t xml:space="preserve">Κάθε Υποψήφιος πρέπει να υποβάλει στον Υποφάκελο Α΄ τα ακόλουθα έγγραφα και δικαιολογητικά σε πρωτότυπο ή νόμιμα επικυρωμένο αντίγραφο: </w:t>
      </w:r>
    </w:p>
    <w:p w:rsidR="00304435" w:rsidRDefault="00304435" w:rsidP="00FF658B">
      <w:pPr>
        <w:pStyle w:val="10"/>
        <w:numPr>
          <w:ilvl w:val="2"/>
          <w:numId w:val="12"/>
        </w:numPr>
        <w:tabs>
          <w:tab w:val="left" w:pos="992"/>
        </w:tabs>
        <w:ind w:left="993" w:hanging="993"/>
      </w:pPr>
      <w:bookmarkStart w:id="74" w:name="_Ref231132824"/>
      <w:r>
        <w:t>Την αίτηση εκδήλωσης ενδιαφέροντος, συνταγμένη σύμφωνα με το Παράρτημα 2 της παρούσας Πρόσκλησης Εκδήλωσης Ενδιαφέροντος και υπογεγραμμένη (κατά περίπτωση) από:</w:t>
      </w:r>
      <w:bookmarkEnd w:id="74"/>
      <w:r>
        <w:t xml:space="preserve"> </w:t>
      </w:r>
    </w:p>
    <w:p w:rsidR="00304435" w:rsidRDefault="00304435" w:rsidP="00FF658B">
      <w:pPr>
        <w:widowControl w:val="0"/>
        <w:numPr>
          <w:ilvl w:val="0"/>
          <w:numId w:val="7"/>
        </w:numPr>
        <w:tabs>
          <w:tab w:val="clear" w:pos="1353"/>
          <w:tab w:val="num" w:pos="1418"/>
        </w:tabs>
        <w:ind w:left="1418" w:hanging="425"/>
        <w:rPr>
          <w:rFonts w:ascii="Tahoma" w:hAnsi="Tahoma" w:cs="Tahoma"/>
          <w:sz w:val="22"/>
          <w:szCs w:val="22"/>
          <w:lang w:val="el-GR"/>
        </w:rPr>
      </w:pPr>
      <w:r>
        <w:rPr>
          <w:rFonts w:ascii="Tahoma" w:hAnsi="Tahoma" w:cs="Tahoma"/>
          <w:sz w:val="22"/>
          <w:szCs w:val="22"/>
          <w:lang w:val="el-GR"/>
        </w:rPr>
        <w:t xml:space="preserve">τον Υποψήφιο (φυσικό πρόσωπο) ή το νόμιμο εκπρόσωπο του Υποψηφίου (νομικό πρόσωπο) ή </w:t>
      </w:r>
    </w:p>
    <w:p w:rsidR="00304435" w:rsidRDefault="00304435" w:rsidP="00FF658B">
      <w:pPr>
        <w:widowControl w:val="0"/>
        <w:numPr>
          <w:ilvl w:val="0"/>
          <w:numId w:val="7"/>
        </w:numPr>
        <w:tabs>
          <w:tab w:val="clear" w:pos="1353"/>
          <w:tab w:val="num" w:pos="1418"/>
        </w:tabs>
        <w:ind w:left="1418" w:hanging="425"/>
        <w:rPr>
          <w:rFonts w:ascii="Tahoma" w:hAnsi="Tahoma" w:cs="Tahoma"/>
          <w:sz w:val="22"/>
          <w:szCs w:val="22"/>
          <w:lang w:val="el-GR"/>
        </w:rPr>
      </w:pPr>
      <w:r>
        <w:rPr>
          <w:rFonts w:ascii="Tahoma" w:hAnsi="Tahoma" w:cs="Tahoma"/>
          <w:sz w:val="22"/>
          <w:szCs w:val="22"/>
          <w:lang w:val="el-GR"/>
        </w:rPr>
        <w:t xml:space="preserve">σε περίπτωση Ένωσης Προσώπων, τους νόμιμους εκπροσώπους όλων των Μελών του Υποψηφίου ή τον οριζόμενο, με το κατωτέρω υπό </w:t>
      </w:r>
      <w:fldSimple w:instr=" REF _Ref231128367 \r \h  \* MERGEFORMAT ">
        <w:r w:rsidR="00165F6B" w:rsidRPr="00165F6B">
          <w:rPr>
            <w:rFonts w:ascii="Tahoma" w:hAnsi="Tahoma" w:cs="Tahoma"/>
            <w:sz w:val="22"/>
            <w:szCs w:val="22"/>
            <w:lang w:val="el-GR"/>
          </w:rPr>
          <w:t>15.1.3</w:t>
        </w:r>
      </w:fldSimple>
      <w:r>
        <w:rPr>
          <w:rFonts w:ascii="Tahoma" w:hAnsi="Tahoma" w:cs="Tahoma"/>
          <w:sz w:val="22"/>
          <w:szCs w:val="22"/>
          <w:lang w:val="el-GR"/>
        </w:rPr>
        <w:t xml:space="preserve"> στοιχείο (</w:t>
      </w:r>
      <w:fldSimple w:instr=" REF _Ref231128383 \r \h  \* MERGEFORMAT ">
        <w:r w:rsidR="00165F6B" w:rsidRPr="00165F6B">
          <w:rPr>
            <w:rFonts w:ascii="Tahoma" w:hAnsi="Tahoma" w:cs="Tahoma"/>
            <w:sz w:val="22"/>
            <w:szCs w:val="22"/>
            <w:lang w:val="el-GR"/>
          </w:rPr>
          <w:t>vi</w:t>
        </w:r>
      </w:fldSimple>
      <w:r>
        <w:rPr>
          <w:rFonts w:ascii="Tahoma" w:hAnsi="Tahoma" w:cs="Tahoma"/>
          <w:sz w:val="22"/>
          <w:szCs w:val="22"/>
          <w:lang w:val="el-GR"/>
        </w:rPr>
        <w:t xml:space="preserve">), έγγραφο, κοινό εκπρόσωπο της Ένωσης Προσώπων. </w:t>
      </w:r>
    </w:p>
    <w:p w:rsidR="00304435" w:rsidRDefault="00304435">
      <w:pPr>
        <w:pStyle w:val="40"/>
        <w:ind w:left="1080"/>
      </w:pPr>
      <w:r>
        <w:t>Η ως άνω αίτηση εκδήλωσης ενδιαφέροντος συνοδεύεται και από κατάλογο των συνημμένων δικαιολογητικών, καθώς και πίνακα, συνταγμένο σύμφωνα με το υπόδειγμα του Παραρτήματος 3 της παρούσας.</w:t>
      </w:r>
    </w:p>
    <w:p w:rsidR="00304435" w:rsidRDefault="00304435">
      <w:pPr>
        <w:pStyle w:val="40"/>
        <w:ind w:left="1080"/>
      </w:pPr>
      <w:r>
        <w:t>Στην αίτηση εκδήλωσης ενδιαφέροντος ορίζονται υποχρεωτικά, ρητά και με σαφήνεια, τόσο τα Μέλη του Υποψηφίου όσο και τα πρόσωπα, είτε φυσικά είτε νομικά, τα οποία θα αναλάβουν τη μελέτη, κατασκευή, λειτουργί</w:t>
      </w:r>
      <w:r w:rsidR="00EF6493">
        <w:t xml:space="preserve">α και συντήρηση των υποδομών της Μονάδας Επεξεργασίας Απορριμμάτων του Νομού </w:t>
      </w:r>
      <w:r w:rsidR="005C5C21">
        <w:t>Ηλείας.</w:t>
      </w:r>
      <w:r>
        <w:t xml:space="preserve"> </w:t>
      </w:r>
    </w:p>
    <w:p w:rsidR="00304435" w:rsidRPr="00DD59C3" w:rsidRDefault="00304435" w:rsidP="00FF658B">
      <w:pPr>
        <w:pStyle w:val="10"/>
        <w:numPr>
          <w:ilvl w:val="2"/>
          <w:numId w:val="12"/>
        </w:numPr>
        <w:tabs>
          <w:tab w:val="left" w:pos="992"/>
        </w:tabs>
        <w:ind w:left="993" w:hanging="993"/>
      </w:pPr>
      <w:bookmarkStart w:id="75" w:name="_Ref231128200"/>
      <w:r>
        <w:t xml:space="preserve">Σε περίπτωση </w:t>
      </w:r>
      <w:r>
        <w:rPr>
          <w:u w:val="single"/>
        </w:rPr>
        <w:t>μεμονωμένου υποψηφίου νομικού προσώπου:</w:t>
      </w:r>
    </w:p>
    <w:p w:rsidR="00304435" w:rsidRPr="00195901" w:rsidRDefault="00304435" w:rsidP="00DD59C3">
      <w:pPr>
        <w:pStyle w:val="7"/>
        <w:rPr>
          <w:sz w:val="22"/>
          <w:szCs w:val="22"/>
        </w:rPr>
      </w:pPr>
      <w:bookmarkStart w:id="76" w:name="_Ref320111836"/>
      <w:r w:rsidRPr="00195901">
        <w:rPr>
          <w:sz w:val="22"/>
          <w:szCs w:val="22"/>
        </w:rPr>
        <w:t xml:space="preserve">Το σε ισχύ κωδικοποιημένο καταστατικό (σε περίπτωση ελληνικής Α.Ε., Ε.Π.Ε, </w:t>
      </w:r>
      <w:r w:rsidR="002504E5">
        <w:rPr>
          <w:sz w:val="22"/>
          <w:szCs w:val="22"/>
        </w:rPr>
        <w:t xml:space="preserve">Ι.Κ.Ε., </w:t>
      </w:r>
      <w:r w:rsidRPr="00195901">
        <w:rPr>
          <w:sz w:val="22"/>
          <w:szCs w:val="22"/>
        </w:rPr>
        <w:t xml:space="preserve">Ε.Ε. ή Ο.Ε.), το οποίο θα συνοδεύεται από πιστοποιητικό περί τροποποιήσεων του καταστατικού από την αρμόδια, κατά περίπτωση, </w:t>
      </w:r>
      <w:r>
        <w:rPr>
          <w:sz w:val="22"/>
          <w:szCs w:val="22"/>
        </w:rPr>
        <w:t xml:space="preserve">διοικητική ή δικαστική </w:t>
      </w:r>
      <w:r w:rsidRPr="00195901">
        <w:rPr>
          <w:sz w:val="22"/>
          <w:szCs w:val="22"/>
        </w:rPr>
        <w:t>αρχή</w:t>
      </w:r>
      <w:r>
        <w:rPr>
          <w:sz w:val="22"/>
          <w:szCs w:val="22"/>
        </w:rPr>
        <w:t xml:space="preserve"> </w:t>
      </w:r>
      <w:r w:rsidRPr="00195901">
        <w:rPr>
          <w:sz w:val="22"/>
          <w:szCs w:val="22"/>
        </w:rPr>
        <w:t>ή τα αντίστοιχα, κατά το δίκαιο του κράτους εγκατάστασης, έγγραφα (σε περίπτωση αλλοδαπού νομικού προσώπου).</w:t>
      </w:r>
      <w:bookmarkEnd w:id="76"/>
    </w:p>
    <w:p w:rsidR="00304435" w:rsidRPr="00195901" w:rsidRDefault="00304435" w:rsidP="00DD59C3">
      <w:pPr>
        <w:pStyle w:val="7"/>
        <w:rPr>
          <w:sz w:val="22"/>
          <w:szCs w:val="22"/>
        </w:rPr>
      </w:pPr>
      <w:bookmarkStart w:id="77" w:name="_Ref320111861"/>
      <w:r w:rsidRPr="00195901">
        <w:rPr>
          <w:sz w:val="22"/>
          <w:szCs w:val="22"/>
        </w:rPr>
        <w:t>Το ΦΕΚ συγκρότησης σε σώμα του σε ισχύ διοικητικού συμβουλίου, σε περίπτωση ελληνική</w:t>
      </w:r>
      <w:r>
        <w:rPr>
          <w:sz w:val="22"/>
          <w:szCs w:val="22"/>
        </w:rPr>
        <w:t>ς</w:t>
      </w:r>
      <w:r w:rsidRPr="00195901">
        <w:rPr>
          <w:sz w:val="22"/>
          <w:szCs w:val="22"/>
        </w:rPr>
        <w:t xml:space="preserve"> Α.Ε. ή το ΦΕΚ διορισμού του σε ισχύ διαχειριστή, σε περίπτωση ελληνικής Ε.Π.Ε.</w:t>
      </w:r>
      <w:r w:rsidR="002504E5">
        <w:rPr>
          <w:sz w:val="22"/>
          <w:szCs w:val="22"/>
        </w:rPr>
        <w:t xml:space="preserve"> ή </w:t>
      </w:r>
      <w:r w:rsidR="00BC1977">
        <w:rPr>
          <w:sz w:val="22"/>
          <w:szCs w:val="22"/>
        </w:rPr>
        <w:t>την απόφαση διορισμού</w:t>
      </w:r>
      <w:r w:rsidR="00BC1977" w:rsidRPr="00BC1977">
        <w:rPr>
          <w:sz w:val="22"/>
          <w:szCs w:val="22"/>
        </w:rPr>
        <w:t xml:space="preserve"> </w:t>
      </w:r>
      <w:r w:rsidR="00BC1977" w:rsidRPr="00195901">
        <w:rPr>
          <w:sz w:val="22"/>
          <w:szCs w:val="22"/>
        </w:rPr>
        <w:t>του σε ισχύ διαχειριστή, σε περίπτωση ελληνικής</w:t>
      </w:r>
      <w:r w:rsidR="00BC1977">
        <w:rPr>
          <w:sz w:val="22"/>
          <w:szCs w:val="22"/>
        </w:rPr>
        <w:t xml:space="preserve"> </w:t>
      </w:r>
      <w:r w:rsidR="002504E5">
        <w:rPr>
          <w:sz w:val="22"/>
          <w:szCs w:val="22"/>
        </w:rPr>
        <w:t>Ι.Κ</w:t>
      </w:r>
      <w:r w:rsidR="00BC1977">
        <w:rPr>
          <w:sz w:val="22"/>
          <w:szCs w:val="22"/>
        </w:rPr>
        <w:t>.</w:t>
      </w:r>
      <w:r w:rsidR="002504E5">
        <w:rPr>
          <w:sz w:val="22"/>
          <w:szCs w:val="22"/>
        </w:rPr>
        <w:t>Ε.</w:t>
      </w:r>
      <w:r w:rsidRPr="00195901">
        <w:rPr>
          <w:sz w:val="22"/>
          <w:szCs w:val="22"/>
        </w:rPr>
        <w:t xml:space="preserve">, ή τα αντίστοιχα, κατά το δίκαιο του κράτους εγκατάστασης, έγγραφα </w:t>
      </w:r>
      <w:r>
        <w:rPr>
          <w:sz w:val="22"/>
          <w:szCs w:val="22"/>
        </w:rPr>
        <w:t>(</w:t>
      </w:r>
      <w:r w:rsidRPr="00195901">
        <w:rPr>
          <w:sz w:val="22"/>
          <w:szCs w:val="22"/>
        </w:rPr>
        <w:t>σε περίπτωση αλλοδαπού νομικού προσώπου</w:t>
      </w:r>
      <w:r>
        <w:rPr>
          <w:sz w:val="22"/>
          <w:szCs w:val="22"/>
        </w:rPr>
        <w:t>)</w:t>
      </w:r>
      <w:r w:rsidRPr="00195901">
        <w:rPr>
          <w:sz w:val="22"/>
          <w:szCs w:val="22"/>
        </w:rPr>
        <w:t>.</w:t>
      </w:r>
      <w:bookmarkEnd w:id="77"/>
    </w:p>
    <w:p w:rsidR="00304435" w:rsidRPr="00195901" w:rsidRDefault="00304435" w:rsidP="00DD59C3">
      <w:pPr>
        <w:pStyle w:val="7"/>
        <w:rPr>
          <w:sz w:val="22"/>
          <w:szCs w:val="22"/>
        </w:rPr>
      </w:pPr>
      <w:r w:rsidRPr="00195901">
        <w:rPr>
          <w:sz w:val="22"/>
          <w:szCs w:val="22"/>
        </w:rPr>
        <w:t xml:space="preserve">Πρακτικό απόφασης του διοικητικού συμβουλίου, σε περίπτωση Α.Ε., ή απόφαση των διαχειριστών, σε περίπτωση Ε.Π.Ε. </w:t>
      </w:r>
      <w:r w:rsidR="00BC1977">
        <w:rPr>
          <w:sz w:val="22"/>
          <w:szCs w:val="22"/>
        </w:rPr>
        <w:t xml:space="preserve">ή Ι.Κ.Ε. </w:t>
      </w:r>
      <w:r w:rsidRPr="00195901">
        <w:rPr>
          <w:sz w:val="22"/>
          <w:szCs w:val="22"/>
        </w:rPr>
        <w:t xml:space="preserve">ή Ο.Ε. ή Ε.Ε., με το οποίο: </w:t>
      </w:r>
      <w:bookmarkEnd w:id="75"/>
    </w:p>
    <w:p w:rsidR="00304435" w:rsidRDefault="00304435" w:rsidP="00FF658B">
      <w:pPr>
        <w:widowControl w:val="0"/>
        <w:numPr>
          <w:ilvl w:val="0"/>
          <w:numId w:val="8"/>
        </w:numPr>
        <w:tabs>
          <w:tab w:val="clear" w:pos="1637"/>
          <w:tab w:val="num" w:pos="1418"/>
        </w:tabs>
        <w:ind w:left="1418" w:hanging="284"/>
        <w:rPr>
          <w:rFonts w:ascii="Tahoma" w:hAnsi="Tahoma" w:cs="Tahoma"/>
          <w:sz w:val="22"/>
          <w:szCs w:val="22"/>
          <w:lang w:val="el-GR"/>
        </w:rPr>
      </w:pPr>
      <w:bookmarkStart w:id="78" w:name="_Ref231131528"/>
      <w:r>
        <w:rPr>
          <w:rFonts w:ascii="Tahoma" w:hAnsi="Tahoma" w:cs="Tahoma"/>
          <w:sz w:val="22"/>
          <w:szCs w:val="22"/>
          <w:lang w:val="el-GR"/>
        </w:rPr>
        <w:t>εγκρίνει την υποβολή φακέλου εκδήλωσης ενδιαφέροντος του Υποψηφίου στο Διαγωνισμό, σύμφωνα με τους όρους της παρούσας Πρόσκλησης Εκδήλωσης Ενδιαφέροντος,</w:t>
      </w:r>
      <w:bookmarkEnd w:id="78"/>
    </w:p>
    <w:p w:rsidR="00304435" w:rsidRDefault="00304435" w:rsidP="00FF658B">
      <w:pPr>
        <w:widowControl w:val="0"/>
        <w:numPr>
          <w:ilvl w:val="0"/>
          <w:numId w:val="8"/>
        </w:numPr>
        <w:tabs>
          <w:tab w:val="clear" w:pos="1637"/>
          <w:tab w:val="num" w:pos="1418"/>
        </w:tabs>
        <w:ind w:left="1418" w:hanging="284"/>
        <w:rPr>
          <w:rFonts w:ascii="Tahoma" w:hAnsi="Tahoma" w:cs="Tahoma"/>
          <w:sz w:val="22"/>
          <w:szCs w:val="22"/>
          <w:lang w:val="el-GR"/>
        </w:rPr>
      </w:pPr>
      <w:r>
        <w:rPr>
          <w:rFonts w:ascii="Tahoma" w:hAnsi="Tahoma" w:cs="Tahoma"/>
          <w:sz w:val="22"/>
          <w:szCs w:val="22"/>
          <w:lang w:val="el-GR"/>
        </w:rPr>
        <w:t xml:space="preserve">αποδέχεται όλες τις ευθύνες και υποχρεώσεις για κάθε θέμα σχετικό με την εκδήλωση ενδιαφέροντος στην Α΄ Φάση του Διαγωνισμού, </w:t>
      </w:r>
    </w:p>
    <w:p w:rsidR="00304435" w:rsidRDefault="00304435" w:rsidP="00FF658B">
      <w:pPr>
        <w:widowControl w:val="0"/>
        <w:numPr>
          <w:ilvl w:val="0"/>
          <w:numId w:val="8"/>
        </w:numPr>
        <w:tabs>
          <w:tab w:val="clear" w:pos="1637"/>
          <w:tab w:val="num" w:pos="1418"/>
        </w:tabs>
        <w:ind w:left="1418" w:hanging="284"/>
        <w:rPr>
          <w:rFonts w:ascii="Tahoma" w:hAnsi="Tahoma" w:cs="Tahoma"/>
          <w:sz w:val="22"/>
          <w:szCs w:val="22"/>
          <w:lang w:val="el-GR"/>
        </w:rPr>
      </w:pPr>
      <w:r>
        <w:rPr>
          <w:rFonts w:ascii="Tahoma" w:hAnsi="Tahoma" w:cs="Tahoma"/>
          <w:sz w:val="22"/>
          <w:szCs w:val="22"/>
          <w:lang w:val="el-GR"/>
        </w:rPr>
        <w:t>δηλώνει ότι έχει λάβει γνώση και αποδέχεται ανεπιφύλακτα τους όρους της παρούσας Πρόσκλησης Εκδήλωσης Ενδιαφέροντος,</w:t>
      </w:r>
    </w:p>
    <w:p w:rsidR="00304435" w:rsidRDefault="00304435" w:rsidP="00FF658B">
      <w:pPr>
        <w:widowControl w:val="0"/>
        <w:numPr>
          <w:ilvl w:val="0"/>
          <w:numId w:val="8"/>
        </w:numPr>
        <w:tabs>
          <w:tab w:val="clear" w:pos="1637"/>
          <w:tab w:val="num" w:pos="1418"/>
        </w:tabs>
        <w:ind w:left="1418" w:hanging="284"/>
        <w:rPr>
          <w:rFonts w:ascii="Tahoma" w:hAnsi="Tahoma" w:cs="Tahoma"/>
          <w:sz w:val="22"/>
          <w:szCs w:val="22"/>
          <w:lang w:val="el-GR"/>
        </w:rPr>
      </w:pPr>
      <w:r>
        <w:rPr>
          <w:rFonts w:ascii="Tahoma" w:hAnsi="Tahoma" w:cs="Tahoma"/>
          <w:sz w:val="22"/>
          <w:szCs w:val="22"/>
          <w:lang w:val="el-GR"/>
        </w:rPr>
        <w:t>δεσμεύεται για τη σύσταση</w:t>
      </w:r>
      <w:r w:rsidRPr="009C5A18">
        <w:rPr>
          <w:rFonts w:ascii="Tahoma" w:hAnsi="Tahoma" w:cs="Tahoma"/>
          <w:sz w:val="22"/>
          <w:szCs w:val="22"/>
          <w:lang w:val="el-GR"/>
        </w:rPr>
        <w:t xml:space="preserve"> </w:t>
      </w:r>
      <w:r>
        <w:rPr>
          <w:rFonts w:ascii="Tahoma" w:hAnsi="Tahoma" w:cs="Tahoma"/>
          <w:sz w:val="22"/>
          <w:szCs w:val="22"/>
          <w:lang w:val="el-GR"/>
        </w:rPr>
        <w:t>της ΑΕΕΣ, σε περίπτωση που ανακηρυχθεί ΙΦΣ,</w:t>
      </w:r>
    </w:p>
    <w:p w:rsidR="00304435" w:rsidRDefault="00304435" w:rsidP="00FF658B">
      <w:pPr>
        <w:widowControl w:val="0"/>
        <w:numPr>
          <w:ilvl w:val="0"/>
          <w:numId w:val="8"/>
        </w:numPr>
        <w:tabs>
          <w:tab w:val="clear" w:pos="1637"/>
          <w:tab w:val="num" w:pos="1418"/>
        </w:tabs>
        <w:ind w:left="1418" w:hanging="284"/>
        <w:rPr>
          <w:rFonts w:ascii="Tahoma" w:hAnsi="Tahoma" w:cs="Tahoma"/>
          <w:sz w:val="22"/>
          <w:szCs w:val="22"/>
          <w:lang w:val="el-GR"/>
        </w:rPr>
      </w:pPr>
      <w:bookmarkStart w:id="79" w:name="_Ref231128325"/>
      <w:r>
        <w:rPr>
          <w:rFonts w:ascii="Tahoma" w:hAnsi="Tahoma" w:cs="Tahoma"/>
          <w:sz w:val="22"/>
          <w:szCs w:val="22"/>
          <w:lang w:val="el-GR"/>
        </w:rPr>
        <w:lastRenderedPageBreak/>
        <w:t>ορίζει τον εκπρόσωπο για το Διαγωνισμό (ο Εκπρόσωπος Υποψηφίου) με εξουσία να υπογράφει δεσμευτικά για τον Υποψήφιο όλα τα έγγραφα του Διαγωνισμού, καθώς και να προβαίνει σε όλες εν γένει τις διαδικαστικές πράξεις και λοιπές ενέργειες που αναφέρονται σχετικά στην παρούσα,</w:t>
      </w:r>
      <w:bookmarkEnd w:id="79"/>
    </w:p>
    <w:p w:rsidR="00304435" w:rsidRDefault="00304435" w:rsidP="00FF658B">
      <w:pPr>
        <w:widowControl w:val="0"/>
        <w:numPr>
          <w:ilvl w:val="0"/>
          <w:numId w:val="8"/>
        </w:numPr>
        <w:tabs>
          <w:tab w:val="clear" w:pos="1637"/>
          <w:tab w:val="num" w:pos="1418"/>
        </w:tabs>
        <w:ind w:left="1418" w:hanging="284"/>
        <w:rPr>
          <w:rFonts w:ascii="Tahoma" w:hAnsi="Tahoma" w:cs="Tahoma"/>
          <w:sz w:val="22"/>
          <w:szCs w:val="22"/>
          <w:lang w:val="el-GR"/>
        </w:rPr>
      </w:pPr>
      <w:bookmarkStart w:id="80" w:name="_Ref231131537"/>
      <w:r>
        <w:rPr>
          <w:rFonts w:ascii="Tahoma" w:hAnsi="Tahoma" w:cs="Tahoma"/>
          <w:sz w:val="22"/>
          <w:szCs w:val="22"/>
          <w:lang w:val="el-GR"/>
        </w:rPr>
        <w:t xml:space="preserve">ορίζει συγκεκριμένο φυσικό πρόσωπο ως Αντίκλητο (ο οποίος δύναται να είναι το ίδιο πρόσωπο με τον ως άνω εκπρόσωπο), με πλήρη στοιχεία επικοινωνίας αυτού (ονοματεπώνυμο, διεύθυνση, αριθμός τηλεφώνου, φαξ κ.λ.π.), σύμφωνα με όσα αναφέρονται στην παράγραφο </w:t>
      </w:r>
      <w:fldSimple w:instr=" REF _Ref231117084 \r \h  \* MERGEFORMAT ">
        <w:r w:rsidR="00165F6B" w:rsidRPr="00165F6B">
          <w:rPr>
            <w:rFonts w:ascii="Tahoma" w:hAnsi="Tahoma" w:cs="Tahoma"/>
            <w:sz w:val="22"/>
            <w:szCs w:val="22"/>
            <w:lang w:val="el-GR"/>
          </w:rPr>
          <w:t>15.10</w:t>
        </w:r>
      </w:fldSimple>
      <w:r>
        <w:rPr>
          <w:rFonts w:ascii="Tahoma" w:hAnsi="Tahoma" w:cs="Tahoma"/>
          <w:sz w:val="22"/>
          <w:szCs w:val="22"/>
          <w:lang w:val="el-GR"/>
        </w:rPr>
        <w:t xml:space="preserve"> της παρούσας, προκειμένου να δύναται η Αναθέτουσα Αρχή να έλθει σε επαφή με τον Υποψήφιο.</w:t>
      </w:r>
      <w:bookmarkEnd w:id="80"/>
    </w:p>
    <w:p w:rsidR="00304435" w:rsidRDefault="00304435">
      <w:pPr>
        <w:pStyle w:val="40"/>
        <w:ind w:left="993"/>
      </w:pPr>
      <w:r>
        <w:t xml:space="preserve">Επί Υποψηφίου αλλοδαπού νομικού προσώπου, προσκομίζεται απόφαση του κατά το νόμο ή το καταστατικό του διοικούντος αυτό οργάνου, που περιέχει τα στοιχεία που αναφέρονται ανωτέρω, υπό </w:t>
      </w:r>
      <w:fldSimple w:instr=" REF _Ref231128200 \r \h  \* MERGEFORMAT ">
        <w:r w:rsidR="00165F6B">
          <w:t>15.1.2</w:t>
        </w:r>
      </w:fldSimple>
      <w:r>
        <w:t xml:space="preserve"> στοιχεία (</w:t>
      </w:r>
      <w:fldSimple w:instr=" REF _Ref231131528 \r \h  \* MERGEFORMAT ">
        <w:r w:rsidR="00165F6B">
          <w:t>i</w:t>
        </w:r>
      </w:fldSimple>
      <w:r>
        <w:t>) έως (</w:t>
      </w:r>
      <w:fldSimple w:instr=" REF _Ref231131537 \r \h  \* MERGEFORMAT ">
        <w:r w:rsidR="00165F6B">
          <w:t>vi</w:t>
        </w:r>
      </w:fldSimple>
      <w:r>
        <w:t>).</w:t>
      </w:r>
    </w:p>
    <w:p w:rsidR="00304435" w:rsidRDefault="00304435" w:rsidP="00FF658B">
      <w:pPr>
        <w:pStyle w:val="10"/>
        <w:numPr>
          <w:ilvl w:val="2"/>
          <w:numId w:val="12"/>
        </w:numPr>
        <w:tabs>
          <w:tab w:val="left" w:pos="992"/>
        </w:tabs>
        <w:ind w:left="993" w:hanging="993"/>
      </w:pPr>
      <w:bookmarkStart w:id="81" w:name="_Ref231128367"/>
      <w:r>
        <w:t xml:space="preserve">Σε περίπτωση </w:t>
      </w:r>
      <w:r w:rsidRPr="009C2AB9">
        <w:rPr>
          <w:u w:val="single"/>
        </w:rPr>
        <w:t xml:space="preserve">Ένωσης Προσώπων, </w:t>
      </w:r>
      <w:r w:rsidRPr="009C2AB9">
        <w:rPr>
          <w:b/>
          <w:u w:val="single"/>
        </w:rPr>
        <w:t xml:space="preserve">κάθε Μέλος </w:t>
      </w:r>
      <w:r w:rsidRPr="009C2AB9">
        <w:rPr>
          <w:u w:val="single"/>
        </w:rPr>
        <w:t>του Υποψηφίου προσκομίζει</w:t>
      </w:r>
      <w:r w:rsidRPr="009C2AB9">
        <w:t>:</w:t>
      </w:r>
    </w:p>
    <w:p w:rsidR="00304435" w:rsidRPr="00195901" w:rsidRDefault="00304435" w:rsidP="00195901">
      <w:pPr>
        <w:pStyle w:val="7"/>
        <w:rPr>
          <w:sz w:val="22"/>
          <w:szCs w:val="22"/>
        </w:rPr>
      </w:pPr>
      <w:bookmarkStart w:id="82" w:name="_Ref320111976"/>
      <w:r w:rsidRPr="00195901">
        <w:rPr>
          <w:sz w:val="22"/>
          <w:szCs w:val="22"/>
        </w:rPr>
        <w:t xml:space="preserve">Το σε ισχύ κωδικοποιημένο καταστατικό (σε περίπτωση ελληνικής Α.Ε., Ε.Π.Ε, </w:t>
      </w:r>
      <w:r w:rsidR="00BC1977">
        <w:rPr>
          <w:sz w:val="22"/>
          <w:szCs w:val="22"/>
        </w:rPr>
        <w:t xml:space="preserve">Ι.Κ.Ε., </w:t>
      </w:r>
      <w:r w:rsidRPr="00195901">
        <w:rPr>
          <w:sz w:val="22"/>
          <w:szCs w:val="22"/>
        </w:rPr>
        <w:t xml:space="preserve">Ε.Ε. ή Ο.Ε.), το οποίο θα συνοδεύεται από πιστοποιητικό περί τροποποιήσεων του καταστατικού από την αρμόδια, κατά περίπτωση, </w:t>
      </w:r>
      <w:r>
        <w:rPr>
          <w:sz w:val="22"/>
          <w:szCs w:val="22"/>
        </w:rPr>
        <w:t xml:space="preserve">διοικητική ή δικαστική </w:t>
      </w:r>
      <w:r w:rsidRPr="00195901">
        <w:rPr>
          <w:sz w:val="22"/>
          <w:szCs w:val="22"/>
        </w:rPr>
        <w:t>αρχή, ή τα αντίστοιχα, κατά το δίκαιο του κράτους εγκατάστασης, έγγραφα (σε περίπτωση αλλοδαπού νομικού προσώπου).</w:t>
      </w:r>
      <w:bookmarkEnd w:id="82"/>
    </w:p>
    <w:p w:rsidR="00304435" w:rsidRPr="00195901" w:rsidRDefault="00304435" w:rsidP="00195901">
      <w:pPr>
        <w:pStyle w:val="7"/>
        <w:rPr>
          <w:sz w:val="22"/>
          <w:szCs w:val="22"/>
        </w:rPr>
      </w:pPr>
      <w:bookmarkStart w:id="83" w:name="_Ref320111881"/>
      <w:r w:rsidRPr="00195901">
        <w:rPr>
          <w:sz w:val="22"/>
          <w:szCs w:val="22"/>
        </w:rPr>
        <w:t>Το ΦΕΚ συγκρότησης σε σώμα του σε ισχύ διοικητικού συμβουλίου, σε περίπτωση ελληνική</w:t>
      </w:r>
      <w:r>
        <w:rPr>
          <w:sz w:val="22"/>
          <w:szCs w:val="22"/>
        </w:rPr>
        <w:t>ς</w:t>
      </w:r>
      <w:r w:rsidRPr="00195901">
        <w:rPr>
          <w:sz w:val="22"/>
          <w:szCs w:val="22"/>
        </w:rPr>
        <w:t xml:space="preserve"> Α.Ε. ή το ΦΕΚ διορισμού του σε ισχύ διαχειριστή, σε περίπτωση ελληνικής Ε.Π.Ε., </w:t>
      </w:r>
      <w:r w:rsidR="00BC1977">
        <w:rPr>
          <w:sz w:val="22"/>
          <w:szCs w:val="22"/>
        </w:rPr>
        <w:t xml:space="preserve">ή την απόφαση </w:t>
      </w:r>
      <w:r w:rsidR="00BC1977" w:rsidRPr="00195901">
        <w:rPr>
          <w:sz w:val="22"/>
          <w:szCs w:val="22"/>
        </w:rPr>
        <w:t xml:space="preserve">διορισμού του σε ισχύ διαχειριστή, σε περίπτωση ελληνικής </w:t>
      </w:r>
      <w:r w:rsidR="00BC1977">
        <w:rPr>
          <w:sz w:val="22"/>
          <w:szCs w:val="22"/>
        </w:rPr>
        <w:t>Ι.Κ.Ε.</w:t>
      </w:r>
      <w:r w:rsidR="00BC1977" w:rsidRPr="00195901">
        <w:rPr>
          <w:sz w:val="22"/>
          <w:szCs w:val="22"/>
        </w:rPr>
        <w:t xml:space="preserve"> </w:t>
      </w:r>
      <w:r w:rsidRPr="00195901">
        <w:rPr>
          <w:sz w:val="22"/>
          <w:szCs w:val="22"/>
        </w:rPr>
        <w:t xml:space="preserve">ή τα αντίστοιχα, κατά το δίκαιο του κράτους εγκατάστασης, έγγραφα </w:t>
      </w:r>
      <w:r>
        <w:rPr>
          <w:sz w:val="22"/>
          <w:szCs w:val="22"/>
        </w:rPr>
        <w:t>(</w:t>
      </w:r>
      <w:r w:rsidRPr="00195901">
        <w:rPr>
          <w:sz w:val="22"/>
          <w:szCs w:val="22"/>
        </w:rPr>
        <w:t>σε περίπτωση αλλοδαπού νομικού προσώπου</w:t>
      </w:r>
      <w:r>
        <w:rPr>
          <w:sz w:val="22"/>
          <w:szCs w:val="22"/>
        </w:rPr>
        <w:t>)</w:t>
      </w:r>
      <w:r w:rsidRPr="00195901">
        <w:rPr>
          <w:sz w:val="22"/>
          <w:szCs w:val="22"/>
        </w:rPr>
        <w:t>.</w:t>
      </w:r>
      <w:bookmarkEnd w:id="83"/>
    </w:p>
    <w:p w:rsidR="00304435" w:rsidRPr="00195901" w:rsidRDefault="00304435" w:rsidP="00195901">
      <w:pPr>
        <w:pStyle w:val="7"/>
        <w:rPr>
          <w:sz w:val="22"/>
          <w:szCs w:val="22"/>
        </w:rPr>
      </w:pPr>
      <w:r w:rsidRPr="00195901">
        <w:rPr>
          <w:sz w:val="22"/>
          <w:szCs w:val="22"/>
        </w:rPr>
        <w:t xml:space="preserve">Πρακτικό απόφασης του διοικητικού συμβουλίου, σε περίπτωση Α.Ε., ή απόφαση των διαχειριστών, σε περίπτωση Ε.Π.Ε. </w:t>
      </w:r>
      <w:r w:rsidR="00BC1977">
        <w:rPr>
          <w:sz w:val="22"/>
          <w:szCs w:val="22"/>
        </w:rPr>
        <w:t xml:space="preserve">ή Ι.Κ.Ε. </w:t>
      </w:r>
      <w:r w:rsidRPr="00195901">
        <w:rPr>
          <w:sz w:val="22"/>
          <w:szCs w:val="22"/>
        </w:rPr>
        <w:t>ή Ο.Ε. ή Ε.Ε., για κάθε, με το οποίο:</w:t>
      </w:r>
      <w:bookmarkEnd w:id="81"/>
      <w:r w:rsidRPr="00195901">
        <w:rPr>
          <w:sz w:val="22"/>
          <w:szCs w:val="22"/>
        </w:rPr>
        <w:t xml:space="preserve"> </w:t>
      </w:r>
    </w:p>
    <w:p w:rsidR="00304435" w:rsidRDefault="00304435" w:rsidP="00FF658B">
      <w:pPr>
        <w:widowControl w:val="0"/>
        <w:numPr>
          <w:ilvl w:val="0"/>
          <w:numId w:val="9"/>
        </w:numPr>
        <w:tabs>
          <w:tab w:val="clear" w:pos="1637"/>
          <w:tab w:val="num" w:pos="1418"/>
        </w:tabs>
        <w:ind w:left="1418" w:hanging="284"/>
        <w:rPr>
          <w:rFonts w:ascii="Tahoma" w:hAnsi="Tahoma" w:cs="Tahoma"/>
          <w:sz w:val="22"/>
          <w:szCs w:val="22"/>
          <w:lang w:val="el-GR"/>
        </w:rPr>
      </w:pPr>
      <w:bookmarkStart w:id="84" w:name="_Ref231131713"/>
      <w:r>
        <w:rPr>
          <w:rFonts w:ascii="Tahoma" w:hAnsi="Tahoma" w:cs="Tahoma"/>
          <w:sz w:val="22"/>
          <w:szCs w:val="22"/>
          <w:lang w:val="el-GR"/>
        </w:rPr>
        <w:t>εγκρίνεται η υποβολή φακέλου εκδήλωσης ενδιαφέροντος ως Μέλους του Υποψηφίου στο Διαγωνισμό, σύμφωνα με τους όρους της παρούσας Πρόκλησης Εκδήλωσης Ενδιαφέροντος,</w:t>
      </w:r>
      <w:bookmarkEnd w:id="84"/>
    </w:p>
    <w:p w:rsidR="00304435" w:rsidRDefault="00304435" w:rsidP="00FF658B">
      <w:pPr>
        <w:widowControl w:val="0"/>
        <w:numPr>
          <w:ilvl w:val="0"/>
          <w:numId w:val="9"/>
        </w:numPr>
        <w:tabs>
          <w:tab w:val="clear" w:pos="1637"/>
          <w:tab w:val="num" w:pos="1418"/>
        </w:tabs>
        <w:ind w:left="1418" w:hanging="284"/>
        <w:rPr>
          <w:rFonts w:ascii="Tahoma" w:hAnsi="Tahoma" w:cs="Tahoma"/>
          <w:sz w:val="22"/>
          <w:szCs w:val="22"/>
          <w:lang w:val="el-GR"/>
        </w:rPr>
      </w:pPr>
      <w:r>
        <w:rPr>
          <w:rFonts w:ascii="Tahoma" w:hAnsi="Tahoma" w:cs="Tahoma"/>
          <w:sz w:val="22"/>
          <w:szCs w:val="22"/>
          <w:lang w:val="el-GR"/>
        </w:rPr>
        <w:t xml:space="preserve">ορίζεται το ποσοστό συμμετοχής στον Υποψήφιο και γίνονται αποδεκτά τα ποσοστά συμμετοχής των λοιπών Μελών του Υποψηφίου, </w:t>
      </w:r>
    </w:p>
    <w:p w:rsidR="00304435" w:rsidRDefault="00304435" w:rsidP="00FF658B">
      <w:pPr>
        <w:widowControl w:val="0"/>
        <w:numPr>
          <w:ilvl w:val="0"/>
          <w:numId w:val="9"/>
        </w:numPr>
        <w:tabs>
          <w:tab w:val="clear" w:pos="1637"/>
          <w:tab w:val="num" w:pos="1418"/>
        </w:tabs>
        <w:ind w:left="1418" w:hanging="284"/>
        <w:rPr>
          <w:rFonts w:ascii="Tahoma" w:hAnsi="Tahoma" w:cs="Tahoma"/>
          <w:sz w:val="22"/>
          <w:szCs w:val="22"/>
          <w:lang w:val="el-GR"/>
        </w:rPr>
      </w:pPr>
      <w:r>
        <w:rPr>
          <w:rFonts w:ascii="Tahoma" w:hAnsi="Tahoma" w:cs="Tahoma"/>
          <w:sz w:val="22"/>
          <w:szCs w:val="22"/>
          <w:lang w:val="el-GR"/>
        </w:rPr>
        <w:t xml:space="preserve">αποδέχεται όλες τις ευθύνες και υποχρεώσεις για κάθε θέμα σχετικό με την εκδήλωση ενδιαφέροντος στην Α΄ Φάση του Διαγωνισμού, από κοινού, αλληλέγγυα και εις ολόκληρο με τα λοιπά Μέλη του Υποψηφίου, </w:t>
      </w:r>
    </w:p>
    <w:p w:rsidR="00304435" w:rsidRDefault="00304435" w:rsidP="00FF658B">
      <w:pPr>
        <w:widowControl w:val="0"/>
        <w:numPr>
          <w:ilvl w:val="0"/>
          <w:numId w:val="9"/>
        </w:numPr>
        <w:tabs>
          <w:tab w:val="clear" w:pos="1637"/>
          <w:tab w:val="num" w:pos="1418"/>
        </w:tabs>
        <w:ind w:left="1418" w:hanging="284"/>
        <w:rPr>
          <w:rFonts w:ascii="Tahoma" w:hAnsi="Tahoma" w:cs="Tahoma"/>
          <w:sz w:val="22"/>
          <w:szCs w:val="22"/>
          <w:lang w:val="el-GR"/>
        </w:rPr>
      </w:pPr>
      <w:r>
        <w:rPr>
          <w:rFonts w:ascii="Tahoma" w:hAnsi="Tahoma" w:cs="Tahoma"/>
          <w:sz w:val="22"/>
          <w:szCs w:val="22"/>
          <w:lang w:val="el-GR"/>
        </w:rPr>
        <w:t>δηλώνεται ότι έλαβε γνώση και αποδέχεται ανεπιφύλακτα τους όρους της παρούσας Πρόκλησης Εκδήλωσης Ενδιαφέροντος, δεσμευόμενο από κοινού, αλληλέγγυα και εις ολόκληρο με τα λοιπά Μέλη του Υποψηφίου,</w:t>
      </w:r>
    </w:p>
    <w:p w:rsidR="00304435" w:rsidRDefault="00304435" w:rsidP="00FF658B">
      <w:pPr>
        <w:widowControl w:val="0"/>
        <w:numPr>
          <w:ilvl w:val="0"/>
          <w:numId w:val="9"/>
        </w:numPr>
        <w:tabs>
          <w:tab w:val="clear" w:pos="1637"/>
          <w:tab w:val="num" w:pos="1418"/>
        </w:tabs>
        <w:ind w:left="1418" w:hanging="284"/>
        <w:rPr>
          <w:rFonts w:ascii="Tahoma" w:hAnsi="Tahoma" w:cs="Tahoma"/>
          <w:sz w:val="22"/>
          <w:szCs w:val="22"/>
          <w:lang w:val="el-GR"/>
        </w:rPr>
      </w:pPr>
      <w:r>
        <w:rPr>
          <w:rFonts w:ascii="Tahoma" w:hAnsi="Tahoma" w:cs="Tahoma"/>
          <w:sz w:val="22"/>
          <w:szCs w:val="22"/>
          <w:lang w:val="el-GR"/>
        </w:rPr>
        <w:t>δηλώνεται ότι δεσμεύεται να συστήσει από κοινού με τα λοιπά Μέλη του Υποψηφίου, σε περίπτωση ανακήρυξής του τελευταίου ως ΙΦΣ, την ΑΕΕΣ, καθώς και ότι τα ποσοστά έκαστου ιδρυτικού μετόχου της ΑΕΕΣ θα είναι τα αυτά με τα δηλούμενα ποσοστά συμμετοχής του ως Μέλους του Υποψηφίου,</w:t>
      </w:r>
    </w:p>
    <w:p w:rsidR="00304435" w:rsidRDefault="00304435" w:rsidP="00FF658B">
      <w:pPr>
        <w:widowControl w:val="0"/>
        <w:numPr>
          <w:ilvl w:val="0"/>
          <w:numId w:val="9"/>
        </w:numPr>
        <w:tabs>
          <w:tab w:val="clear" w:pos="1637"/>
          <w:tab w:val="num" w:pos="1418"/>
        </w:tabs>
        <w:ind w:left="1418" w:hanging="284"/>
        <w:rPr>
          <w:rFonts w:ascii="Tahoma" w:hAnsi="Tahoma" w:cs="Tahoma"/>
          <w:sz w:val="22"/>
          <w:szCs w:val="22"/>
          <w:lang w:val="el-GR"/>
        </w:rPr>
      </w:pPr>
      <w:bookmarkStart w:id="85" w:name="_Ref231128383"/>
      <w:r>
        <w:rPr>
          <w:rFonts w:ascii="Tahoma" w:hAnsi="Tahoma" w:cs="Tahoma"/>
          <w:sz w:val="22"/>
          <w:szCs w:val="22"/>
          <w:lang w:val="el-GR"/>
        </w:rPr>
        <w:t>ορίζεται κοινός για όλα τα Μέλη εκπρόσωπος του Υποψηφίου (ο Εκπρόσωπος Υποψηφίου) με εξουσία να υπογράφει δεσμευτικά για τον Υποψήφιο (Ένωση Προσώπων) όλα τα έγγραφα του Διαγωνισμού, καθώς και να προβαίνει σε όλες εν γένει τις διαδικαστικές πράξεις και τις λοιπές ενέργειες που αναφέρονται σχετικά στην παρούσα Πρόκληση Εκδήλωσης Ενδιαφέροντος,</w:t>
      </w:r>
      <w:bookmarkEnd w:id="85"/>
    </w:p>
    <w:p w:rsidR="00304435" w:rsidRDefault="00304435" w:rsidP="00FF658B">
      <w:pPr>
        <w:widowControl w:val="0"/>
        <w:numPr>
          <w:ilvl w:val="0"/>
          <w:numId w:val="9"/>
        </w:numPr>
        <w:tabs>
          <w:tab w:val="clear" w:pos="1637"/>
          <w:tab w:val="num" w:pos="1418"/>
        </w:tabs>
        <w:ind w:left="1418" w:hanging="284"/>
        <w:rPr>
          <w:rFonts w:ascii="Tahoma" w:hAnsi="Tahoma" w:cs="Tahoma"/>
          <w:sz w:val="22"/>
          <w:szCs w:val="22"/>
          <w:lang w:val="el-GR"/>
        </w:rPr>
      </w:pPr>
      <w:bookmarkStart w:id="86" w:name="_Ref231131717"/>
      <w:r>
        <w:rPr>
          <w:rFonts w:ascii="Tahoma" w:hAnsi="Tahoma" w:cs="Tahoma"/>
          <w:sz w:val="22"/>
          <w:szCs w:val="22"/>
          <w:lang w:val="el-GR"/>
        </w:rPr>
        <w:t xml:space="preserve">ορίζεται συγκεκριμένο φυσικό πρόσωπο ως Αντίκλητος του Υποψηφίου (ο οποίος δύναται να είναι το ίδιο πρόσωπο με τον ανωτέρω κοινό εκπρόσωπο), με πλήρη στοιχεία επικοινωνίας αυτού (ονοματεπώνυμο, διεύθυνση, αριθμός τηλεφώνου, φαξ, κ.λ.π.), σύμφωνα με όσα αναφέρονται στην παράγραφο </w:t>
      </w:r>
      <w:fldSimple w:instr=" REF _Ref231117084 \r \h  \* MERGEFORMAT ">
        <w:r w:rsidR="00165F6B" w:rsidRPr="00165F6B">
          <w:rPr>
            <w:rFonts w:ascii="Tahoma" w:hAnsi="Tahoma" w:cs="Tahoma"/>
            <w:sz w:val="22"/>
            <w:szCs w:val="22"/>
            <w:lang w:val="el-GR"/>
          </w:rPr>
          <w:t>15.10</w:t>
        </w:r>
      </w:fldSimple>
      <w:r>
        <w:rPr>
          <w:rFonts w:ascii="Tahoma" w:hAnsi="Tahoma" w:cs="Tahoma"/>
          <w:sz w:val="22"/>
          <w:szCs w:val="22"/>
          <w:lang w:val="el-GR"/>
        </w:rPr>
        <w:t xml:space="preserve"> της παρούσας προκειμένου να μπορεί η Αναθέτουσα Αρχή να έλθει σε επαφή με τον Υποψήφιο.</w:t>
      </w:r>
      <w:bookmarkEnd w:id="86"/>
      <w:r>
        <w:rPr>
          <w:rFonts w:ascii="Tahoma" w:hAnsi="Tahoma" w:cs="Tahoma"/>
          <w:sz w:val="22"/>
          <w:szCs w:val="22"/>
          <w:lang w:val="el-GR"/>
        </w:rPr>
        <w:t xml:space="preserve"> </w:t>
      </w:r>
    </w:p>
    <w:p w:rsidR="00304435" w:rsidRDefault="00304435">
      <w:pPr>
        <w:widowControl w:val="0"/>
        <w:ind w:left="993" w:firstLine="0"/>
        <w:rPr>
          <w:rFonts w:ascii="Tahoma" w:hAnsi="Tahoma" w:cs="Tahoma"/>
          <w:sz w:val="22"/>
          <w:szCs w:val="22"/>
          <w:lang w:val="el-GR"/>
        </w:rPr>
      </w:pPr>
      <w:r>
        <w:rPr>
          <w:rFonts w:ascii="Tahoma" w:hAnsi="Tahoma" w:cs="Tahoma"/>
          <w:sz w:val="22"/>
          <w:szCs w:val="22"/>
          <w:lang w:val="el-GR"/>
        </w:rPr>
        <w:t xml:space="preserve">Επί αλλοδαπών νομικών προσώπων, Μελών του Υποψηφίου, προσκομίζεται απόφαση του κατά το νόμο ή το καταστατικό του διοικούντος αυτό οργάνου, που περιέχει τα στοιχεία που αναφέρονται ανωτέρω, υπό </w:t>
      </w:r>
      <w:fldSimple w:instr=" REF _Ref231128367 \r \h  \* MERGEFORMAT ">
        <w:r w:rsidR="00165F6B" w:rsidRPr="00165F6B">
          <w:rPr>
            <w:rFonts w:ascii="Tahoma" w:hAnsi="Tahoma" w:cs="Tahoma"/>
            <w:sz w:val="22"/>
            <w:szCs w:val="22"/>
            <w:lang w:val="el-GR"/>
          </w:rPr>
          <w:t>15.1.3</w:t>
        </w:r>
      </w:fldSimple>
      <w:r>
        <w:rPr>
          <w:rFonts w:ascii="Tahoma" w:hAnsi="Tahoma" w:cs="Tahoma"/>
          <w:sz w:val="22"/>
          <w:szCs w:val="22"/>
          <w:lang w:val="el-GR"/>
        </w:rPr>
        <w:t>.3 στοιχεία (</w:t>
      </w:r>
      <w:fldSimple w:instr=" REF _Ref231131713 \r \h  \* MERGEFORMAT ">
        <w:r w:rsidR="00165F6B" w:rsidRPr="00165F6B">
          <w:rPr>
            <w:rFonts w:ascii="Tahoma" w:hAnsi="Tahoma" w:cs="Tahoma"/>
            <w:sz w:val="22"/>
            <w:szCs w:val="22"/>
            <w:lang w:val="el-GR"/>
          </w:rPr>
          <w:t>i</w:t>
        </w:r>
      </w:fldSimple>
      <w:r>
        <w:rPr>
          <w:rFonts w:ascii="Tahoma" w:hAnsi="Tahoma" w:cs="Tahoma"/>
          <w:sz w:val="22"/>
          <w:szCs w:val="22"/>
          <w:lang w:val="el-GR"/>
        </w:rPr>
        <w:t>) έως (</w:t>
      </w:r>
      <w:fldSimple w:instr=" REF _Ref231131717 \r \h  \* MERGEFORMAT ">
        <w:r w:rsidR="00165F6B" w:rsidRPr="00165F6B">
          <w:rPr>
            <w:rFonts w:ascii="Tahoma" w:hAnsi="Tahoma" w:cs="Tahoma"/>
            <w:sz w:val="22"/>
            <w:szCs w:val="22"/>
            <w:lang w:val="el-GR"/>
          </w:rPr>
          <w:t>vii</w:t>
        </w:r>
      </w:fldSimple>
      <w:r>
        <w:rPr>
          <w:rFonts w:ascii="Tahoma" w:hAnsi="Tahoma" w:cs="Tahoma"/>
          <w:sz w:val="22"/>
          <w:szCs w:val="22"/>
          <w:lang w:val="el-GR"/>
        </w:rPr>
        <w:t>).</w:t>
      </w:r>
    </w:p>
    <w:p w:rsidR="00304435" w:rsidRDefault="00304435">
      <w:pPr>
        <w:widowControl w:val="0"/>
        <w:ind w:left="993" w:firstLine="0"/>
        <w:rPr>
          <w:rFonts w:ascii="Tahoma" w:hAnsi="Tahoma" w:cs="Tahoma"/>
          <w:sz w:val="22"/>
          <w:szCs w:val="22"/>
          <w:lang w:val="el-GR"/>
        </w:rPr>
      </w:pPr>
      <w:r>
        <w:rPr>
          <w:rFonts w:ascii="Tahoma" w:hAnsi="Tahoma" w:cs="Tahoma"/>
          <w:sz w:val="22"/>
          <w:szCs w:val="22"/>
          <w:lang w:val="el-GR"/>
        </w:rPr>
        <w:lastRenderedPageBreak/>
        <w:t>Σε περίπτωση που η υποψήφια Ένωση Προσώπων έχει περιβληθεί τον τύπο της κοινοπραξίας ή άλλο νομικό τύπο ή μορφή, το σχετικό έγγραφο σύστασης της κοινοπραξίας ή τα έγγραφα που αποδεικνύουν ότι περιεβλήθη άλλο νομικό τύπο ή μορφή.</w:t>
      </w:r>
    </w:p>
    <w:p w:rsidR="00304435" w:rsidRDefault="00304435" w:rsidP="00FF658B">
      <w:pPr>
        <w:pStyle w:val="10"/>
        <w:numPr>
          <w:ilvl w:val="2"/>
          <w:numId w:val="12"/>
        </w:numPr>
        <w:tabs>
          <w:tab w:val="left" w:pos="992"/>
        </w:tabs>
      </w:pPr>
      <w:bookmarkStart w:id="87" w:name="_Ref231209520"/>
      <w:r>
        <w:t xml:space="preserve">Σε περίπτωση </w:t>
      </w:r>
      <w:r>
        <w:rPr>
          <w:u w:val="single"/>
        </w:rPr>
        <w:t>φυσικού προσώπου</w:t>
      </w:r>
      <w:r>
        <w:t>:</w:t>
      </w:r>
      <w:bookmarkEnd w:id="87"/>
    </w:p>
    <w:p w:rsidR="00304435" w:rsidRDefault="00304435" w:rsidP="00FF658B">
      <w:pPr>
        <w:widowControl w:val="0"/>
        <w:numPr>
          <w:ilvl w:val="0"/>
          <w:numId w:val="14"/>
        </w:numPr>
        <w:tabs>
          <w:tab w:val="clear" w:pos="1353"/>
          <w:tab w:val="num" w:pos="1418"/>
        </w:tabs>
        <w:ind w:left="1418" w:hanging="425"/>
        <w:rPr>
          <w:rFonts w:ascii="Tahoma" w:hAnsi="Tahoma" w:cs="Tahoma"/>
          <w:sz w:val="22"/>
          <w:szCs w:val="22"/>
          <w:lang w:val="el-GR"/>
        </w:rPr>
      </w:pPr>
      <w:r>
        <w:rPr>
          <w:rFonts w:ascii="Tahoma" w:hAnsi="Tahoma" w:cs="Tahoma"/>
          <w:sz w:val="22"/>
          <w:szCs w:val="22"/>
          <w:lang w:val="el-GR"/>
        </w:rPr>
        <w:t xml:space="preserve">Στην περίπτωση που ο Υποψήφιος είναι μεμονωμένο φυσικό πρόσωπο, Υπεύθυνη Δήλωση, στην οποία περιλαμβάνονται τα στοιχεία που απαιτούνται σύμφωνα με την παράγραφο </w:t>
      </w:r>
      <w:fldSimple w:instr=" REF _Ref231128200 \r \h  \* MERGEFORMAT ">
        <w:r w:rsidR="00165F6B" w:rsidRPr="00165F6B">
          <w:rPr>
            <w:rFonts w:ascii="Tahoma" w:hAnsi="Tahoma" w:cs="Tahoma"/>
            <w:sz w:val="22"/>
            <w:szCs w:val="22"/>
            <w:lang w:val="el-GR"/>
          </w:rPr>
          <w:t>15.1.2</w:t>
        </w:r>
      </w:fldSimple>
      <w:r>
        <w:rPr>
          <w:rFonts w:ascii="Tahoma" w:hAnsi="Tahoma" w:cs="Tahoma"/>
          <w:sz w:val="22"/>
          <w:szCs w:val="22"/>
          <w:lang w:val="el-GR"/>
        </w:rPr>
        <w:t>.3 στοιχεία (</w:t>
      </w:r>
      <w:fldSimple w:instr=" REF _Ref231131528 \r \h  \* MERGEFORMAT ">
        <w:r w:rsidR="00165F6B" w:rsidRPr="00165F6B">
          <w:rPr>
            <w:rFonts w:ascii="Tahoma" w:hAnsi="Tahoma" w:cs="Tahoma"/>
            <w:sz w:val="22"/>
            <w:szCs w:val="22"/>
            <w:lang w:val="el-GR"/>
          </w:rPr>
          <w:t>i</w:t>
        </w:r>
      </w:fldSimple>
      <w:r>
        <w:rPr>
          <w:rFonts w:ascii="Tahoma" w:hAnsi="Tahoma" w:cs="Tahoma"/>
          <w:sz w:val="22"/>
          <w:szCs w:val="22"/>
          <w:lang w:val="el-GR"/>
        </w:rPr>
        <w:t>) έως (</w:t>
      </w:r>
      <w:fldSimple w:instr=" REF _Ref231131537 \r \h  \* MERGEFORMAT ">
        <w:r w:rsidR="00165F6B" w:rsidRPr="00165F6B">
          <w:rPr>
            <w:rFonts w:ascii="Tahoma" w:hAnsi="Tahoma" w:cs="Tahoma"/>
            <w:sz w:val="22"/>
            <w:szCs w:val="22"/>
            <w:lang w:val="el-GR"/>
          </w:rPr>
          <w:t>vi</w:t>
        </w:r>
      </w:fldSimple>
      <w:r>
        <w:rPr>
          <w:rFonts w:ascii="Tahoma" w:hAnsi="Tahoma" w:cs="Tahoma"/>
          <w:sz w:val="22"/>
          <w:szCs w:val="22"/>
          <w:lang w:val="el-GR"/>
        </w:rPr>
        <w:t>),</w:t>
      </w:r>
    </w:p>
    <w:p w:rsidR="00304435" w:rsidRDefault="00304435" w:rsidP="00FF658B">
      <w:pPr>
        <w:widowControl w:val="0"/>
        <w:numPr>
          <w:ilvl w:val="0"/>
          <w:numId w:val="14"/>
        </w:numPr>
        <w:tabs>
          <w:tab w:val="clear" w:pos="1353"/>
          <w:tab w:val="num" w:pos="1418"/>
        </w:tabs>
        <w:ind w:left="1418" w:hanging="425"/>
        <w:rPr>
          <w:rFonts w:ascii="Tahoma" w:hAnsi="Tahoma" w:cs="Tahoma"/>
          <w:sz w:val="20"/>
          <w:szCs w:val="20"/>
          <w:lang w:val="el-GR"/>
        </w:rPr>
      </w:pPr>
      <w:r>
        <w:rPr>
          <w:rFonts w:ascii="Tahoma" w:hAnsi="Tahoma" w:cs="Tahoma"/>
          <w:sz w:val="22"/>
          <w:szCs w:val="22"/>
          <w:lang w:val="el-GR"/>
        </w:rPr>
        <w:t>Στην περίπτωση που φυσικό πρόσωπο είναι Μέλος του Υποψηφίου, Υπεύθυνη Δήλωση, στην οποία θα περιλ</w:t>
      </w:r>
      <w:r>
        <w:rPr>
          <w:rFonts w:ascii="Tahoma" w:hAnsi="Tahoma" w:cs="Tahoma"/>
          <w:sz w:val="22"/>
          <w:szCs w:val="20"/>
          <w:lang w:val="el-GR"/>
        </w:rPr>
        <w:t xml:space="preserve">αμβάνονται τα στοιχεία που απαιτούνται, σύμφωνα με την παράγραφο </w:t>
      </w:r>
      <w:fldSimple w:instr=" REF _Ref231128367 \r \h  \* MERGEFORMAT ">
        <w:r w:rsidR="00165F6B" w:rsidRPr="00165F6B">
          <w:rPr>
            <w:rFonts w:ascii="Tahoma" w:hAnsi="Tahoma" w:cs="Tahoma"/>
            <w:sz w:val="22"/>
            <w:szCs w:val="20"/>
            <w:lang w:val="el-GR"/>
          </w:rPr>
          <w:t>15.1.3</w:t>
        </w:r>
      </w:fldSimple>
      <w:r>
        <w:rPr>
          <w:rFonts w:ascii="Tahoma" w:hAnsi="Tahoma" w:cs="Tahoma"/>
          <w:sz w:val="22"/>
          <w:szCs w:val="20"/>
          <w:lang w:val="el-GR"/>
        </w:rPr>
        <w:t>.3 στοιχεία (</w:t>
      </w:r>
      <w:fldSimple w:instr=" REF _Ref231131713 \r \h  \* MERGEFORMAT ">
        <w:r w:rsidR="00165F6B" w:rsidRPr="00165F6B">
          <w:rPr>
            <w:rFonts w:ascii="Tahoma" w:hAnsi="Tahoma" w:cs="Tahoma"/>
            <w:sz w:val="22"/>
            <w:szCs w:val="20"/>
            <w:lang w:val="el-GR"/>
          </w:rPr>
          <w:t>i</w:t>
        </w:r>
      </w:fldSimple>
      <w:r>
        <w:rPr>
          <w:rFonts w:ascii="Tahoma" w:hAnsi="Tahoma" w:cs="Tahoma"/>
          <w:sz w:val="22"/>
          <w:szCs w:val="20"/>
          <w:lang w:val="el-GR"/>
        </w:rPr>
        <w:t>) έως (</w:t>
      </w:r>
      <w:fldSimple w:instr=" REF _Ref231131717 \r \h  \* MERGEFORMAT ">
        <w:r w:rsidR="00165F6B" w:rsidRPr="00165F6B">
          <w:rPr>
            <w:rFonts w:ascii="Tahoma" w:hAnsi="Tahoma" w:cs="Tahoma"/>
            <w:sz w:val="22"/>
            <w:szCs w:val="20"/>
            <w:lang w:val="el-GR"/>
          </w:rPr>
          <w:t>vii</w:t>
        </w:r>
      </w:fldSimple>
      <w:r>
        <w:rPr>
          <w:rFonts w:ascii="Tahoma" w:hAnsi="Tahoma" w:cs="Tahoma"/>
          <w:sz w:val="22"/>
          <w:szCs w:val="20"/>
          <w:lang w:val="el-GR"/>
        </w:rPr>
        <w:t>).</w:t>
      </w:r>
    </w:p>
    <w:p w:rsidR="00304435" w:rsidRDefault="00304435" w:rsidP="00FF658B">
      <w:pPr>
        <w:pStyle w:val="10"/>
        <w:numPr>
          <w:ilvl w:val="2"/>
          <w:numId w:val="12"/>
        </w:numPr>
      </w:pPr>
      <w:bookmarkStart w:id="88" w:name="_Ref231208582"/>
      <w:r>
        <w:t>Κάθε Υποψήφιος ή, σε περίπτωση Ένωσης Προσώπων, κάθε Μέλος του Υποψηφίου, θα πρέπει να υποβάλει ένορκη βεβαίωση που έχει συνταχθεί ενώπιον δικαστικής ή διοικητικής αρχής ή συμβολαιογράφου και σε περίπτωση αλλοδαπού δικαίου που δεν προβλέπει την έκδοση ένορκης βεβαίωσης, δήλωση επί εγγράφου ανάλογης αποδεικτικής ισχύος και με αντίστοιχο περιεχόμενο, το οποίο έχει συνταχθεί ενώπιον δικαστικής ή διοικητικής αρχής ή συμβολαιογράφου, με την οποία θα βεβαιώνει ότι:</w:t>
      </w:r>
      <w:bookmarkEnd w:id="88"/>
    </w:p>
    <w:p w:rsidR="00304435" w:rsidRPr="00F658FA" w:rsidRDefault="00304435" w:rsidP="001618B3">
      <w:pPr>
        <w:pStyle w:val="40"/>
        <w:numPr>
          <w:ilvl w:val="3"/>
          <w:numId w:val="29"/>
        </w:numPr>
        <w:tabs>
          <w:tab w:val="left" w:pos="1920"/>
        </w:tabs>
        <w:spacing w:before="120"/>
        <w:ind w:left="960" w:firstLine="0"/>
      </w:pPr>
      <w:bookmarkStart w:id="89" w:name="_Ref285539489"/>
      <w:r w:rsidRPr="00F658FA">
        <w:t>δεν έχει εκδοθεί σε βάρος του οριστική καταδικαστική απόφαση για έναν ή περισσότερους από τους λόγους</w:t>
      </w:r>
      <w:r>
        <w:t xml:space="preserve"> υποχρεωτικού αποκλεισμού του άρθρου 43 παρ. 1 Π.Δ. 60/2007 (άρθρο 45 παρ. 1 Οδηγίας 2004/18)</w:t>
      </w:r>
      <w:r w:rsidRPr="00F658FA">
        <w:t xml:space="preserve"> που απαριθμούνται κατωτέρω:</w:t>
      </w:r>
      <w:bookmarkEnd w:id="89"/>
    </w:p>
    <w:p w:rsidR="00304435" w:rsidRPr="00F658FA" w:rsidRDefault="00304435" w:rsidP="00FF658B">
      <w:pPr>
        <w:widowControl w:val="0"/>
        <w:numPr>
          <w:ilvl w:val="0"/>
          <w:numId w:val="16"/>
        </w:numPr>
        <w:spacing w:before="120"/>
        <w:rPr>
          <w:rFonts w:ascii="Tahoma" w:hAnsi="Tahoma" w:cs="Tahoma"/>
          <w:sz w:val="22"/>
          <w:szCs w:val="22"/>
          <w:lang w:val="el-GR"/>
        </w:rPr>
      </w:pPr>
      <w:r w:rsidRPr="00F658FA">
        <w:rPr>
          <w:rFonts w:ascii="Tahoma" w:hAnsi="Tahoma" w:cs="Tahoma"/>
          <w:sz w:val="22"/>
          <w:szCs w:val="22"/>
          <w:lang w:val="el-GR"/>
        </w:rPr>
        <w:t xml:space="preserve">συμμετοχή σε εγκληματική οργάνωση, κατά το άρθρο 2 παράγραφος 1 της κοινής δράσης της 98/773/ΔΕΥ του Συμβουλίου της Ευρωπαϊκής Ένωσης (EE L 351 της 29.1.1998, σελ.1), </w:t>
      </w:r>
    </w:p>
    <w:p w:rsidR="00304435" w:rsidRPr="00F658FA" w:rsidRDefault="00304435" w:rsidP="00FF658B">
      <w:pPr>
        <w:widowControl w:val="0"/>
        <w:numPr>
          <w:ilvl w:val="0"/>
          <w:numId w:val="16"/>
        </w:numPr>
        <w:spacing w:before="120"/>
        <w:rPr>
          <w:rFonts w:ascii="Tahoma" w:hAnsi="Tahoma" w:cs="Tahoma"/>
          <w:sz w:val="22"/>
          <w:szCs w:val="22"/>
          <w:lang w:val="el-GR"/>
        </w:rPr>
      </w:pPr>
      <w:r w:rsidRPr="00F658FA">
        <w:rPr>
          <w:rFonts w:ascii="Tahoma" w:hAnsi="Tahoma" w:cs="Tahoma"/>
          <w:sz w:val="22"/>
          <w:szCs w:val="22"/>
          <w:lang w:val="el-GR"/>
        </w:rPr>
        <w:t>δωροδοκία, κατά το άρθρο 3 της πράξης του Συμβουλίου της 26ης Μαΐου 1997 (EE C 195 της 25.6.1997, σελ. 1) και το άρθρο 3 παράγραφος 1 της κοινής δράσης της 98/742/ΚΕΠΠΑ του Συμβουλίου (EE L 358 της 31.12.1998, σελ. 2),</w:t>
      </w:r>
    </w:p>
    <w:p w:rsidR="00304435" w:rsidRPr="00F658FA" w:rsidRDefault="00304435" w:rsidP="00FF658B">
      <w:pPr>
        <w:widowControl w:val="0"/>
        <w:numPr>
          <w:ilvl w:val="0"/>
          <w:numId w:val="16"/>
        </w:numPr>
        <w:spacing w:before="120"/>
        <w:rPr>
          <w:rFonts w:ascii="Tahoma" w:hAnsi="Tahoma" w:cs="Tahoma"/>
          <w:sz w:val="22"/>
          <w:szCs w:val="22"/>
          <w:lang w:val="el-GR"/>
        </w:rPr>
      </w:pPr>
      <w:r w:rsidRPr="00F658FA">
        <w:rPr>
          <w:rFonts w:ascii="Tahoma" w:hAnsi="Tahoma" w:cs="Tahoma"/>
          <w:sz w:val="22"/>
          <w:szCs w:val="22"/>
          <w:lang w:val="el-GR"/>
        </w:rPr>
        <w:t xml:space="preserve">απάτη, κατά την έννοια του άρθρου 1 της σύμβασης για την προστασία των οικονομικών συμφερόντων των Ευρωπαϊκών Κοινοτήτων (EE C 316 της 27.11.1995, σελ. 48), </w:t>
      </w:r>
    </w:p>
    <w:p w:rsidR="00304435" w:rsidRPr="00F658FA" w:rsidRDefault="00304435" w:rsidP="00FF658B">
      <w:pPr>
        <w:widowControl w:val="0"/>
        <w:numPr>
          <w:ilvl w:val="0"/>
          <w:numId w:val="16"/>
        </w:numPr>
        <w:spacing w:before="120"/>
        <w:rPr>
          <w:rFonts w:ascii="Tahoma" w:hAnsi="Tahoma" w:cs="Tahoma"/>
          <w:sz w:val="22"/>
          <w:szCs w:val="22"/>
          <w:lang w:val="el-GR"/>
        </w:rPr>
      </w:pPr>
      <w:bookmarkStart w:id="90" w:name="_Ref285539528"/>
      <w:r w:rsidRPr="00F658FA">
        <w:rPr>
          <w:rFonts w:ascii="Tahoma" w:hAnsi="Tahoma" w:cs="Tahoma"/>
          <w:sz w:val="22"/>
          <w:szCs w:val="22"/>
          <w:lang w:val="el-GR"/>
        </w:rPr>
        <w:t>νομιμοποίηση εσόδων από παράνομες δραστηριότητες, κατά το άρθρο 1 της Οδηγίας 91/308/ΕΟΚ του Συμβουλίου της 10ης Ιουνίου 1991, για την πρόληψη χρησιμοποίησης του χρηματοπιστωτικού συστήματος για τη νομιμοποίηση εσόδων από παράνομες δραστηριότητες (EE L 166 της 28.6.1991, σελ. 77, Οδηγία που τροποποιήθηκε από την Οδηγία 2001/97/ΕΚ του Ευρωπαϊκού Κοινοβουλίου και του Συμβουλίου (EE L της 28.12.2001, σελ. 76).</w:t>
      </w:r>
      <w:bookmarkEnd w:id="90"/>
      <w:r w:rsidRPr="00F658FA">
        <w:rPr>
          <w:rFonts w:ascii="Tahoma" w:hAnsi="Tahoma" w:cs="Tahoma"/>
          <w:sz w:val="22"/>
          <w:szCs w:val="22"/>
          <w:lang w:val="el-GR"/>
        </w:rPr>
        <w:t xml:space="preserve"> </w:t>
      </w:r>
    </w:p>
    <w:p w:rsidR="00304435" w:rsidRPr="00F658FA" w:rsidRDefault="00304435" w:rsidP="001618B3">
      <w:pPr>
        <w:pStyle w:val="40"/>
        <w:numPr>
          <w:ilvl w:val="3"/>
          <w:numId w:val="29"/>
        </w:numPr>
        <w:tabs>
          <w:tab w:val="left" w:pos="1920"/>
        </w:tabs>
        <w:spacing w:before="120"/>
        <w:ind w:left="960" w:firstLine="0"/>
      </w:pPr>
      <w:r w:rsidRPr="00F658FA">
        <w:t>δεν τελεί υπό πτώχευση, εκκαθάριση, παύση εργασιών, αναγκαστική διαχείριση</w:t>
      </w:r>
      <w:r>
        <w:t>, διαδικασία συνδιαλλαγής</w:t>
      </w:r>
      <w:r w:rsidRPr="00F658FA">
        <w:t xml:space="preserve"> ή πτωχευτικό συμβιβασμό, αναστολή εργασιών ή σε οποιαδήποτε ανάλογη κατάσταση που προκύπτει από παρόμοια διαδικασία, προβλεπόμενη από νομοθετικές και κανονιστικές διατάξεις του κράτους εγκατάστασής του</w:t>
      </w:r>
    </w:p>
    <w:p w:rsidR="00304435" w:rsidRPr="00F658FA" w:rsidRDefault="00304435" w:rsidP="001618B3">
      <w:pPr>
        <w:pStyle w:val="40"/>
        <w:numPr>
          <w:ilvl w:val="3"/>
          <w:numId w:val="29"/>
        </w:numPr>
        <w:tabs>
          <w:tab w:val="left" w:pos="1920"/>
        </w:tabs>
        <w:spacing w:before="120"/>
        <w:ind w:left="960" w:firstLine="0"/>
      </w:pPr>
      <w:r w:rsidRPr="00F658FA">
        <w:t>δεν έχει κινηθεί σε βάρος του διαδικασία κήρυξης σε πτώχευση, εκκαθάρισης, αναγκαστικής διαχείρισης, πτωχευτικού συμβιβασμού</w:t>
      </w:r>
      <w:r>
        <w:t>, συνδιαλλαγής</w:t>
      </w:r>
      <w:r w:rsidRPr="00F658FA">
        <w:t xml:space="preserve"> ή οποιαδήποτε άλλη παρόμοια διαδικασία, προβλεπόμενη από νομοθετικές και κανονιστικές διατάξεις του κράτους εγκατάστασής του</w:t>
      </w:r>
    </w:p>
    <w:p w:rsidR="00304435" w:rsidRPr="00F658FA" w:rsidRDefault="00304435" w:rsidP="001618B3">
      <w:pPr>
        <w:pStyle w:val="40"/>
        <w:numPr>
          <w:ilvl w:val="3"/>
          <w:numId w:val="29"/>
        </w:numPr>
        <w:tabs>
          <w:tab w:val="left" w:pos="1920"/>
        </w:tabs>
        <w:spacing w:before="120"/>
        <w:ind w:left="960" w:firstLine="0"/>
      </w:pPr>
      <w:r w:rsidRPr="00F658FA">
        <w:t>δεν έχει καταδικασθεί βάσει απόφασης που έχει ισχύ δεδικασμένου, σύμφωνα με τις νομοθετικές διατάξεις του κράτους όπου εκδόθηκε η απόφαση, και η οποία διαπιστώνει αδίκημα σχετικό με την επαγγελματική του διαγωγή</w:t>
      </w:r>
    </w:p>
    <w:p w:rsidR="00304435" w:rsidRPr="00F658FA" w:rsidRDefault="00304435" w:rsidP="001618B3">
      <w:pPr>
        <w:pStyle w:val="40"/>
        <w:numPr>
          <w:ilvl w:val="3"/>
          <w:numId w:val="29"/>
        </w:numPr>
        <w:tabs>
          <w:tab w:val="left" w:pos="1920"/>
        </w:tabs>
        <w:spacing w:before="120"/>
        <w:ind w:left="960" w:firstLine="0"/>
      </w:pPr>
      <w:r w:rsidRPr="00F658FA">
        <w:t>δεν έχει διαπράξει σοβαρό επαγγελματικό παράπτωμα</w:t>
      </w:r>
    </w:p>
    <w:p w:rsidR="00304435" w:rsidRPr="00F658FA" w:rsidRDefault="00304435" w:rsidP="001618B3">
      <w:pPr>
        <w:pStyle w:val="40"/>
        <w:numPr>
          <w:ilvl w:val="3"/>
          <w:numId w:val="29"/>
        </w:numPr>
        <w:tabs>
          <w:tab w:val="left" w:pos="1920"/>
        </w:tabs>
        <w:spacing w:before="120"/>
        <w:ind w:left="960" w:firstLine="0"/>
      </w:pPr>
      <w:r w:rsidRPr="00F658FA">
        <w:t>είναι ενήμερος ως προς τις υποχρεώσεις του που αφορούν στην καταβολή των εισφορών κύριας και επικουρικής κοινωνικής ασφάλισης υπέρ των εργαζομένων του (ασφαλιστική ενημερότητα), σύμφωνα με την ισχύουσα ελληνική νομοθεσία ή και τη νομοθεσία του κράτους εγκατάστασης</w:t>
      </w:r>
    </w:p>
    <w:p w:rsidR="00304435" w:rsidRPr="00EF738F" w:rsidRDefault="00304435" w:rsidP="001618B3">
      <w:pPr>
        <w:pStyle w:val="40"/>
        <w:numPr>
          <w:ilvl w:val="3"/>
          <w:numId w:val="29"/>
        </w:numPr>
        <w:tabs>
          <w:tab w:val="left" w:pos="1920"/>
        </w:tabs>
        <w:spacing w:before="120"/>
        <w:ind w:left="960" w:firstLine="0"/>
      </w:pPr>
      <w:r w:rsidRPr="00F658FA">
        <w:t xml:space="preserve">έχει εκπληρώσει τις υποχρεώσεις του τις σχετικές με την πληρωμή φόρων και τελών (φορολογική ενημερότητα), σύμφωνα με την ισχύουσα ελληνική νομοθεσία ή και τη νομοθεσία του κράτους </w:t>
      </w:r>
      <w:r w:rsidRPr="00EF738F">
        <w:t>εγκατάστασης.</w:t>
      </w:r>
    </w:p>
    <w:p w:rsidR="00304435" w:rsidRPr="00F658FA" w:rsidRDefault="00304435" w:rsidP="00EF738F">
      <w:pPr>
        <w:pStyle w:val="1"/>
        <w:numPr>
          <w:ilvl w:val="0"/>
          <w:numId w:val="0"/>
        </w:numPr>
        <w:shd w:val="clear" w:color="auto" w:fill="FFFFFF"/>
        <w:spacing w:before="120"/>
      </w:pPr>
      <w:r w:rsidRPr="00EF738F">
        <w:lastRenderedPageBreak/>
        <w:t xml:space="preserve">Σε περίπτωση νομικού προσώπου, η ένορκη βεβαίωση ή η δήλωση επί εγγράφου ανάλογης αποδεικτικής ισχύος στην περίπτωση αλλοδαπού δικαίου θα υποβάλλεται: α)  προκειμένου περί Ο.Ε. ή Ε.Ε. από τους ομόρρυθμους εταίρους και διαχειριστές, β) προκειμένου περί Ε.Π.Ε. </w:t>
      </w:r>
      <w:r w:rsidR="00BC1977">
        <w:t xml:space="preserve">ή Ι.Κ.Ε. </w:t>
      </w:r>
      <w:r w:rsidRPr="00EF738F">
        <w:t xml:space="preserve">από τους διαχειριστές </w:t>
      </w:r>
      <w:r w:rsidRPr="009C2AB9">
        <w:t>και γ) προκειμένου περί Α.Ε. από τον Πρόεδρο και το Διευθύνοντα Σύμβουλο της Α.Ε. ως προς το σημείο 15.1.5.1, όσον αφορά τους ιδίους ατομικά και από τον Διευθύνοντα Σύμβουλο της Α.Ε. ως προς τα σημεία 15.1.5.2. έως 15.1.5.7, όσον αφορά την Α.Ε.</w:t>
      </w:r>
      <w:r w:rsidRPr="00EF738F">
        <w:t xml:space="preserve"> Σε κάθε άλλη περίπτωση νομικού προσώπου η ένορκη βεβαίωση υποβάλλεται από τους κατά περίπτωση νομίμους εκπροσώπους του.</w:t>
      </w:r>
    </w:p>
    <w:p w:rsidR="00304435" w:rsidRDefault="00304435" w:rsidP="00FF658B">
      <w:pPr>
        <w:pStyle w:val="1"/>
        <w:numPr>
          <w:ilvl w:val="1"/>
          <w:numId w:val="12"/>
        </w:numPr>
        <w:ind w:left="0" w:firstLine="0"/>
      </w:pPr>
      <w:r>
        <w:t xml:space="preserve">Ο Διαγωνισμός διέπεται και από τις διατάξεις του Ν. 3310/2005 (ΦΕΚ Α΄ 30/14.2.2005), όπως αυτός τροποποιήθηκε και ισχύει. </w:t>
      </w:r>
      <w:r w:rsidRPr="00ED4B31">
        <w:t xml:space="preserve">Ειδικότερα, σύμφωνα </w:t>
      </w:r>
      <w:r>
        <w:t xml:space="preserve">με το άρθρο 8 του νόμου αυτού, η συμμετοχή στο Διαγωνισμό επιτρέπεται μόνο σε Υποψηφίους που πληρούν τις προϋποθέσεις των παραγράφων 1 έως 3 του άρθρου αυτού. </w:t>
      </w:r>
      <w:r w:rsidRPr="00E91A5C">
        <w:t>Για την παραδεκτή συμμετοχή τους στο Διαγωνισμό, οι Υποψήφιοι οφείλουν να προσκομίσουν τα δικαιολογητικά που προβλέπονται από τις</w:t>
      </w:r>
      <w:r>
        <w:t xml:space="preserve"> διατάξεις Επισημαίνεται, επίσης, ότι απαγορεύεται η συμμετοχή στο Διαγωνισμό εξωχώριων εταιρειών της παραγράφου 4.α΄ του άρθρου 4 του Ν. 3310/2005. </w:t>
      </w:r>
    </w:p>
    <w:p w:rsidR="00304435" w:rsidRPr="004320DE" w:rsidRDefault="00304435" w:rsidP="00FD56A3">
      <w:pPr>
        <w:pStyle w:val="-HTML"/>
        <w:spacing w:line="360" w:lineRule="auto"/>
        <w:jc w:val="both"/>
        <w:rPr>
          <w:rFonts w:ascii="Tahoma" w:hAnsi="Tahoma" w:cs="Tahoma"/>
          <w:sz w:val="22"/>
          <w:szCs w:val="22"/>
          <w:lang w:val="el-GR"/>
        </w:rPr>
      </w:pPr>
      <w:r w:rsidRPr="004320DE">
        <w:rPr>
          <w:rFonts w:ascii="Tahoma" w:hAnsi="Tahoma" w:cs="Tahoma"/>
          <w:sz w:val="22"/>
          <w:szCs w:val="22"/>
          <w:lang w:val="el-GR"/>
        </w:rPr>
        <w:t>Επίσης, επισημαίνεται ότι εξαιρούνται της υποχρέωσης αυτής οι ανώνυμες εταιρείες που είναι εισηγμένες σε στα Χρηματιστήρια κρατών-μελών της Ευρωπαϊκής Ένωσης ή του Οργανισμού Οικονομικής Συνεργασίας και Ανάπτυξης (Ο.Ο.Σ.Α.) και υποβάλλουν περί τούτου σχετική Υπεύθυνη Δήλωση του νομίμου εκπροσώπου τους.</w:t>
      </w:r>
    </w:p>
    <w:p w:rsidR="00304435" w:rsidRDefault="00304435">
      <w:pPr>
        <w:pStyle w:val="40"/>
        <w:rPr>
          <w:lang w:eastAsia="el-GR"/>
        </w:rPr>
      </w:pPr>
      <w:r>
        <w:rPr>
          <w:lang w:eastAsia="el-GR"/>
        </w:rPr>
        <w:t>Συγκεκριμένα προσκομίζονται τα ακόλουθα δικαιολογητικά:</w:t>
      </w:r>
    </w:p>
    <w:p w:rsidR="00304435" w:rsidRPr="00E91A5C" w:rsidRDefault="00304435" w:rsidP="00FF658B">
      <w:pPr>
        <w:pStyle w:val="10"/>
        <w:numPr>
          <w:ilvl w:val="2"/>
          <w:numId w:val="12"/>
        </w:numPr>
      </w:pPr>
      <w:r w:rsidRPr="00E91A5C">
        <w:t xml:space="preserve">Οι ημεδαπές ανώνυμες εταιρείες προσκομίζουν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με ημερομηνία το πολύ τριάντα (30) εργάσιμες ημέρες πριν από την ημερομηνία υποβολής του φακέλου εκδήλωσης ενδιαφέροντος. </w:t>
      </w:r>
    </w:p>
    <w:p w:rsidR="00304435" w:rsidRDefault="00304435" w:rsidP="00FF658B">
      <w:pPr>
        <w:pStyle w:val="10"/>
        <w:numPr>
          <w:ilvl w:val="2"/>
          <w:numId w:val="12"/>
        </w:numPr>
      </w:pPr>
      <w:r w:rsidRPr="00E91A5C">
        <w:t xml:space="preserve">Οι αλλοδαπές επιχειρήσεις, εφ’ όσον έχουν κατά το δίκαιο του κράτους εγκατάστασής τους υποχρέωση ονομαστικοποίησης των μετοχών τους, προσκομίζουν: </w:t>
      </w:r>
    </w:p>
    <w:p w:rsidR="00304435" w:rsidRDefault="00304435" w:rsidP="00F41F7C">
      <w:pPr>
        <w:pStyle w:val="7"/>
        <w:ind w:left="1620" w:hanging="911"/>
        <w:rPr>
          <w:sz w:val="22"/>
          <w:szCs w:val="22"/>
        </w:rPr>
      </w:pPr>
      <w:r w:rsidRPr="00E91A5C">
        <w:rPr>
          <w:sz w:val="22"/>
          <w:szCs w:val="22"/>
        </w:rPr>
        <w:t>πιστοποιητικό αρμόδιας αρχής τ</w:t>
      </w:r>
      <w:r>
        <w:rPr>
          <w:sz w:val="22"/>
          <w:szCs w:val="22"/>
        </w:rPr>
        <w:t xml:space="preserve">ου κράτους εγκατάστασης, από το </w:t>
      </w:r>
      <w:r w:rsidRPr="00E91A5C">
        <w:rPr>
          <w:sz w:val="22"/>
          <w:szCs w:val="22"/>
        </w:rPr>
        <w:t xml:space="preserve">οποίο να προκύπτει ότι οι μετοχές είναι ονομαστικές, </w:t>
      </w:r>
    </w:p>
    <w:p w:rsidR="00304435" w:rsidRPr="00E91A5C" w:rsidRDefault="00304435" w:rsidP="00F41F7C">
      <w:pPr>
        <w:pStyle w:val="7"/>
        <w:tabs>
          <w:tab w:val="left" w:pos="1620"/>
        </w:tabs>
        <w:ind w:left="1620" w:hanging="911"/>
        <w:rPr>
          <w:sz w:val="22"/>
          <w:szCs w:val="22"/>
        </w:rPr>
      </w:pPr>
      <w:r w:rsidRPr="00E91A5C">
        <w:rPr>
          <w:sz w:val="22"/>
          <w:szCs w:val="22"/>
        </w:rPr>
        <w:t xml:space="preserve">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τριάντα (30) εργάσιμες ημέρες πριν από την ημερομηνία υποβολής του φακέλου εκδήλωσης ενδιαφέροντος, </w:t>
      </w:r>
    </w:p>
    <w:p w:rsidR="00304435" w:rsidRPr="00E91A5C" w:rsidRDefault="00304435" w:rsidP="00F41F7C">
      <w:pPr>
        <w:pStyle w:val="7"/>
        <w:tabs>
          <w:tab w:val="left" w:pos="1620"/>
        </w:tabs>
        <w:ind w:left="1620" w:hanging="911"/>
        <w:rPr>
          <w:sz w:val="22"/>
          <w:szCs w:val="22"/>
        </w:rPr>
      </w:pPr>
      <w:r w:rsidRPr="00E91A5C">
        <w:rPr>
          <w:sz w:val="22"/>
          <w:szCs w:val="22"/>
        </w:rPr>
        <w:t xml:space="preserve">κάθε άλλο στοιχείο, αναφορικά με γεγονός που έχει συντελεστεί τις τελευταίες τριάντα (30) εργάσιμες ημέρες πριν την ημερομηνία υποβολής του φακέλου εκδήλωσης ενδιαφέροντος, από το οποίο να προκύπτει η ονομαστικοποίηση μέχρι φυσικού προσώπου των μετοχών. </w:t>
      </w:r>
    </w:p>
    <w:p w:rsidR="00304435" w:rsidRPr="00E91A5C" w:rsidRDefault="00304435" w:rsidP="00FF658B">
      <w:pPr>
        <w:pStyle w:val="10"/>
        <w:numPr>
          <w:ilvl w:val="2"/>
          <w:numId w:val="12"/>
        </w:numPr>
      </w:pPr>
      <w:r w:rsidRPr="00E91A5C">
        <w:t xml:space="preserve">Οι αλλοδαπές επιχειρήσεις που δεν έχουν την υποχρέωση ονομαστικοποίησης των μετοχών τους κατά το δίκαιο του κράτους </w:t>
      </w:r>
      <w:r>
        <w:t>εγκατάστασής τους, προσκομίζουν</w:t>
      </w:r>
      <w:r w:rsidRPr="00E91A5C">
        <w:t xml:space="preserve">: </w:t>
      </w:r>
    </w:p>
    <w:p w:rsidR="00304435" w:rsidRDefault="00304435" w:rsidP="00F41F7C">
      <w:pPr>
        <w:pStyle w:val="7"/>
        <w:tabs>
          <w:tab w:val="left" w:pos="1620"/>
        </w:tabs>
        <w:ind w:left="1620" w:hanging="900"/>
        <w:rPr>
          <w:sz w:val="22"/>
          <w:szCs w:val="22"/>
        </w:rPr>
      </w:pPr>
      <w:r w:rsidRPr="00E91A5C">
        <w:rPr>
          <w:sz w:val="22"/>
          <w:szCs w:val="22"/>
        </w:rPr>
        <w:t xml:space="preserve">βεβαίωση περί μη υποχρέωσης ονομαστικοποίησης των μετοχών από αρμόδια αρχή, εφόσον υπάρχει σχετική πρόβλεψη, διαφορετικά προσκομίζεται </w:t>
      </w:r>
      <w:r>
        <w:rPr>
          <w:sz w:val="22"/>
          <w:szCs w:val="22"/>
        </w:rPr>
        <w:t>Υ</w:t>
      </w:r>
      <w:r w:rsidRPr="00E91A5C">
        <w:rPr>
          <w:sz w:val="22"/>
          <w:szCs w:val="22"/>
        </w:rPr>
        <w:t xml:space="preserve">πεύθυνη </w:t>
      </w:r>
      <w:r>
        <w:rPr>
          <w:sz w:val="22"/>
          <w:szCs w:val="22"/>
        </w:rPr>
        <w:t>Δ</w:t>
      </w:r>
      <w:r w:rsidRPr="00E91A5C">
        <w:rPr>
          <w:sz w:val="22"/>
          <w:szCs w:val="22"/>
        </w:rPr>
        <w:t xml:space="preserve">ήλωση του Υποψηφίου ή του Μέλους αυτού, </w:t>
      </w:r>
    </w:p>
    <w:p w:rsidR="00304435" w:rsidRPr="00E91A5C" w:rsidRDefault="00304435" w:rsidP="00F41F7C">
      <w:pPr>
        <w:pStyle w:val="7"/>
        <w:ind w:left="1620" w:hanging="900"/>
        <w:rPr>
          <w:sz w:val="22"/>
          <w:szCs w:val="22"/>
        </w:rPr>
      </w:pPr>
      <w:r w:rsidRPr="00E91A5C">
        <w:rPr>
          <w:sz w:val="22"/>
          <w:szCs w:val="22"/>
        </w:rPr>
        <w:t xml:space="preserve">έγκυρη και ενημερωμένη κατάσταση μετόχων που κατέχουν τουλάχιστον ποσοστό 1% των μετοχών, </w:t>
      </w:r>
    </w:p>
    <w:p w:rsidR="00304435" w:rsidRPr="00E91A5C" w:rsidRDefault="00304435" w:rsidP="00F41F7C">
      <w:pPr>
        <w:pStyle w:val="7"/>
        <w:tabs>
          <w:tab w:val="left" w:pos="1620"/>
        </w:tabs>
        <w:ind w:left="1620" w:hanging="900"/>
        <w:rPr>
          <w:sz w:val="22"/>
          <w:szCs w:val="22"/>
        </w:rPr>
      </w:pPr>
      <w:r w:rsidRPr="00E91A5C">
        <w:rPr>
          <w:sz w:val="22"/>
          <w:szCs w:val="22"/>
        </w:rPr>
        <w:t xml:space="preserve">αν δεν τηρείται τέτοια κατάσταση, προσκομίζεται σχετική κατάσταση μετόχων (που κατέχουν ποσοστό, τουλάχιστον, 1%), σύμφωνα με την τελευταία γενική συνέλευση, αν οι μέτοχοι αυτοί είναι γνωστοί στην εταιρεία, </w:t>
      </w:r>
    </w:p>
    <w:p w:rsidR="00304435" w:rsidRPr="00E91A5C" w:rsidRDefault="00304435" w:rsidP="00F41F7C">
      <w:pPr>
        <w:pStyle w:val="7"/>
        <w:tabs>
          <w:tab w:val="left" w:pos="1620"/>
        </w:tabs>
        <w:ind w:left="1620" w:hanging="900"/>
        <w:rPr>
          <w:sz w:val="22"/>
          <w:szCs w:val="22"/>
        </w:rPr>
      </w:pPr>
      <w:r w:rsidRPr="00E91A5C">
        <w:rPr>
          <w:sz w:val="22"/>
          <w:szCs w:val="22"/>
        </w:rPr>
        <w:t xml:space="preserve">αν δεν προσκομισθεί κατάσταση κατά τα ανωτέρω, η επιχείρηση αιτιολογεί τους λόγους που οι μέτοχοι αυτοί δεν της είναι γνωστοί. Η Επιτροπή Διενέργειας Διαγωνισμού δεν μπορεί να κρίνει την επάρκεια της αιτιολόγησης, αν όμως αποδείξει τη δυνατότητα απόκτησης ή σύνταξης της κατάστασης αυτής, τότε ο Υποψήφιος αποκλείεται. </w:t>
      </w:r>
    </w:p>
    <w:p w:rsidR="00304435" w:rsidRDefault="00304435" w:rsidP="0068644C">
      <w:pPr>
        <w:widowControl w:val="0"/>
        <w:ind w:left="0" w:firstLine="0"/>
        <w:rPr>
          <w:rFonts w:ascii="Tahoma" w:hAnsi="Tahoma" w:cs="Tahoma"/>
          <w:sz w:val="22"/>
          <w:szCs w:val="22"/>
          <w:lang w:val="el-GR"/>
        </w:rPr>
      </w:pPr>
      <w:r w:rsidRPr="0068644C">
        <w:rPr>
          <w:rFonts w:ascii="Tahoma" w:hAnsi="Tahoma" w:cs="Tahoma"/>
          <w:sz w:val="22"/>
          <w:szCs w:val="22"/>
          <w:lang w:val="el-GR"/>
        </w:rPr>
        <w:t>Σημειώνεται ότι, στην περίπτωση κατά την οποία το βιβλίο μετόχων τηρείται σε ηλεκτρονική μορφή, τότε θα πρέπει να προσκομισθεί σχετική Υπεύθυνη Δήλωση του Εκπροσώπου του Υποψηφίου ή του Εκπροσώπου του Μέλους του Υποψηφίου και να υποβληθεί τούτο σε έντυπη μορφή, η οποία θα φέρει ημερομηνία και θα υπογράφεται από το αρμόδιο πρόσωπο του Υποψηφίου ή του Μέλους του Υποψηφίου, το οποίο θα είναι υπεύθυνο για την τήρησή του, το οποίο και θα βεβαιώνει την ακρίβεια των στοιχείων του.</w:t>
      </w:r>
    </w:p>
    <w:p w:rsidR="00304435" w:rsidRDefault="00304435" w:rsidP="00FF658B">
      <w:pPr>
        <w:pStyle w:val="1"/>
        <w:numPr>
          <w:ilvl w:val="1"/>
          <w:numId w:val="12"/>
        </w:numPr>
        <w:ind w:left="0" w:firstLine="0"/>
      </w:pPr>
      <w:bookmarkStart w:id="91" w:name="_Ref231208755"/>
      <w:r>
        <w:lastRenderedPageBreak/>
        <w:t xml:space="preserve">Προς απόδειξη των απαιτήσεων χρηματοοικονομικής επάρκειας και πιστοληπτικής ικανότητας της παραγράφου </w:t>
      </w:r>
      <w:fldSimple w:instr=" REF _Ref231206267 \r \h  \* MERGEFORMAT ">
        <w:r w:rsidR="00165F6B">
          <w:t>13.5</w:t>
        </w:r>
      </w:fldSimple>
      <w:r w:rsidRPr="00E910EF">
        <w:t xml:space="preserve"> της</w:t>
      </w:r>
      <w:r>
        <w:t xml:space="preserve"> παρούσας, ο Υποψήφιος και, σε περίπτωση Ένωσης Προσώπων, κάθε Μέλος της, θα υποβάλει:</w:t>
      </w:r>
      <w:bookmarkEnd w:id="91"/>
      <w:r>
        <w:t xml:space="preserve"> </w:t>
      </w:r>
    </w:p>
    <w:p w:rsidR="00304435" w:rsidRDefault="00304435" w:rsidP="00FF658B">
      <w:pPr>
        <w:pStyle w:val="10"/>
        <w:numPr>
          <w:ilvl w:val="2"/>
          <w:numId w:val="12"/>
        </w:numPr>
      </w:pPr>
      <w:r>
        <w:t xml:space="preserve">τις Οικονομικές Καταστάσεις Τριών Τελευταίων Χρήσεων, </w:t>
      </w:r>
    </w:p>
    <w:p w:rsidR="00304435" w:rsidRDefault="00304435" w:rsidP="00FF658B">
      <w:pPr>
        <w:pStyle w:val="10"/>
        <w:numPr>
          <w:ilvl w:val="2"/>
          <w:numId w:val="12"/>
        </w:numPr>
      </w:pPr>
      <w:r>
        <w:t xml:space="preserve">πίνακα με τα οικονομικά στοιχεία του Υποψηφίου για </w:t>
      </w:r>
      <w:r w:rsidRPr="001F012C">
        <w:t>τις Τρεις Τελευταίες Χρήσεις συνταγμένο σύμφωνα με το Παράρτημα 4 της παρούσας,</w:t>
      </w:r>
    </w:p>
    <w:p w:rsidR="00304435" w:rsidRDefault="00304435" w:rsidP="0068036A">
      <w:pPr>
        <w:pStyle w:val="10"/>
        <w:numPr>
          <w:ilvl w:val="2"/>
          <w:numId w:val="12"/>
        </w:numPr>
      </w:pPr>
      <w:r>
        <w:t>επιστολή χρηματοδοτικής υποστήριξης χρηματοπιστωτικού ιδρύματος, συνταγμένη σύμφωνα με το Παράρτημα 5 της παρούσας Πρόσκλησης Εκδήλωσης Ενδιαφέροντος, με την οποία να δηλώνεται κατ’ ελάχιστο ότι το χρηματοπιστωτικό ίδρυμα έχει λάβει γνώση της παρούσας Πρόσκλησης Εκδήλωσης Ενδιαφέροντος (Α΄ Φάση του Διαγωνισμού) και ότι ενδιαφέρεται να εξετάσει αίτημα χρηματοδότησης του Έργου, είτε μόνο του είτε σε συνεργασία με άλλα χρηματοπιστωτικά ιδρύματα, σε περίπτωση που ο υπέρ ου Υποψήφιος επιλεγεί ως ΙΦΣ</w:t>
      </w:r>
      <w:r w:rsidR="0068036A" w:rsidRPr="0068036A">
        <w:t>. Σημειώνεται ότι σε περίπτωση Ένωσης Προσώπων αρκεί μία επιστολή χρηματοδοτικής υποστήριξης χρηματοπιστωτικού ιδρύματος, συνταγμένη σύμφωνα με το Παράρτημα 5  για την Ένωση Προσώπων.</w:t>
      </w:r>
      <w:r w:rsidR="0068036A">
        <w:t xml:space="preserve"> Και, </w:t>
      </w:r>
    </w:p>
    <w:p w:rsidR="00304435" w:rsidRDefault="00304435" w:rsidP="00FF658B">
      <w:pPr>
        <w:pStyle w:val="1"/>
        <w:numPr>
          <w:ilvl w:val="1"/>
          <w:numId w:val="12"/>
        </w:numPr>
        <w:ind w:left="0" w:firstLine="0"/>
      </w:pPr>
      <w:r>
        <w:t>Υπεύθυνη Δήλωση, σύμφωνα με το Παράρτημα 6 της παρούσας, που θα υπογράφεται από τον Εκπρόσωπο Υποψηφίου, ή τον κοινό Εκπρόσωπο Υποψηφίου, με την οποία θα βεβαιώνει ότι θα χρηματοδοτήσει το Έργο, με δανειακά ή/και ίδια κεφάλαια.</w:t>
      </w:r>
    </w:p>
    <w:p w:rsidR="00304435" w:rsidRDefault="00304435" w:rsidP="00FF658B">
      <w:pPr>
        <w:pStyle w:val="1"/>
        <w:numPr>
          <w:ilvl w:val="1"/>
          <w:numId w:val="12"/>
        </w:numPr>
        <w:ind w:left="0" w:firstLine="0"/>
      </w:pPr>
      <w:bookmarkStart w:id="92" w:name="_Ref231131048"/>
      <w:r>
        <w:t xml:space="preserve">Προς απόδειξη της ικανότητας του Υποψηφίου να εκπονήσει τις </w:t>
      </w:r>
      <w:r w:rsidRPr="00EF738F">
        <w:t xml:space="preserve">απαιτούμενες για την υλοποίηση του αντικειμένου της Σύμπραξης </w:t>
      </w:r>
      <w:r>
        <w:t>μελέτες για την και αναφορικά με τους μελετητές που θα εκπονήσουν αυτές, θα πρέπει να προσκομισθούν πρόσθετα έγγραφα και δικαιολογητικά. Ειδικότερα:</w:t>
      </w:r>
      <w:bookmarkEnd w:id="92"/>
    </w:p>
    <w:p w:rsidR="00304435" w:rsidRDefault="00304435" w:rsidP="00FF658B">
      <w:pPr>
        <w:pStyle w:val="10"/>
        <w:numPr>
          <w:ilvl w:val="2"/>
          <w:numId w:val="12"/>
        </w:numPr>
      </w:pPr>
      <w:r>
        <w:t xml:space="preserve">Οι μελετητές της παραγράφου </w:t>
      </w:r>
      <w:r w:rsidR="005F5582">
        <w:fldChar w:fldCharType="begin"/>
      </w:r>
      <w:r>
        <w:instrText xml:space="preserve"> REF _Ref231204598 \r \h </w:instrText>
      </w:r>
      <w:r w:rsidR="005F5582">
        <w:fldChar w:fldCharType="separate"/>
      </w:r>
      <w:r w:rsidR="00165F6B">
        <w:t>13.6.1</w:t>
      </w:r>
      <w:r w:rsidR="005F5582">
        <w:fldChar w:fldCharType="end"/>
      </w:r>
      <w:r>
        <w:t xml:space="preserve"> της παρούσας θα πρέπει να προσκομίσουν αντίγραφο του μελετητικού τους πτυχίου που πιστοποιεί την εγγραφή του στα Μητρώα Μελετητών / Μελετητικών Γραφείων της </w:t>
      </w:r>
      <w:r w:rsidRPr="00E21845">
        <w:t>Γενική</w:t>
      </w:r>
      <w:r>
        <w:t>ς</w:t>
      </w:r>
      <w:r w:rsidRPr="00E21845">
        <w:t xml:space="preserve"> Γραμματεία</w:t>
      </w:r>
      <w:r>
        <w:t>ς</w:t>
      </w:r>
      <w:r w:rsidRPr="00E21845">
        <w:t xml:space="preserve"> Δημοσίων Έργων </w:t>
      </w:r>
      <w:r w:rsidRPr="007A3273">
        <w:t>του Υπουργείου Υποδομών, Μεταφορών και Δικτύων</w:t>
      </w:r>
    </w:p>
    <w:p w:rsidR="00304435" w:rsidRDefault="00304435" w:rsidP="00FF658B">
      <w:pPr>
        <w:pStyle w:val="10"/>
        <w:numPr>
          <w:ilvl w:val="2"/>
          <w:numId w:val="12"/>
        </w:numPr>
      </w:pPr>
      <w:r>
        <w:t xml:space="preserve">Οι μελετητές της παραγράφου </w:t>
      </w:r>
      <w:r w:rsidR="005F5582">
        <w:fldChar w:fldCharType="begin"/>
      </w:r>
      <w:r>
        <w:instrText xml:space="preserve"> REF _Ref231209388 \r \h </w:instrText>
      </w:r>
      <w:r w:rsidR="005F5582">
        <w:fldChar w:fldCharType="separate"/>
      </w:r>
      <w:r w:rsidR="00165F6B">
        <w:t>13.6.2</w:t>
      </w:r>
      <w:r w:rsidR="005F5582">
        <w:fldChar w:fldCharType="end"/>
      </w:r>
      <w:r>
        <w:t xml:space="preserve"> που προέρχονται από κράτη – μέλη της Ε.Ε. ή του Ε.Ο.Χ. ή κράτη που έχουν κυρώσει τη Σ.Δ.Σ του Π.Ο.Ε</w:t>
      </w:r>
      <w:r w:rsidRPr="003C2055">
        <w:t xml:space="preserve"> </w:t>
      </w:r>
      <w:r>
        <w:t xml:space="preserve">ή έχουν υπογράψει διμερείς συμφωνίες ή συμφωνίες σύνδεσης με την Ε.Ε., στα οποία τηρούνται αντίστοιχα μητρώα με αυτά της παραγράφου </w:t>
      </w:r>
      <w:r w:rsidR="005F5582">
        <w:fldChar w:fldCharType="begin"/>
      </w:r>
      <w:r>
        <w:instrText xml:space="preserve"> REF _Ref231204598 \r \h </w:instrText>
      </w:r>
      <w:r w:rsidR="005F5582">
        <w:fldChar w:fldCharType="separate"/>
      </w:r>
      <w:r w:rsidR="00165F6B">
        <w:t>13.6.1</w:t>
      </w:r>
      <w:r w:rsidR="005F5582">
        <w:fldChar w:fldCharType="end"/>
      </w:r>
      <w:r>
        <w:t xml:space="preserve">, θα πρέπει να προσκομίσουν τα σχετικά πιστοποιητικά εγγραφής και </w:t>
      </w:r>
    </w:p>
    <w:p w:rsidR="00304435" w:rsidRDefault="00304435" w:rsidP="00FF658B">
      <w:pPr>
        <w:pStyle w:val="10"/>
        <w:numPr>
          <w:ilvl w:val="2"/>
          <w:numId w:val="12"/>
        </w:numPr>
      </w:pPr>
      <w:r>
        <w:t xml:space="preserve">Οι μελετητές της παραγράφου </w:t>
      </w:r>
      <w:r w:rsidR="005F5582">
        <w:fldChar w:fldCharType="begin"/>
      </w:r>
      <w:r>
        <w:instrText xml:space="preserve"> REF _Ref231209417 \r \h </w:instrText>
      </w:r>
      <w:r w:rsidR="005F5582">
        <w:fldChar w:fldCharType="separate"/>
      </w:r>
      <w:r w:rsidR="00165F6B">
        <w:t>13.6.3</w:t>
      </w:r>
      <w:r w:rsidR="005F5582">
        <w:fldChar w:fldCharType="end"/>
      </w:r>
      <w:r>
        <w:t xml:space="preserve"> που προέρχονται από κράτη – μέλη της Ε.Ε. ή του Ε.Ο.Χ. ή κράτη που έχουν κυρώσει τη Σ.Δ.Σ. του Π.Ο.Ε., ή έχουν υπογράψει διμερείς συμφωνίες ή συμφωνίες σύνδεσης με την Ε.Ε., στα οποία δεν τηρούνται μητρώα των προηγούμενων παραγράφων, θα πρέπει να προσκομίσουν πιστοποιητικό εγγραφής στο επαγγελματικό / εμπορικό μητρώο του κράτους εγκατάστασής τους, ή εφ’ όσον δεν εκδίδεται, ένορκη βεβαίωση ενώπιον δικαστικής ή διοικητικής αρχής ή συμβολαιογράφου που να βεβαιώνει την αδυναμία έκδοσης του πιστοποιητικού και την εγγραφή τους στο μητρώο και εάν στο συγκεκριμένο αυτό κράτος δεν προβλέπεται η έκδοση ένορκης βεβαίωσης, Υπεύθυνη Δήλωση. Επιπλέον, σε κάθε περίπτωση, βιογραφικά σημειώματα του προσωπικού τους, από τα οποία θα προκύπτει η κατοχή της ζητούμενης εμπειρίας.</w:t>
      </w:r>
    </w:p>
    <w:p w:rsidR="00304435" w:rsidRDefault="00304435" w:rsidP="00FF658B">
      <w:pPr>
        <w:pStyle w:val="1"/>
        <w:numPr>
          <w:ilvl w:val="1"/>
          <w:numId w:val="12"/>
        </w:numPr>
        <w:ind w:left="0" w:firstLine="0"/>
      </w:pPr>
      <w:bookmarkStart w:id="93" w:name="_Ref231131093"/>
      <w:r>
        <w:t>Προς απόδειξη της ικανότητας του Υποψηφίου να κατασκευάσει το αντικείμενο του Έργου και αναφορικά με τις εργοληπτικές επιχειρήσεις που θα αναλάβουν την κατασκευή του Έργου, θα πρέπει να προσκομισθούν τα ακόλουθα δικαιολογητικά:</w:t>
      </w:r>
      <w:bookmarkEnd w:id="93"/>
    </w:p>
    <w:p w:rsidR="00304435" w:rsidRDefault="00304435" w:rsidP="00FF658B">
      <w:pPr>
        <w:pStyle w:val="10"/>
        <w:numPr>
          <w:ilvl w:val="2"/>
          <w:numId w:val="12"/>
        </w:numPr>
        <w:ind w:left="0" w:firstLine="0"/>
      </w:pPr>
      <w:r>
        <w:t>δικαιολογητικά εγγραφής σύμφωνα με τα κατωτέρω:</w:t>
      </w:r>
    </w:p>
    <w:p w:rsidR="00304435" w:rsidRPr="00E21845" w:rsidRDefault="00304435" w:rsidP="00E21845">
      <w:pPr>
        <w:pStyle w:val="7"/>
        <w:rPr>
          <w:sz w:val="22"/>
          <w:szCs w:val="22"/>
        </w:rPr>
      </w:pPr>
      <w:r w:rsidRPr="00E21845">
        <w:rPr>
          <w:sz w:val="22"/>
          <w:szCs w:val="22"/>
        </w:rPr>
        <w:t>οι εργοληπτικές επιχειρήσεις της παραγράφου 13.7.1, πιστοποιητικό εγγραφής στο Μητρώο Εργοληπτικών Επιχειρήσεων</w:t>
      </w:r>
      <w:r>
        <w:rPr>
          <w:sz w:val="22"/>
          <w:szCs w:val="22"/>
        </w:rPr>
        <w:t xml:space="preserve"> (ΜΕΕΠ)</w:t>
      </w:r>
      <w:r w:rsidRPr="00E21845">
        <w:rPr>
          <w:sz w:val="22"/>
          <w:szCs w:val="22"/>
        </w:rPr>
        <w:t xml:space="preserve"> που τηρείται στη Γενική Γραμματεία Δημοσίων Έργων </w:t>
      </w:r>
      <w:r w:rsidRPr="007A3273">
        <w:rPr>
          <w:sz w:val="22"/>
          <w:szCs w:val="22"/>
        </w:rPr>
        <w:t>του Υπουργείου Υποδομών, Μεταφορών και Δικτύων και</w:t>
      </w:r>
      <w:r w:rsidRPr="00E21845">
        <w:rPr>
          <w:sz w:val="22"/>
          <w:szCs w:val="22"/>
        </w:rPr>
        <w:t xml:space="preserve"> αναφέρεται στο Παράρτημα ΙΧ Α της Οδηγίας 2004/18/ΕΚ, </w:t>
      </w:r>
    </w:p>
    <w:p w:rsidR="00304435" w:rsidRPr="0080069D" w:rsidRDefault="00304435" w:rsidP="0080069D">
      <w:pPr>
        <w:pStyle w:val="7"/>
        <w:rPr>
          <w:sz w:val="22"/>
          <w:szCs w:val="22"/>
        </w:rPr>
      </w:pPr>
      <w:r w:rsidRPr="00E21845">
        <w:rPr>
          <w:sz w:val="22"/>
          <w:szCs w:val="22"/>
        </w:rPr>
        <w:t>οι εργοληπτικές επιχειρήσεις της παραγράφου 13.7.2, πιστοποιητικό εγγραφής στους επίσημους καταλόγους αναγνωρισμένων εργοληπτών σύμφωνα με το Παράρτημα ΙΧ Α της Οδηγίας 2004/18/ΕΚ, του κράτους – μέλους της Ευρωπαϊκής Ένωσης ή του Ε.Ο.Χ. ή από κράτος που έχει υπογράψει τη Σ.Δ.Σ. του Π.Ο.Ε.</w:t>
      </w:r>
      <w:r>
        <w:rPr>
          <w:sz w:val="22"/>
          <w:szCs w:val="22"/>
        </w:rPr>
        <w:t xml:space="preserve"> ή διμερή συμφωνία ή συμφωνία σύνδεσης με την Ε.Ε.</w:t>
      </w:r>
      <w:r w:rsidRPr="00E21845">
        <w:rPr>
          <w:sz w:val="22"/>
          <w:szCs w:val="22"/>
        </w:rPr>
        <w:t>, επικυρωμένο από την αρμόδια αρχή.</w:t>
      </w:r>
    </w:p>
    <w:p w:rsidR="00304435" w:rsidRDefault="00304435" w:rsidP="00F14BEE">
      <w:pPr>
        <w:pStyle w:val="7"/>
        <w:rPr>
          <w:sz w:val="22"/>
          <w:szCs w:val="22"/>
        </w:rPr>
      </w:pPr>
      <w:r w:rsidRPr="007D2144">
        <w:rPr>
          <w:sz w:val="22"/>
          <w:szCs w:val="22"/>
        </w:rPr>
        <w:t xml:space="preserve">οι εργοληπτικές επιχειρήσεις της παραγράφου </w:t>
      </w:r>
      <w:r>
        <w:rPr>
          <w:sz w:val="22"/>
          <w:szCs w:val="22"/>
        </w:rPr>
        <w:t>13.7.3</w:t>
      </w:r>
      <w:r w:rsidRPr="007D2144">
        <w:rPr>
          <w:sz w:val="22"/>
          <w:szCs w:val="22"/>
        </w:rPr>
        <w:t xml:space="preserve">, βεβαίωση εγγραφής σε επαγγελματικό / εμπορικό μητρώο του κράτους εγκατάστασής της, ή, εφ’ όσον δεν εκδίδεται τέτοια, ένορκη βεβαίωση ενώπιον δικαστικής ή διοικητικής αρχής ή συμβολαιογράφου που να βεβαιώνει την αδυναμία έκδοσης της βεβαίωσης και την εγγραφή της στο μητρώο και, εάν στο συγκεκριμένο αυτό κράτος δεν </w:t>
      </w:r>
      <w:r w:rsidRPr="007D2144">
        <w:rPr>
          <w:sz w:val="22"/>
          <w:szCs w:val="22"/>
        </w:rPr>
        <w:lastRenderedPageBreak/>
        <w:t>προβλέπεται η έκδοση ένορκης βεβαίωσης, Υπεύθυνη Δήλωση. Σε περίπτωση υποβολής ένορκης βεβαίωσης ή Υπεύθυνης Δήλωσης, θα δηλώνονται και τα, παρόμοια με το παρόν, από ποιοτική και ποσοτική άποψη, έργα, τα οποία έχει εκτελέσει</w:t>
      </w:r>
      <w:r>
        <w:rPr>
          <w:sz w:val="22"/>
          <w:szCs w:val="22"/>
        </w:rPr>
        <w:t xml:space="preserve">. </w:t>
      </w:r>
      <w:r w:rsidRPr="004B594F">
        <w:rPr>
          <w:sz w:val="22"/>
          <w:szCs w:val="22"/>
        </w:rPr>
        <w:t xml:space="preserve">Σε περίπτωση δημοσίου έργου, η ανωτέρω Υπεύθυνη Δήλωση θα συνοδεύεται από πιστοποιητικό που έχει εκδοθεί ή θεωρηθεί από την αρμόδια αρχή του εργοδότη – δημοσίου φορέα, στο οποίο θα αναφέρεται το είδος του έργου, η κατασκευαστική αξία αυτού, σύμφωνα με όσα αναφέρονται ανωτέρω, και θα πιστοποιείται η έντεχνη, επιτυχής, έγκαιρη και προσήκουσα αποπεράτωση του έργου, καθώς και ο χρόνος περαίωσης των σχετικών εργασιών. Σε περίπτωση ιδιωτικού έργου, η ανωτέρω Υπεύθυνη Δήλωση θα συνοδεύεται, κατά περίπτωση, είτε από τη σύμβαση ή τις συμβάσεις κατασκευής, είτε από βεβαίωση του ιδιώτη εργοδότη, στην οποία σε κάθε περίπτωση θα αναφέρεται το είδος του έργου, η κατασκευαστική αξία αυτού, σύμφωνα με όσα αναφέρονται ανωτέρω, και θα πιστοποιείται η έντεχνη, επιτυχής, έγκαιρη και προσήκουσα αποπεράτωση του έργου, καθώς και ο χρόνος περαίωσης των σχετικών εργασιών. Εφ’ όσον οι εργοληπτικές επιχειρήσεις αδυνατούν να προσκομίσουν, σύμφωνα με τα ανωτέρω, τα απαιτούμενα πιστοποιητικά σε περίπτωση δημοσίου έργου ή τις συμβάσεις κατασκευής και τις βεβαιώσεις των ιδιωτών - εργοδοτών, σε περίπτωση ιδιωτικών έργων, θα αρκεί η υποβολή πρόσθετης Υπεύθυνης Δήλωσης, στην οποία θα παρατίθενται οι λόγοι, για τους οποίους δεν είναι δυνατή η προσκόμιση των ανωτέρω εγγράφων και, επίσης, θα βεβαιώνεται η έντεχνη, επιτυχής, έγκαιρη και προσήκουσα αποπεράτωση του έργου, καθώς και ο χρόνος περαίωσης των σχετικών εργασιών. </w:t>
      </w:r>
    </w:p>
    <w:p w:rsidR="00304435" w:rsidRDefault="00304435" w:rsidP="00B51C5D">
      <w:pPr>
        <w:pStyle w:val="7"/>
        <w:numPr>
          <w:ilvl w:val="0"/>
          <w:numId w:val="0"/>
        </w:numPr>
        <w:rPr>
          <w:sz w:val="22"/>
          <w:szCs w:val="22"/>
        </w:rPr>
      </w:pPr>
      <w:r>
        <w:rPr>
          <w:sz w:val="22"/>
          <w:szCs w:val="22"/>
        </w:rPr>
        <w:t xml:space="preserve">Τα δικαιολογητικά επαγγελματικής εγγραφής, προκειμένου να γίνουν αποδεκτά, θα πρέπει να ισχύουν τουλάχιστον κατά την καταληκτική ημερομηνία υποβολής του φακέλου εκδήλωσης ενδιαφέροντος. </w:t>
      </w:r>
    </w:p>
    <w:p w:rsidR="00304435" w:rsidRDefault="00304435" w:rsidP="00FF658B">
      <w:pPr>
        <w:pStyle w:val="10"/>
        <w:numPr>
          <w:ilvl w:val="2"/>
          <w:numId w:val="12"/>
        </w:numPr>
        <w:rPr>
          <w:sz w:val="20"/>
          <w:szCs w:val="20"/>
        </w:rPr>
      </w:pPr>
      <w:bookmarkStart w:id="94" w:name="_Ref231714681"/>
      <w:r>
        <w:t>Προς απόδειξη του κριτηρίου της παραγράφου 13.7.4, κάθε εργοληπτική επιχείρηση υποχρεούται να υποβάλει:</w:t>
      </w:r>
      <w:bookmarkEnd w:id="94"/>
    </w:p>
    <w:p w:rsidR="00304435" w:rsidRDefault="00304435">
      <w:pPr>
        <w:pStyle w:val="7"/>
        <w:rPr>
          <w:sz w:val="22"/>
          <w:szCs w:val="22"/>
        </w:rPr>
      </w:pPr>
      <w:bookmarkStart w:id="95" w:name="_Ref320893651"/>
      <w:r>
        <w:rPr>
          <w:sz w:val="22"/>
          <w:szCs w:val="22"/>
        </w:rPr>
        <w:t xml:space="preserve">τις </w:t>
      </w:r>
      <w:r w:rsidRPr="001F012C">
        <w:rPr>
          <w:sz w:val="22"/>
          <w:szCs w:val="22"/>
        </w:rPr>
        <w:t>Οικονομικές Καταστάσεις των Τριών Τελευταίων Χρήσεων, καθώς και πίνακα οικονομικών στοιχείων εργοληπτικής επιχείρησης για τις Τρεις Τελευταίες Χρήσεις</w:t>
      </w:r>
      <w:r>
        <w:rPr>
          <w:sz w:val="22"/>
          <w:szCs w:val="22"/>
        </w:rPr>
        <w:t xml:space="preserve"> συνταγμένο σύμφωνα με το Παράρτημα 7, και</w:t>
      </w:r>
      <w:bookmarkEnd w:id="95"/>
      <w:r>
        <w:rPr>
          <w:sz w:val="22"/>
          <w:szCs w:val="22"/>
        </w:rPr>
        <w:t xml:space="preserve"> </w:t>
      </w:r>
    </w:p>
    <w:p w:rsidR="00304435" w:rsidRDefault="00304435">
      <w:pPr>
        <w:pStyle w:val="7"/>
        <w:rPr>
          <w:sz w:val="22"/>
          <w:szCs w:val="22"/>
        </w:rPr>
      </w:pPr>
      <w:r>
        <w:rPr>
          <w:sz w:val="22"/>
          <w:szCs w:val="22"/>
        </w:rPr>
        <w:t>Υπεύθυνη Δήλωση, στην οποία θα βεβαιώνεται η ακρίβεια των στοιχείων που περιελήφθησαν στον πίνακα του Παραρτήματος 7.</w:t>
      </w:r>
    </w:p>
    <w:p w:rsidR="00304435" w:rsidRDefault="00304435" w:rsidP="00FF658B">
      <w:pPr>
        <w:pStyle w:val="10"/>
        <w:numPr>
          <w:ilvl w:val="2"/>
          <w:numId w:val="12"/>
        </w:numPr>
      </w:pPr>
      <w:bookmarkStart w:id="96" w:name="_Ref231649718"/>
      <w:r>
        <w:t xml:space="preserve">Προς απόδειξη της εμπειρίας της παραγράφου </w:t>
      </w:r>
      <w:r w:rsidRPr="00BA1C8D">
        <w:t>13.7.5</w:t>
      </w:r>
      <w:r>
        <w:t>, κάθε εργοληπτική επιχείρηση και, σε περίπτωση συμμετοχής περισσοτέρων, τουλάχιστον, μία από αυτές, υποβάλλει Υπεύθυνη Δήλωση, σύμφωνα με το Παράρτημα 8, δηλώνοντας ότι διαθέτει την απαιτούμενη εμπειρία. Στην Υπεύθυνη Δήλωση θα αναγράφεται το είδος του έργου</w:t>
      </w:r>
      <w:r w:rsidR="00A44296">
        <w:t xml:space="preserve"> και η περιγραφή της ΜΕΑ, η αστική(ες) περιοχή(ες) προέλευσης των αστικών σύμμεικτων αποβλήτων, </w:t>
      </w:r>
      <w:r>
        <w:t>το ποσοστό συμμετοχής της εργοληπτικής εταιρείας στο δηλούμενο έργο, η συνολική κατασκευαστική αξία του έργου, η αναλογούσα κατασκευαστική αξία με βάση το ποσοστό συμμετοχής της εργοληπτικής εταιρείας στο έργο, η δυναμικότητα του έργου ανά τόνους κατ’ έτος, η αναλογούσα δυναμικότητα του έργου ανά τόνους με βάση το ποσοστό συμμετοχής της εργοληπτικής εταιρείας στο έργο,  ο τόπος και χρόνος εκτέλεσης και περαίωσής του και ο εργοδότης - δημόσιος ή ιδιωτικός φορέας.</w:t>
      </w:r>
      <w:bookmarkEnd w:id="96"/>
      <w:r>
        <w:t xml:space="preserve"> </w:t>
      </w:r>
    </w:p>
    <w:p w:rsidR="00304435" w:rsidRDefault="00304435">
      <w:pPr>
        <w:pStyle w:val="40"/>
        <w:ind w:left="709"/>
      </w:pPr>
      <w:r>
        <w:t>Σε περίπτωση δημοσίου έργου, η</w:t>
      </w:r>
      <w:r w:rsidRPr="00163535">
        <w:t xml:space="preserve"> </w:t>
      </w:r>
      <w:r>
        <w:t xml:space="preserve">ανωτέρω Υπεύθυνη Δήλωση θα συνοδεύεται από πιστοποιητικό που έχει εκδοθεί ή θεωρηθεί από την αρμόδια αρχή του εργοδότη – δημοσίου φορέα, στο οποίο θα αναφέρεται το είδος του έργου, η κατασκευαστική αξία αυτού ή η δυναμικότητα του έργου ανά τόνους κατ’ έτος σύμφωνα με όσα αναφέρονται ανωτέρω, και θα πιστοποιείται η έντεχνη, επιτυχής, έγκαιρη και προσήκουσα αποπεράτωση του έργου, καθώς και ο χρόνος περαίωσης των σχετικών εργασιών. </w:t>
      </w:r>
    </w:p>
    <w:p w:rsidR="00304435" w:rsidRDefault="00304435">
      <w:pPr>
        <w:pStyle w:val="40"/>
        <w:ind w:left="709"/>
      </w:pPr>
      <w:r>
        <w:t xml:space="preserve">Σε περίπτωση ιδιωτικού έργου, η ανωτέρω Υπεύθυνη Δήλωση θα συνοδεύεται, κατά περίπτωση, είτε από τη σύμβαση ή τις συμβάσεις κατασκευής, είτε από βεβαίωση του ιδιώτη εργοδότη, στην οποία σε κάθε περίπτωση θα αναφέρεται το είδος του έργου, η κατασκευαστική αξία αυτού, η ή δυναμικότητα του έργου ανά τόνους κατ’ έτος, σύμφωνα με όσα αναφέρονται ανωτέρω, και θα πιστοποιείται η έντεχνη, επιτυχής, έγκαιρη και προσήκουσα αποπεράτωση του έργου, καθώς και ο χρόνος περαίωσης των σχετικών εργασιών. </w:t>
      </w:r>
    </w:p>
    <w:p w:rsidR="00304435" w:rsidRDefault="00304435">
      <w:pPr>
        <w:pStyle w:val="40"/>
        <w:ind w:left="709"/>
      </w:pPr>
      <w:r>
        <w:t xml:space="preserve">Εφ’ όσον οι εργοληπτικές επιχειρήσεις αδυνατούν να προσκομίσουν, σύμφωνα με τα ανωτέρω, τα απαιτούμενα πιστοποιητικά σε περίπτωση δημοσίου έργου ή τις συμβάσεις κατασκευής και τις βεβαιώσεις των ιδιωτών - εργοδοτών, σε περίπτωση ιδιωτικών έργων, θα αρκεί η υποβολή πρόσθετης Υπεύθυνης Δήλωσης, στην οποία θα παρατίθενται οι λόγοι, για τους οποίους δεν είναι δυνατή η προσκόμιση των ανωτέρω εγγράφων και, επίσης, θα βεβαιώνεται η έντεχνη, επιτυχής, έγκαιρη και προσήκουσα αποπεράτωση του έργου, καθώς και ο χρόνος περαίωσης των σχετικών εργασιών. </w:t>
      </w:r>
    </w:p>
    <w:p w:rsidR="00304435" w:rsidRDefault="00304435">
      <w:pPr>
        <w:pStyle w:val="40"/>
        <w:ind w:left="709"/>
      </w:pPr>
      <w:r>
        <w:lastRenderedPageBreak/>
        <w:t xml:space="preserve">Σημειώνεται ότι έργο που έχει αναληφθεί από σύμπραξη ή κοινοπραξία δηλώνεται από την κάθε επικαλούμενη αυτό επιχείρηση μόνον κατά το ποσοστό ή το μέρος συμμετοχής της σε αυτό, ενώ θα αναφέρεται επίσης και το αντικείμενο των εργασιών που εκτέλεσε στο πλαίσιο του συγκεκριμένου έργου. </w:t>
      </w:r>
    </w:p>
    <w:p w:rsidR="00304435" w:rsidRPr="00933FBA" w:rsidRDefault="00304435" w:rsidP="00FF658B">
      <w:pPr>
        <w:pStyle w:val="1"/>
        <w:numPr>
          <w:ilvl w:val="1"/>
          <w:numId w:val="12"/>
        </w:numPr>
        <w:ind w:left="0" w:firstLine="0"/>
      </w:pPr>
      <w:bookmarkStart w:id="97" w:name="_Ref231129642"/>
      <w:bookmarkStart w:id="98" w:name="_Ref231209227"/>
      <w:bookmarkStart w:id="99" w:name="_Ref320110860"/>
      <w:r>
        <w:t xml:space="preserve">Προς απόδειξη της </w:t>
      </w:r>
      <w:r w:rsidRPr="00933FBA">
        <w:t xml:space="preserve">ικανότητας παροχής υπηρεσιών λειτουργίας και συντήρησης Μονάδων Επεξεργασίας Αποβλήτων και αναφορικά με κάθε μια από τις επιχειρήσεις που θα αναλάβουν τα παραπάνω, θα πρέπει </w:t>
      </w:r>
      <w:bookmarkStart w:id="100" w:name="_Ref231714658"/>
      <w:bookmarkEnd w:id="97"/>
      <w:bookmarkEnd w:id="98"/>
      <w:r w:rsidRPr="00933FBA">
        <w:t>προς απόδειξη της εμπειρίας που αναφέρεται στην παράγραφο 13.8 να υποβληθεί πίνακας, συνταγμένος σύμφωνα με το Παράρτημα 9</w:t>
      </w:r>
      <w:r w:rsidR="00DC1434">
        <w:t>. Στο πίνακα του Παραρτήματος 9 θα αναγράφεται</w:t>
      </w:r>
      <w:r w:rsidRPr="00933FBA">
        <w:t xml:space="preserve"> </w:t>
      </w:r>
      <w:r w:rsidR="00DC1434">
        <w:t xml:space="preserve">το είδος του έργου και η περιγραφή της ΜΕΑ, η αστική(ες) περιοχή(ες) προέλευσης των αστικών σύμμεικτων αποβλήτων, το ποσοστό συμμετοχής της εταιρείας στον ανάδοχο της σύμβασης, ο συνολικός προϋπολογισμός της σύμβασης, ο αναλογούν προϋπολογισμός της σύμβασης με βάση την ποσοστιαία συμμετοχή, η δυναμικότητα της ΜΕΑ ανά τόνους κατ’ έτος, η συνολική αναλογούσα δυναμικότητα της ΜΕΑ ανά τόνους με βάση το ποσοστό συμμετοχής της εταιρείας στη σύμβαση, ο εργοδότης - δημόσιος ή ιδιωτικός φορέας, η ημερομηνία έναρξης της σύμβασης, η ημερομηνία ολοκλήρωσης της σύμβασης, το αντικείμενο των εργασιών της εταιρείας στην επικαλούμενη σύμβαση και τα στοιχεία επικοινωνίας του εργοδότη. Ο πίνακας του Παραρτήματος 9 θα </w:t>
      </w:r>
      <w:r w:rsidRPr="00933FBA">
        <w:t>συνοδεύεται:</w:t>
      </w:r>
      <w:bookmarkEnd w:id="99"/>
    </w:p>
    <w:p w:rsidR="00304435" w:rsidRDefault="00304435" w:rsidP="00DC1434">
      <w:pPr>
        <w:pStyle w:val="10"/>
        <w:numPr>
          <w:ilvl w:val="0"/>
          <w:numId w:val="22"/>
        </w:numPr>
      </w:pPr>
      <w:r>
        <w:t>από Υπεύθυνη Δήλωση με την οποία θα βεβαιώνεται η ακρίβεια των στοιχείων που δηλώνονται στον πίνακα αυτό</w:t>
      </w:r>
      <w:r w:rsidR="0068036A">
        <w:t>.</w:t>
      </w:r>
      <w:r w:rsidR="00DC1434">
        <w:t xml:space="preserve">, </w:t>
      </w:r>
      <w:r>
        <w:t xml:space="preserve">και </w:t>
      </w:r>
    </w:p>
    <w:p w:rsidR="00304435" w:rsidRDefault="00304435" w:rsidP="00FF658B">
      <w:pPr>
        <w:pStyle w:val="10"/>
        <w:numPr>
          <w:ilvl w:val="0"/>
          <w:numId w:val="22"/>
        </w:numPr>
      </w:pPr>
      <w:r>
        <w:t>νόμιμα επικυρωμένο αντίγραφο της σύμβασης/εων</w:t>
      </w:r>
      <w:r w:rsidR="0068036A">
        <w:t xml:space="preserve"> λειτουργίας και συντήρησης</w:t>
      </w:r>
      <w:r>
        <w:t>, που αναφέρονται στην παράγραφο αυτή, άλλως αποσπάσματα αυτών, από τα οποία, όμως, θα προκύπτουν τα απαιτούμενα σύμφωνα με τα ανωτέρω στοιχεία, και εφ’ όσον ούτε τούτο είναι δυνατό, Υπεύθυνη Δήλωση της επιχείρησης από την οποία θα προκύπτουν τα απαιτούμενα σύμφωνα με τα ανωτέρω στοιχεία, και στην οποία θα παρατίθενται οι λόγοι, για τους οποίους δεν είναι δυνατή η προσκόμιση της σύμβασης/εων και των αποσπασμάτων της/τους.</w:t>
      </w:r>
      <w:bookmarkEnd w:id="100"/>
      <w:r>
        <w:t xml:space="preserve"> </w:t>
      </w:r>
    </w:p>
    <w:p w:rsidR="00304435" w:rsidRDefault="00304435">
      <w:pPr>
        <w:pStyle w:val="10"/>
        <w:numPr>
          <w:ilvl w:val="0"/>
          <w:numId w:val="0"/>
        </w:numPr>
        <w:ind w:left="720"/>
      </w:pPr>
      <w:r>
        <w:t xml:space="preserve">Επιπλέον, σε περίπτωση δημοσίου έργου θα υποβάλουν πιστοποιητικό, που έχει εκδοθεί ή θεωρηθεί από την αρμόδια αρχή του εργοδότη – δημοσίου φορέα, στο οποίο θα αναφέρεται και θα πιστοποιείται η έντεχνη, επιτυχής, έγκαιρη και προσήκουσα παροχή των υπηρεσιών, καθώς και η διάρκεια παροχής αυτών. </w:t>
      </w:r>
    </w:p>
    <w:p w:rsidR="00304435" w:rsidRDefault="00304435">
      <w:pPr>
        <w:pStyle w:val="40"/>
        <w:ind w:left="720"/>
      </w:pPr>
      <w:r>
        <w:t xml:space="preserve">Εφ’ όσον είναι αδύνατη η προσκόμιση, σύμφωνα με τα ανωτέρω, του απαιτούμενου πιστοποιητικού του εργοδότη - δημόσιου φορέα, θα αρκεί η υποβολή πρόσθετης Υπεύθυνης Δήλωσης, στην οποία θα παρατίθενται οι λόγοι για τους οποίους δεν είναι δυνατή η προσκόμιση των ανωτέρω εγγράφων και επίσης θα βεβαιώνεται η έντεχνη, επιτυχής, έγκαιρη και προσήκουσα παροχή των υπηρεσιών, καθώς και η διάρκεια παροχής αυτών. </w:t>
      </w:r>
    </w:p>
    <w:p w:rsidR="00304435" w:rsidRDefault="00304435" w:rsidP="00FF658B">
      <w:pPr>
        <w:pStyle w:val="1"/>
        <w:numPr>
          <w:ilvl w:val="1"/>
          <w:numId w:val="12"/>
        </w:numPr>
        <w:ind w:left="0" w:firstLine="0"/>
      </w:pPr>
      <w:bookmarkStart w:id="101" w:name="_Ref231210700"/>
      <w:r>
        <w:t xml:space="preserve">Εφ’ όσον οι Υποψήφιοι στηρίζονται στις δυνατότητες άλλων φορέων, σύμφωνα με όσα αναφέρονται στην παράγραφο </w:t>
      </w:r>
      <w:r w:rsidR="005F5582">
        <w:fldChar w:fldCharType="begin"/>
      </w:r>
      <w:r>
        <w:instrText xml:space="preserve"> REF _Ref231131108 \r \h </w:instrText>
      </w:r>
      <w:r w:rsidR="005F5582">
        <w:fldChar w:fldCharType="separate"/>
      </w:r>
      <w:r w:rsidR="00165F6B">
        <w:t>13.9</w:t>
      </w:r>
      <w:r w:rsidR="005F5582">
        <w:fldChar w:fldCharType="end"/>
      </w:r>
      <w:r>
        <w:t>, τότε στον Υποφάκελο Δικαιολογητικών Συμμετοχής θα πρέπει να περιληφθούν τα ακόλουθα δικαιολογητικά:</w:t>
      </w:r>
      <w:bookmarkEnd w:id="101"/>
    </w:p>
    <w:p w:rsidR="002800AE" w:rsidRPr="0089031D" w:rsidRDefault="002800AE" w:rsidP="002800AE">
      <w:pPr>
        <w:pStyle w:val="10"/>
        <w:numPr>
          <w:ilvl w:val="2"/>
          <w:numId w:val="12"/>
        </w:numPr>
        <w:tabs>
          <w:tab w:val="left" w:pos="720"/>
        </w:tabs>
        <w:spacing w:before="120"/>
      </w:pPr>
      <w:r w:rsidRPr="0089031D">
        <w:t>Τα στοιχεία της πλήρους νομιμοποίησης των φορέων αυτών σύμφωνα με όσα ορίζονται στις παραγράφους</w:t>
      </w:r>
      <w:r w:rsidR="00F666A2">
        <w:t xml:space="preserve"> 15.1.2.1</w:t>
      </w:r>
      <w:r w:rsidRPr="00F666A2">
        <w:t xml:space="preserve">, </w:t>
      </w:r>
      <w:r w:rsidR="00F666A2">
        <w:t>15.1.2.2</w:t>
      </w:r>
      <w:r w:rsidRPr="00F666A2">
        <w:t>,</w:t>
      </w:r>
      <w:r w:rsidR="00F666A2">
        <w:t xml:space="preserve"> 15.1.3.1</w:t>
      </w:r>
      <w:r w:rsidRPr="00F666A2">
        <w:t xml:space="preserve"> </w:t>
      </w:r>
      <w:r w:rsidRPr="0089031D">
        <w:t>και</w:t>
      </w:r>
      <w:r w:rsidR="00F666A2">
        <w:t xml:space="preserve"> 15.1.3.2</w:t>
      </w:r>
      <w:r w:rsidRPr="00F666A2">
        <w:t xml:space="preserve"> </w:t>
      </w:r>
      <w:r w:rsidRPr="0089031D">
        <w:t xml:space="preserve">ανωτέρω. </w:t>
      </w:r>
    </w:p>
    <w:p w:rsidR="00304435" w:rsidRDefault="002800AE" w:rsidP="00FF658B">
      <w:pPr>
        <w:pStyle w:val="10"/>
        <w:numPr>
          <w:ilvl w:val="2"/>
          <w:numId w:val="12"/>
        </w:numPr>
      </w:pPr>
      <w:r>
        <w:t>Α</w:t>
      </w:r>
      <w:r w:rsidR="00304435">
        <w:t xml:space="preserve">πόφαση του διοικητικού συμβουλίου ή του αρμοδίου καταστατικού οργάνου διοίκησης του φορέα που διαθέτει την χρηματοοικονομική  ή επαγγελματική /  τεχνική ικανότητα στον Υποψήφιο, με την οποία: </w:t>
      </w:r>
    </w:p>
    <w:p w:rsidR="00304435" w:rsidRDefault="00304435" w:rsidP="00FF658B">
      <w:pPr>
        <w:widowControl w:val="0"/>
        <w:numPr>
          <w:ilvl w:val="0"/>
          <w:numId w:val="18"/>
        </w:numPr>
        <w:tabs>
          <w:tab w:val="clear" w:pos="1353"/>
          <w:tab w:val="num" w:pos="1134"/>
        </w:tabs>
        <w:ind w:left="1134" w:hanging="425"/>
        <w:rPr>
          <w:rFonts w:ascii="Tahoma" w:hAnsi="Tahoma" w:cs="Tahoma"/>
          <w:sz w:val="22"/>
          <w:szCs w:val="22"/>
          <w:lang w:val="el-GR"/>
        </w:rPr>
      </w:pPr>
      <w:r>
        <w:rPr>
          <w:rFonts w:ascii="Tahoma" w:hAnsi="Tahoma" w:cs="Tahoma"/>
          <w:sz w:val="22"/>
          <w:szCs w:val="22"/>
          <w:lang w:val="el-GR"/>
        </w:rPr>
        <w:t>θα εγκρίνεται η συνεργασία με τον Υποψήφιο και η παροχή προς τον Υποψήφιο της χρηματοοικονομικής ή/και τεχνικής ή/και επαγγελματικής ικανότητας του φορέα, ώστε αυτή να είναι στη διάθεση του Υποψηφίου για την εκτέλεση της Σύμβασης Σύμπραξης. Η σχετική αναφορά θα πρέπει να είναι λεπτομερής και να αναφέρεται κατ’ ελάχιστον στους συγκεκριμένους πόρους που θα είναι διαθέσιμοι για το Έργο και τον τρόπο δια του οποίου θα χρησιμοποιηθούν αυτοί για την εκτέλεση του Έργου,</w:t>
      </w:r>
    </w:p>
    <w:p w:rsidR="00304435" w:rsidRDefault="00304435" w:rsidP="00FF658B">
      <w:pPr>
        <w:widowControl w:val="0"/>
        <w:numPr>
          <w:ilvl w:val="0"/>
          <w:numId w:val="18"/>
        </w:numPr>
        <w:tabs>
          <w:tab w:val="clear" w:pos="1353"/>
          <w:tab w:val="num" w:pos="1134"/>
        </w:tabs>
        <w:ind w:left="1134" w:hanging="425"/>
        <w:rPr>
          <w:rFonts w:ascii="Tahoma" w:hAnsi="Tahoma" w:cs="Tahoma"/>
          <w:sz w:val="22"/>
          <w:szCs w:val="22"/>
          <w:lang w:val="el-GR"/>
        </w:rPr>
      </w:pPr>
      <w:r>
        <w:rPr>
          <w:rFonts w:ascii="Tahoma" w:hAnsi="Tahoma" w:cs="Tahoma"/>
          <w:sz w:val="22"/>
          <w:szCs w:val="22"/>
          <w:lang w:val="el-GR"/>
        </w:rPr>
        <w:t>θα δεσμεύεται ρητά να διαθέσει στον Υποψήφιο τους συγκεκριμένους πόρους κατά τη διάρκεια της Σύμβασης Σύμπραξης,</w:t>
      </w:r>
    </w:p>
    <w:p w:rsidR="00304435" w:rsidRDefault="00304435" w:rsidP="00FF658B">
      <w:pPr>
        <w:widowControl w:val="0"/>
        <w:numPr>
          <w:ilvl w:val="0"/>
          <w:numId w:val="18"/>
        </w:numPr>
        <w:tabs>
          <w:tab w:val="clear" w:pos="1353"/>
          <w:tab w:val="num" w:pos="1134"/>
        </w:tabs>
        <w:ind w:left="1134" w:hanging="425"/>
        <w:rPr>
          <w:rFonts w:ascii="Tahoma" w:hAnsi="Tahoma" w:cs="Tahoma"/>
          <w:sz w:val="22"/>
          <w:szCs w:val="22"/>
          <w:lang w:val="el-GR"/>
        </w:rPr>
      </w:pPr>
      <w:r>
        <w:rPr>
          <w:rFonts w:ascii="Tahoma" w:hAnsi="Tahoma" w:cs="Tahoma"/>
          <w:sz w:val="22"/>
          <w:szCs w:val="22"/>
          <w:lang w:val="el-GR"/>
        </w:rPr>
        <w:t>θα δηλώνεται το πρόσωπο που θα έχει την εξουσία να υπογράφει δεσμευτικά για τον οικονομικό φορέα όλα τα έγγραφα που απαιτούνται για το Διαγωνισμό, περιλαμβανομένων και των εγγράφων που αποδεικνύουν τη δέσμευση του οικονομικού φορέα έναντι του Υποψηφίου.</w:t>
      </w:r>
    </w:p>
    <w:p w:rsidR="00304435" w:rsidRDefault="00304435">
      <w:pPr>
        <w:pStyle w:val="1"/>
        <w:numPr>
          <w:ilvl w:val="0"/>
          <w:numId w:val="0"/>
        </w:numPr>
        <w:ind w:left="709"/>
      </w:pPr>
      <w:r>
        <w:t xml:space="preserve">Σε περίπτωση που ο οικονομικός φορέας είναι φυσικό πρόσωπο θα υποβάλει αναφορικά με τις απαιτήσεις των παραγράφων </w:t>
      </w:r>
      <w:r w:rsidR="005F5582">
        <w:fldChar w:fldCharType="begin"/>
      </w:r>
      <w:r>
        <w:instrText xml:space="preserve"> REF _Ref231209520 \r \h </w:instrText>
      </w:r>
      <w:r w:rsidR="005F5582">
        <w:fldChar w:fldCharType="separate"/>
      </w:r>
      <w:r w:rsidR="00165F6B">
        <w:t>15.1.4</w:t>
      </w:r>
      <w:r w:rsidR="005F5582">
        <w:fldChar w:fldCharType="end"/>
      </w:r>
      <w:r>
        <w:t xml:space="preserve"> (1) και (2) σχετική Υπεύθυνη Δήλωση με το ανωτέρω περιεχόμενο.</w:t>
      </w:r>
    </w:p>
    <w:p w:rsidR="00304435" w:rsidRDefault="00304435" w:rsidP="00FF658B">
      <w:pPr>
        <w:pStyle w:val="10"/>
        <w:numPr>
          <w:ilvl w:val="2"/>
          <w:numId w:val="12"/>
        </w:numPr>
      </w:pPr>
      <w:r>
        <w:lastRenderedPageBreak/>
        <w:t>Υπεύθυνη Δήλωση</w:t>
      </w:r>
      <w:r w:rsidRPr="00604957">
        <w:t xml:space="preserve"> </w:t>
      </w:r>
      <w:r>
        <w:t xml:space="preserve">του φορέα που διαθέτει την χρηματοοικονομική  ή επαγγελματική /  τεχνική ικανότητα στον Υποψήφιο, συνταγμένη σύμφωνα με το </w:t>
      </w:r>
      <w:r w:rsidRPr="00AF0534">
        <w:t>Παράρτημα</w:t>
      </w:r>
      <w:r>
        <w:t xml:space="preserve"> 10 της παρούσας, από την οποία θα προκύπτει και θα αποδεικνύεται η δέσμευση του φορέα για συνεργασία με την ΑΕΕΣ, που θα συσταθεί από τον ΙΦΣ, σε περίπτωση που ο Υποψήφιος αναδειχθεί ΙΦΣ.</w:t>
      </w:r>
    </w:p>
    <w:p w:rsidR="00304435" w:rsidRDefault="00304435" w:rsidP="00FF658B">
      <w:pPr>
        <w:pStyle w:val="10"/>
        <w:numPr>
          <w:ilvl w:val="2"/>
          <w:numId w:val="12"/>
        </w:numPr>
      </w:pPr>
      <w:r>
        <w:t xml:space="preserve">την ένορκη βεβαίωση της παραγράφου </w:t>
      </w:r>
      <w:fldSimple w:instr=" REF _Ref231208582 \r \h  \* MERGEFORMAT ">
        <w:r w:rsidR="00165F6B">
          <w:t>15.1.5</w:t>
        </w:r>
      </w:fldSimple>
      <w:r>
        <w:t xml:space="preserve">, σύμφωνα με όσα αναφέρονται στην παράγραφο αυτή, </w:t>
      </w:r>
    </w:p>
    <w:p w:rsidR="00304435" w:rsidRDefault="00304435" w:rsidP="00FF658B">
      <w:pPr>
        <w:pStyle w:val="10"/>
        <w:numPr>
          <w:ilvl w:val="2"/>
          <w:numId w:val="12"/>
        </w:numPr>
      </w:pPr>
      <w:r>
        <w:t xml:space="preserve">σε περίπτωση που ο Υποψήφιος δηλώνει ότι στηρίζεται και κάνει χρήση της ικανότητας άλλων οικονομικών φορέων για την πλήρωση των απαιτήσεων της παραγράφου </w:t>
      </w:r>
      <w:fldSimple w:instr=" REF _Ref231206267 \r \h  \* MERGEFORMAT ">
        <w:r w:rsidR="00165F6B">
          <w:t>13.5</w:t>
        </w:r>
      </w:fldSimple>
      <w:r>
        <w:t xml:space="preserve">, τα έγγραφα και δικαιολογητικά της παραγράφου </w:t>
      </w:r>
      <w:fldSimple w:instr=" REF _Ref231208755 \r \h  \* MERGEFORMAT ">
        <w:r w:rsidR="00165F6B">
          <w:t>15.3</w:t>
        </w:r>
      </w:fldSimple>
      <w:r>
        <w:t xml:space="preserve"> για τον  φορέα που διαθέτει την χρηματοοικονομική  ή επαγγελματική /  τεχνική ικανότητα στον Υποψήφιο.</w:t>
      </w:r>
    </w:p>
    <w:p w:rsidR="00304435" w:rsidRDefault="00304435" w:rsidP="00FF658B">
      <w:pPr>
        <w:pStyle w:val="10"/>
        <w:numPr>
          <w:ilvl w:val="2"/>
          <w:numId w:val="12"/>
        </w:numPr>
      </w:pPr>
      <w:r>
        <w:t xml:space="preserve">σε περίπτωση που ο οικονομικός φορέας που διαθέτει την χρηματοοικονομική  ή επαγγελματική /  τεχνική ικανότητα στον Υποψήφιο είναι μελετητής (φυσικό ή νομικό πρόσωπο), τα έγγραφα και δικαιολογητικά της παραγράφου </w:t>
      </w:r>
      <w:fldSimple w:instr=" REF _Ref231131048 \r \h  \* MERGEFORMAT ">
        <w:r w:rsidR="00165F6B">
          <w:t>15.5</w:t>
        </w:r>
      </w:fldSimple>
      <w:r>
        <w:t xml:space="preserve">, σύμφωνα με όσα αναφέρονται στις διατάξεις αυτές, καθώς και Υπεύθυνη Δήλωση, συνταγμένη σύμφωνα με </w:t>
      </w:r>
      <w:r w:rsidRPr="00AF0534">
        <w:t>το Παράρτημα</w:t>
      </w:r>
      <w:r>
        <w:t xml:space="preserve"> 10 της παρούσας, από την οποία θα προκύπτει και θα αποδεικνύεται η δέσμευση για αποκλειστική συνεργασία με τον Υποψήφιο, σε περίπτωση που ο Υποψήφιος αναδειχθεί ΙΦΣ,</w:t>
      </w:r>
    </w:p>
    <w:p w:rsidR="00304435" w:rsidRDefault="00304435" w:rsidP="00FF658B">
      <w:pPr>
        <w:pStyle w:val="10"/>
        <w:numPr>
          <w:ilvl w:val="2"/>
          <w:numId w:val="12"/>
        </w:numPr>
      </w:pPr>
      <w:r>
        <w:t>σε περίπτωση που ο οικονομικός φορέας που διαθέτει την χρηματοοικονομική  ή επαγγελματική /  τεχνική ικανότητα στον Υποψήφιο είναι εργοληπτική επιχείρηση, τα έγγραφα και δικαιολογητικά της παραγράφου</w:t>
      </w:r>
      <w:r w:rsidR="00F2609F">
        <w:t xml:space="preserve"> </w:t>
      </w:r>
      <w:r w:rsidR="005F5582">
        <w:fldChar w:fldCharType="begin"/>
      </w:r>
      <w:r w:rsidR="00F2609F">
        <w:instrText xml:space="preserve"> REF _Ref231131093 \r \h </w:instrText>
      </w:r>
      <w:r w:rsidR="005F5582">
        <w:fldChar w:fldCharType="separate"/>
      </w:r>
      <w:r w:rsidR="00165F6B">
        <w:t>15.6</w:t>
      </w:r>
      <w:r w:rsidR="005F5582">
        <w:fldChar w:fldCharType="end"/>
      </w:r>
      <w:r>
        <w:t xml:space="preserve">, καθώς και Υπεύθυνη Δήλωση, συνταγμένη σύμφωνα με το </w:t>
      </w:r>
      <w:r w:rsidRPr="00AF0534">
        <w:t>Παράρτημα</w:t>
      </w:r>
      <w:r>
        <w:t xml:space="preserve"> 10 της παρούσας, από την οποία θα προκύπτει και θα αποδεικνύεται η δέσμευση για αποκλειστική συνεργασία με τον Υποψήφιο, σε περίπτωση που ο Υποψήφιος αναδειχθεί ΙΦΣ και</w:t>
      </w:r>
    </w:p>
    <w:p w:rsidR="00304435" w:rsidRDefault="00304435" w:rsidP="00FF658B">
      <w:pPr>
        <w:pStyle w:val="10"/>
        <w:numPr>
          <w:ilvl w:val="2"/>
          <w:numId w:val="12"/>
        </w:numPr>
      </w:pPr>
      <w:r>
        <w:t xml:space="preserve">σε περίπτωση που ο οικονομικός φορέας που διαθέτει την χρηματοοικονομική  ή επαγγελματική /  τεχνική ικανότητα στον Υποψήφιο είναι επιχείρηση που δραστηριοποιείται επιχειρηματικά στην λειτουργία και συντήρηση Μονάδας Επεξεργασίας Αποβλήτων, τα έγγραφα και δικαιολογητικά της παραγράφου </w:t>
      </w:r>
      <w:r w:rsidR="005F5582">
        <w:fldChar w:fldCharType="begin"/>
      </w:r>
      <w:r w:rsidR="00C115E7">
        <w:instrText xml:space="preserve"> REF _Ref320110860 \r \h </w:instrText>
      </w:r>
      <w:r w:rsidR="005F5582">
        <w:fldChar w:fldCharType="separate"/>
      </w:r>
      <w:r w:rsidR="00165F6B">
        <w:t>15.7</w:t>
      </w:r>
      <w:r w:rsidR="005F5582">
        <w:fldChar w:fldCharType="end"/>
      </w:r>
      <w:r>
        <w:t xml:space="preserve">, σύμφωνα με όσα αναφέρονται στην παράγραφο αυτή, καθώς και Υπεύθυνη Δήλωση, συνταγμένη σύμφωνα με το </w:t>
      </w:r>
      <w:r w:rsidRPr="00AF0534">
        <w:t>Παράρτημα</w:t>
      </w:r>
      <w:r>
        <w:t xml:space="preserve"> 10 της παρούσας, από την οποία θα προκύπτει και θα αποδεικνύεται η δέσμευση για αποκλειστική συνεργασία με τον Υποψήφιο, σε περίπτωση που ο Υποψήφιος αναδειχθεί ΙΦΣ.</w:t>
      </w:r>
    </w:p>
    <w:p w:rsidR="00304435" w:rsidRDefault="00304435" w:rsidP="00FF658B">
      <w:pPr>
        <w:pStyle w:val="1"/>
        <w:numPr>
          <w:ilvl w:val="1"/>
          <w:numId w:val="12"/>
        </w:numPr>
        <w:ind w:left="0" w:firstLine="0"/>
      </w:pPr>
      <w:bookmarkStart w:id="102" w:name="_Ref231209587"/>
      <w:r>
        <w:t>Κάθε Υποψήφιος υποχρεούται να διορίσει ένα φυσικό πρόσωπο, το οποίο θα ενεργεί ως εκπρόσωπός του έναντι της Αναθέτουσας Αρχής μέχρι την ανάθεση της Σύμβασης Σύμπραξης (Εκπρόσωπος Υποψηφίου), και δύναται να ορίσει και αναπληρωτή Εκπρόσωπο Υποψηφίου. Ο Εκπρόσωπος Υποψηφίου και ο αναπληρωτής του θα ενεργούν ως κύριοι (ή επικεφαλής) εκπρόσωποι σε όλες τις συζητήσεις και διαβουλεύσεις με την Αναθέτουσα Αρχή μέχρι το πέρας του Διαγωνισμού και θα δύνανται, μετά από την παροχή σχετικής νόμιμης εξουσιοδότησης, κατά τα ειδικότερα αναφερόμενα στην παρούσα, να υπογράφουν ή/και μονογράφουν τα έγγραφα και στοιχεία που απαιτείται να υποβληθούν με βάση την παρούσα. Ο Υποψήφιος πρέπει να δηλώσει τη διεύθυνση κατοικίας των παραπάνω προσώπων, τον τρόπο επικοινωνίας τους με την Αναθέτουσα Αρχή, καθώς και τα πλήρη στοιχεία αυτών (ονοματεπώνυμο, αριθμός τηλεφώνου, αριθμός φαξ, κ.λ.π.). Οι προβλεπόμενες ενστάσεις και προσφυγές μπορούν να υπογραφούν και ασκηθούν αποκλειστικά δια του Εκπροσώπου Υποψηφίου ή του αναπληρωτή του.</w:t>
      </w:r>
      <w:bookmarkEnd w:id="102"/>
    </w:p>
    <w:p w:rsidR="00304435" w:rsidRDefault="00304435" w:rsidP="00FF658B">
      <w:pPr>
        <w:pStyle w:val="1"/>
        <w:numPr>
          <w:ilvl w:val="1"/>
          <w:numId w:val="12"/>
        </w:numPr>
        <w:ind w:left="0" w:firstLine="0"/>
      </w:pPr>
      <w:bookmarkStart w:id="103" w:name="_Ref231117084"/>
      <w:r>
        <w:t>Επίσης, κάθε Υποψήφιος υποχρεούται να διορίσει έναν Αντίκλητο, παραθέτοντας τα πλήρη στοιχεία του (όνομα, επώνυμο, διεύθυνση, αριθμό τηλεφώνου και αριθμό fax, κ.λπ.). Ο Αντίκλητος πρέπει να εξουσιοδοτείται να παραλαμβάνει τα κοινοποιούμενα έγγραφα και να έρχεται σε επικοινωνία με την Αναθέτουσα Αρχή, σε περίπτωση που αυτό απαιτείται. Ο ως άνω διορισμός Αντικλήτου θα συνοδεύεται από Υπεύθυνη Δήλωση περί αποδοχής του διορισθέντος ως Αντικλήτου. Το πρόσωπο του Αντικλήτου μπορεί να είναι και το ίδιο με το πρόσωπο του Εκπροσώπου Υποψηφίου ή του αναπληρωτή του.</w:t>
      </w:r>
      <w:bookmarkEnd w:id="103"/>
    </w:p>
    <w:p w:rsidR="00304435" w:rsidRDefault="00304435">
      <w:pPr>
        <w:pStyle w:val="40"/>
      </w:pPr>
      <w:r>
        <w:t xml:space="preserve">Τα πρόσωπα των ανωτέρω παραγράφων </w:t>
      </w:r>
      <w:r w:rsidR="005F5582">
        <w:fldChar w:fldCharType="begin"/>
      </w:r>
      <w:r>
        <w:instrText xml:space="preserve"> REF _Ref231209587 \r \h </w:instrText>
      </w:r>
      <w:r w:rsidR="005F5582">
        <w:fldChar w:fldCharType="separate"/>
      </w:r>
      <w:r w:rsidR="00165F6B">
        <w:t>15.9</w:t>
      </w:r>
      <w:r w:rsidR="005F5582">
        <w:fldChar w:fldCharType="end"/>
      </w:r>
      <w:r>
        <w:t xml:space="preserve"> και </w:t>
      </w:r>
      <w:r w:rsidR="005F5582">
        <w:fldChar w:fldCharType="begin"/>
      </w:r>
      <w:r>
        <w:instrText xml:space="preserve"> REF _Ref231117084 \r \h </w:instrText>
      </w:r>
      <w:r w:rsidR="005F5582">
        <w:fldChar w:fldCharType="separate"/>
      </w:r>
      <w:r w:rsidR="00165F6B">
        <w:t>15.10</w:t>
      </w:r>
      <w:r w:rsidR="005F5582">
        <w:fldChar w:fldCharType="end"/>
      </w:r>
      <w:r>
        <w:t xml:space="preserve"> θα πρέπει να δύνανται να συνεννοούνται στην ελληνική γλώσσα.</w:t>
      </w:r>
    </w:p>
    <w:p w:rsidR="00304435" w:rsidRDefault="00304435" w:rsidP="00FF658B">
      <w:pPr>
        <w:pStyle w:val="1"/>
        <w:numPr>
          <w:ilvl w:val="1"/>
          <w:numId w:val="12"/>
        </w:numPr>
        <w:ind w:left="0" w:firstLine="0"/>
      </w:pPr>
      <w:r>
        <w:t xml:space="preserve">Αναφορικά με την αξιολόγηση του κατά πόσον πληρούνται τα ελάχιστα προσόντα χρηματοοικονομικής επάρκειας, πιστοληπτικής και τεχνικής ικανότητας, σημειώνεται ότι, σε περίπτωση αναντιστοιχίας μεταξύ των πινάκων των Παραρτημάτων και των Οικονομικών Καταστάσεων, θα υπερισχύουν τα στοιχεία, όπως προκύπτουν από τις Οικονομικές Καταστάσεις. Επίσης, σε περίπτωση αναντιστοιχίας μεταξύ των πινάκων των Παραρτημάτων και των βεβαιώσεων και πιστοποιητικών χρηματοδοτικών οργανισμών και εργοδοτών - δημοσίων ή ιδιωτικών φορέων, θα υπερισχύουν τα στοιχεία, όπως προκύπτουν από τις σχετικές βεβαιώσεις και πιστοποιητικά. </w:t>
      </w:r>
    </w:p>
    <w:p w:rsidR="00304435" w:rsidRDefault="00304435">
      <w:pPr>
        <w:pStyle w:val="1"/>
        <w:numPr>
          <w:ilvl w:val="0"/>
          <w:numId w:val="0"/>
        </w:numPr>
      </w:pPr>
    </w:p>
    <w:p w:rsidR="00304435" w:rsidRDefault="00304435">
      <w:pPr>
        <w:pStyle w:val="11"/>
        <w:ind w:left="0" w:hanging="426"/>
      </w:pPr>
      <w:bookmarkStart w:id="104" w:name="_Toc186025531"/>
      <w:bookmarkStart w:id="105" w:name="_Ref231128737"/>
      <w:bookmarkStart w:id="106" w:name="_Ref231129649"/>
      <w:bookmarkStart w:id="107" w:name="_Toc321123837"/>
      <w:r>
        <w:lastRenderedPageBreak/>
        <w:t>Άρθρο 16: Λόγοι Αποκλεισμού</w:t>
      </w:r>
      <w:bookmarkEnd w:id="104"/>
      <w:bookmarkEnd w:id="105"/>
      <w:bookmarkEnd w:id="106"/>
      <w:r>
        <w:t xml:space="preserve"> – Έλεγχος στοιχείων προσωπικής κατάστασης</w:t>
      </w:r>
      <w:bookmarkEnd w:id="107"/>
    </w:p>
    <w:p w:rsidR="00304435" w:rsidRDefault="00304435" w:rsidP="00FF658B">
      <w:pPr>
        <w:pStyle w:val="1"/>
        <w:numPr>
          <w:ilvl w:val="1"/>
          <w:numId w:val="12"/>
        </w:numPr>
        <w:ind w:left="0" w:firstLine="0"/>
      </w:pPr>
      <w:bookmarkStart w:id="108" w:name="_Ref231210721"/>
      <w:r>
        <w:t xml:space="preserve">Κάθε Υποψήφιος αποκλείεται από τη διαδικασία εάν δεν προσκομίζει τα δικαιολογητικά του άρθρου </w:t>
      </w:r>
      <w:r w:rsidR="005F5582">
        <w:fldChar w:fldCharType="begin"/>
      </w:r>
      <w:r>
        <w:instrText xml:space="preserve"> REF _Ref231210618 \r \h </w:instrText>
      </w:r>
      <w:r w:rsidR="005F5582">
        <w:fldChar w:fldCharType="separate"/>
      </w:r>
      <w:r w:rsidR="00165F6B">
        <w:t>15</w:t>
      </w:r>
      <w:r w:rsidR="005F5582">
        <w:fldChar w:fldCharType="end"/>
      </w:r>
      <w:r>
        <w:t xml:space="preserve"> ή δεν πληροί τις απαιτήσεις του άρθρου </w:t>
      </w:r>
      <w:r w:rsidR="005F5582">
        <w:fldChar w:fldCharType="begin"/>
      </w:r>
      <w:r>
        <w:instrText xml:space="preserve"> REF _Ref231210639 \r \h </w:instrText>
      </w:r>
      <w:r w:rsidR="005F5582">
        <w:fldChar w:fldCharType="separate"/>
      </w:r>
      <w:r w:rsidR="00165F6B">
        <w:t>13</w:t>
      </w:r>
      <w:r w:rsidR="005F5582">
        <w:fldChar w:fldCharType="end"/>
      </w:r>
      <w:r>
        <w:t xml:space="preserve"> της παρούσας, καθώς και εάν στο πρόσωπό του (και σε περίπτωση Ένωσης Προσώπων έστω και σε ένα από αυτά) συντρέχει κάποιος λόγος αποκλεισμού σύμφωνα με τις επιμέρους διατάξεις της παρούσας, περιλαμβανομένων και των λόγων που αναφέρονται κατωτέρω, στην παράγραφο 16.4 της παρούσας.</w:t>
      </w:r>
      <w:bookmarkEnd w:id="108"/>
    </w:p>
    <w:p w:rsidR="00304435" w:rsidRDefault="00304435" w:rsidP="00FF658B">
      <w:pPr>
        <w:pStyle w:val="1"/>
        <w:numPr>
          <w:ilvl w:val="1"/>
          <w:numId w:val="12"/>
        </w:numPr>
        <w:ind w:left="0" w:firstLine="0"/>
      </w:pPr>
      <w:r>
        <w:t xml:space="preserve">Διευκρινίζεται ότι εάν αναφορικά με οποιονδήποτε από τους οικονομικούς φορείς, για τους οποίους αναφέρεται σχετικά στις παραγράφους </w:t>
      </w:r>
      <w:r w:rsidR="005F5582">
        <w:fldChar w:fldCharType="begin"/>
      </w:r>
      <w:r>
        <w:instrText xml:space="preserve"> REF _Ref231131108 \r \h </w:instrText>
      </w:r>
      <w:r w:rsidR="005F5582">
        <w:fldChar w:fldCharType="separate"/>
      </w:r>
      <w:r w:rsidR="00165F6B">
        <w:t>13.9</w:t>
      </w:r>
      <w:r w:rsidR="005F5582">
        <w:fldChar w:fldCharType="end"/>
      </w:r>
      <w:r>
        <w:t xml:space="preserve"> και </w:t>
      </w:r>
      <w:r w:rsidR="005F5582">
        <w:fldChar w:fldCharType="begin"/>
      </w:r>
      <w:r>
        <w:instrText xml:space="preserve"> REF _Ref231210700 \r \h </w:instrText>
      </w:r>
      <w:r w:rsidR="005F5582">
        <w:fldChar w:fldCharType="separate"/>
      </w:r>
      <w:r w:rsidR="00165F6B">
        <w:t>15.8</w:t>
      </w:r>
      <w:r w:rsidR="005F5582">
        <w:fldChar w:fldCharType="end"/>
      </w:r>
      <w:r>
        <w:t xml:space="preserve">, είτε δεν προσκομίζονται τα απαραίτητα δικαιολογητικά, δεσμεύσεις και λοιπά στοιχεία, είτε από τα δικαιολογητικά αυτά προκύπτει ότι συντρέχει στο πρόσωπό του λόγος αποκλεισμού σύμφωνα με την παράγραφο </w:t>
      </w:r>
      <w:r w:rsidR="005F5582">
        <w:fldChar w:fldCharType="begin"/>
      </w:r>
      <w:r>
        <w:instrText xml:space="preserve"> REF _Ref231210721 \r \h </w:instrText>
      </w:r>
      <w:r w:rsidR="005F5582">
        <w:fldChar w:fldCharType="separate"/>
      </w:r>
      <w:r w:rsidR="00165F6B">
        <w:t>16.1</w:t>
      </w:r>
      <w:r w:rsidR="005F5582">
        <w:fldChar w:fldCharType="end"/>
      </w:r>
      <w:r>
        <w:t>, τότε ο Υποψήφιος δεν αποκλείεται άνευ ετέρου από το Διαγωνισμό, αλλά δεν λαμβάνονται υπ’ όψιν και δεν προσμετρώνται κατά τον έλεγχο και την αξιολόγηση των στοιχείων του φακέλου εκδήλωσης ενδιαφέροντος τα στοιχεία του οικονομικού αυτού φορέα που προσκομίσθηκαν και τα οποία επικαλείται ο Υποψήφιος.</w:t>
      </w:r>
    </w:p>
    <w:p w:rsidR="00304435" w:rsidRDefault="00304435" w:rsidP="00FF658B">
      <w:pPr>
        <w:pStyle w:val="1"/>
        <w:numPr>
          <w:ilvl w:val="1"/>
          <w:numId w:val="12"/>
        </w:numPr>
        <w:ind w:left="0" w:firstLine="0"/>
      </w:pPr>
      <w:r>
        <w:t xml:space="preserve">Πριν από την υπογραφή της Σύμβασης Σύμπραξης, ο Διαγωνιζόμενος με τον οποίο η Αναθέτουσα Αρχή θα συμβληθεί σε αυτή, θα κληθεί να προσκομίσει τα δικαιολογητικά προσωπικής κατάστασης Υποψηφίου σύμφωνα με τα ειδικότερα οριζόμενα στα τεύχη της Β’ Φάσης του Διαγωνισμού. </w:t>
      </w:r>
    </w:p>
    <w:p w:rsidR="00304435" w:rsidRDefault="00304435" w:rsidP="00FF658B">
      <w:pPr>
        <w:pStyle w:val="1"/>
        <w:numPr>
          <w:ilvl w:val="1"/>
          <w:numId w:val="12"/>
        </w:numPr>
        <w:ind w:left="0" w:firstLine="0"/>
      </w:pPr>
      <w:r>
        <w:t>Επίσης ο Διαγωνιζόμενος με τον οποίο η Αναθέτουσα Αρχή πρόκειται να υπογράψει τη Σύμβαση Σύμπραξης θα αποκλείεται και θα καλείται ο επόμενος σε κατάταξη Διαγωνιζόμενος, σύμφωνα με τα ειδικότερα ορισθησόμενα στα τεύχη της Β’ Φάσης του Διαγωνισμού, σε περίπτωση που από τον έλεγχο των προσκομιζόμενων δικαιολογητικών προκύψει ότι συντρέχει στο πρόσωπο του (αν πρόκειται για μεμονωμένο φυσικό ή νομικό πρόσωπο) ή σε οποιοδήποτε από τα Μέλη του (αν πρόκειται περί Ένωσης Προσώπων) λόγος αποκλεισμού εκ των προβλεπομένων στο άρθρο 43 Π.Δ. 60/2007 (άρθρο 45 της Οδηγίας 2004/18/ΕΚ) και, συγκεκριμένα, ένας από τους παρακάτω λόγους:</w:t>
      </w:r>
    </w:p>
    <w:p w:rsidR="00304435" w:rsidRDefault="00304435" w:rsidP="00FF658B">
      <w:pPr>
        <w:pStyle w:val="10"/>
        <w:numPr>
          <w:ilvl w:val="2"/>
          <w:numId w:val="12"/>
        </w:numPr>
      </w:pPr>
      <w:r>
        <w:t xml:space="preserve">Τελεί υπό πτώχευση, </w:t>
      </w:r>
      <w:r w:rsidR="00BC1977">
        <w:t xml:space="preserve">ειδική </w:t>
      </w:r>
      <w:r>
        <w:t xml:space="preserve">εκκαθάριση, παύση δραστηριοτήτων, αναγκαστική διαχείριση, διαδικασία </w:t>
      </w:r>
      <w:r w:rsidR="00BC1977">
        <w:t>εξυγίανσης</w:t>
      </w:r>
      <w:r>
        <w:t xml:space="preserve"> ή πτωχευτικό συμβιβασμό ή σε οποιαδήποτε ανάλογη κατάσταση που προκύπτει από παρόμοια διαδικασία, προβλεπόμενη από τις κατά περίπτωση εφαρμοζόμενες εθνικές, νομοθετικές και κανονιστικές διατάξεις που προβλέπονται από τη νομοθεσία του κράτους εγκατάστασής του</w:t>
      </w:r>
      <w:r w:rsidR="00BC1977">
        <w:t xml:space="preserve"> ή την Ελληνική νομοθεσία</w:t>
      </w:r>
      <w:r>
        <w:t xml:space="preserve">, ή έχει κινηθεί εναντίον του διαδικασία κήρυξης σε πτώχευση, </w:t>
      </w:r>
      <w:r w:rsidR="00BC1977">
        <w:t xml:space="preserve">ειδική </w:t>
      </w:r>
      <w:r>
        <w:t xml:space="preserve">εκκαθάριση, αναγκαστική διαχείριση, διαδικασία </w:t>
      </w:r>
      <w:r w:rsidR="00BC1977">
        <w:t>εξυγίανσης</w:t>
      </w:r>
      <w:r>
        <w:t>, πτωχευτικό συμβιβασμό ή οποιαδήποτε ανάλογη κατάσταση, που προκύπτει από παρόμοια διαδικασία προβλεπόμενη από τις κατά περίπτωση εφαρμοζόμενες εθνικές νομοθετικές και κανονιστικές διατάξεις που προβλέπονται από τη νομοθεσ</w:t>
      </w:r>
      <w:r w:rsidR="00BC1977">
        <w:t>ία του κράτους εγκατάστασής του</w:t>
      </w:r>
      <w:r>
        <w:t xml:space="preserve"> </w:t>
      </w:r>
      <w:r w:rsidR="00BC1977">
        <w:t>ή την Ελληνική νομοθεσία.</w:t>
      </w:r>
    </w:p>
    <w:p w:rsidR="00304435" w:rsidRDefault="00304435" w:rsidP="00FF658B">
      <w:pPr>
        <w:pStyle w:val="10"/>
        <w:numPr>
          <w:ilvl w:val="2"/>
          <w:numId w:val="12"/>
        </w:numPr>
      </w:pPr>
      <w:bookmarkStart w:id="109" w:name="_Ref231209714"/>
      <w:r>
        <w:t>Έχει καταδικασθεί με οριστική καταδικαστική απόφαση για συμμετοχή σε εγκληματική οργάνωση, δωροδοκία, απάτη, νομιμοποίηση εσόδων από παράνομες δραστηριότητες, σύμφωνα με τα οριζόμενα στο άρθρο 43  παρ. 1 του Π.Δ. 60/2007 (άρθρο 45 παρ. 1 της Οδηγίας 2004/18/ΕΚ).</w:t>
      </w:r>
      <w:bookmarkEnd w:id="109"/>
    </w:p>
    <w:p w:rsidR="00304435" w:rsidRDefault="00304435" w:rsidP="00FF658B">
      <w:pPr>
        <w:pStyle w:val="10"/>
        <w:numPr>
          <w:ilvl w:val="2"/>
          <w:numId w:val="12"/>
        </w:numPr>
      </w:pPr>
      <w:bookmarkStart w:id="110" w:name="_Ref231209717"/>
      <w:r>
        <w:t>Έχει καταδικαστεί βάσει απόφασης που έχει ισχύ δεδικασμένου σύμφωνα με τη νομοθεσία του κράτους εγκατάστασης, για αδίκημα που αφορά στην επαγγελματική του διαγωγή.</w:t>
      </w:r>
      <w:bookmarkEnd w:id="110"/>
      <w:r>
        <w:t xml:space="preserve"> </w:t>
      </w:r>
    </w:p>
    <w:p w:rsidR="00304435" w:rsidRDefault="00304435" w:rsidP="00FF658B">
      <w:pPr>
        <w:pStyle w:val="10"/>
        <w:numPr>
          <w:ilvl w:val="2"/>
          <w:numId w:val="12"/>
        </w:numPr>
      </w:pPr>
      <w:bookmarkStart w:id="111" w:name="_Ref231209720"/>
      <w:r>
        <w:t>Έχει αποδεδειγμένα διαπράξει σοβαρό επαγγελματικό παράπτωμα, που διαπιστώθηκε με οποιοδήποτε μέσο ενδέχεται να διαθέτει η Αναθέτουσα Αρχή.</w:t>
      </w:r>
      <w:bookmarkEnd w:id="111"/>
      <w:r>
        <w:t xml:space="preserve"> </w:t>
      </w:r>
    </w:p>
    <w:p w:rsidR="00304435" w:rsidRDefault="00304435" w:rsidP="00FF658B">
      <w:pPr>
        <w:pStyle w:val="10"/>
        <w:numPr>
          <w:ilvl w:val="2"/>
          <w:numId w:val="12"/>
        </w:numPr>
      </w:pPr>
      <w:r>
        <w:t xml:space="preserve">Δεν έχει εκπληρώσει τις υποχρεώσεις του, όσον αφορά στην καταβολή των </w:t>
      </w:r>
      <w:r w:rsidR="00BC1977">
        <w:t xml:space="preserve">ασφαλιστικών </w:t>
      </w:r>
      <w:r>
        <w:t xml:space="preserve">εισφορών, σύμφωνα με τις νομοθετικές διατάξεις του κράτους εγκατάστασής του ή σύμφωνα με την Ελληνική νομοθεσία. </w:t>
      </w:r>
    </w:p>
    <w:p w:rsidR="00304435" w:rsidRDefault="00304435" w:rsidP="00FF658B">
      <w:pPr>
        <w:pStyle w:val="10"/>
        <w:numPr>
          <w:ilvl w:val="2"/>
          <w:numId w:val="12"/>
        </w:numPr>
      </w:pPr>
      <w:r>
        <w:t xml:space="preserve">Δεν έχει εκπληρώσει τις υποχρεώσεις του όσον αφορά στην πληρωμή των φόρων και τελών, σύμφωνα με τις νομοθετικές διατάξεις του κράτους εγκατάστασής του ή σύμφωνα με την Ελληνική νομοθεσία. </w:t>
      </w:r>
    </w:p>
    <w:p w:rsidR="00304435" w:rsidRDefault="00304435" w:rsidP="00FF658B">
      <w:pPr>
        <w:pStyle w:val="10"/>
        <w:numPr>
          <w:ilvl w:val="2"/>
          <w:numId w:val="12"/>
        </w:numPr>
      </w:pPr>
      <w:bookmarkStart w:id="112" w:name="_Ref231209723"/>
      <w:r>
        <w:t>Έχει υποβάλει σοβαρή ψευδή δήλωση κατά την παροχή των πληροφοριών που απαιτούνται με βάση την παρούσα ή δεν έχει παράσχει τις πληροφορίες αυτές.</w:t>
      </w:r>
      <w:bookmarkEnd w:id="112"/>
      <w:r>
        <w:t xml:space="preserve"> </w:t>
      </w:r>
    </w:p>
    <w:p w:rsidR="00304435" w:rsidRDefault="00304435" w:rsidP="00136E81">
      <w:pPr>
        <w:pStyle w:val="40"/>
        <w:rPr>
          <w:lang w:eastAsia="el-GR"/>
        </w:rPr>
      </w:pPr>
      <w:r>
        <w:t xml:space="preserve">Στις περιπτώσεις των παραγράφων </w:t>
      </w:r>
      <w:r w:rsidR="005F5582">
        <w:fldChar w:fldCharType="begin"/>
      </w:r>
      <w:r>
        <w:instrText xml:space="preserve"> REF _Ref231209714 \r \h </w:instrText>
      </w:r>
      <w:r w:rsidR="005F5582">
        <w:fldChar w:fldCharType="separate"/>
      </w:r>
      <w:r w:rsidR="00165F6B">
        <w:t>16.4.2</w:t>
      </w:r>
      <w:r w:rsidR="005F5582">
        <w:fldChar w:fldCharType="end"/>
      </w:r>
      <w:r>
        <w:t xml:space="preserve">, </w:t>
      </w:r>
      <w:r w:rsidR="005F5582">
        <w:fldChar w:fldCharType="begin"/>
      </w:r>
      <w:r>
        <w:instrText xml:space="preserve"> REF _Ref231209717 \r \h </w:instrText>
      </w:r>
      <w:r w:rsidR="005F5582">
        <w:fldChar w:fldCharType="separate"/>
      </w:r>
      <w:r w:rsidR="00165F6B">
        <w:t>16.4.3</w:t>
      </w:r>
      <w:r w:rsidR="005F5582">
        <w:fldChar w:fldCharType="end"/>
      </w:r>
      <w:r>
        <w:t xml:space="preserve">, </w:t>
      </w:r>
      <w:r w:rsidR="005F5582">
        <w:fldChar w:fldCharType="begin"/>
      </w:r>
      <w:r>
        <w:instrText xml:space="preserve"> REF _Ref231209720 \r \h </w:instrText>
      </w:r>
      <w:r w:rsidR="005F5582">
        <w:fldChar w:fldCharType="separate"/>
      </w:r>
      <w:r w:rsidR="00165F6B">
        <w:t>16.4.4</w:t>
      </w:r>
      <w:r w:rsidR="005F5582">
        <w:fldChar w:fldCharType="end"/>
      </w:r>
      <w:r>
        <w:t xml:space="preserve"> και </w:t>
      </w:r>
      <w:r w:rsidR="005F5582">
        <w:fldChar w:fldCharType="begin"/>
      </w:r>
      <w:r>
        <w:instrText xml:space="preserve"> REF _Ref231209723 \r \h </w:instrText>
      </w:r>
      <w:r w:rsidR="005F5582">
        <w:fldChar w:fldCharType="separate"/>
      </w:r>
      <w:r w:rsidR="00165F6B">
        <w:t>16.4.7</w:t>
      </w:r>
      <w:r w:rsidR="005F5582">
        <w:fldChar w:fldCharType="end"/>
      </w:r>
      <w:r>
        <w:t xml:space="preserve">, και εφ’ όσον πρόκειται για νομικό πρόσωπο, αποκλεισμός επέρχεται αν στο αδίκημα ή παράπτωμα έχει υποπέσει μέλος της διοίκησης του νομικού προσώπου, από τα οριζόμενα </w:t>
      </w:r>
      <w:r>
        <w:rPr>
          <w:lang w:eastAsia="el-GR"/>
        </w:rPr>
        <w:t xml:space="preserve">ειδικότερα στην παρ. </w:t>
      </w:r>
      <w:fldSimple w:instr=" REF _Ref231208582 \r \h  \* MERGEFORMAT ">
        <w:r w:rsidR="00165F6B">
          <w:rPr>
            <w:lang w:eastAsia="el-GR"/>
          </w:rPr>
          <w:t>15.1.5</w:t>
        </w:r>
      </w:fldSimple>
      <w:r>
        <w:rPr>
          <w:lang w:eastAsia="el-GR"/>
        </w:rPr>
        <w:t xml:space="preserve"> εδάφιο τελευταίο της παρούσας.</w:t>
      </w:r>
    </w:p>
    <w:p w:rsidR="00304435" w:rsidRDefault="00304435" w:rsidP="00FF658B">
      <w:pPr>
        <w:pStyle w:val="1"/>
        <w:numPr>
          <w:ilvl w:val="1"/>
          <w:numId w:val="12"/>
        </w:numPr>
        <w:ind w:left="0" w:firstLine="0"/>
      </w:pPr>
      <w:r>
        <w:t xml:space="preserve">Σε περίπτωση που στο κράτος εγκατάστασης, περιλαμβανομένου και του ελληνικού κράτους, δεν εκδίδεται οποιοδήποτε από τα παραπάνω </w:t>
      </w:r>
      <w:r>
        <w:lastRenderedPageBreak/>
        <w:t xml:space="preserve">πιστοποιητικά και έγγραφα αναφορικά με την προσωπική κατάσταση του Υποψηφίου ή τα εκδιδόμενα δεν καλύπτουν όλες τις περιπτώσεις της παραγράφου </w:t>
      </w:r>
      <w:r w:rsidR="005F5582">
        <w:fldChar w:fldCharType="begin"/>
      </w:r>
      <w:r>
        <w:instrText xml:space="preserve"> REF _Ref231208582 \r \h </w:instrText>
      </w:r>
      <w:r w:rsidR="005F5582">
        <w:fldChar w:fldCharType="separate"/>
      </w:r>
      <w:r w:rsidR="00165F6B">
        <w:t>15.1.5</w:t>
      </w:r>
      <w:r w:rsidR="005F5582">
        <w:fldChar w:fldCharType="end"/>
      </w:r>
      <w:r>
        <w:t>, τα ανωτέρω δικαιολογητικά θα αντικαθίστανται ή θα συμπληρώνονται με ένορκη βεβαίωση του Υποψηφίου (ή του Μέλους, στο οποίο το δικαιολογητικό αφορά, σε περίπτωση Ένωσης Προσώπων), η οποία γίνεται ενώπιον δικαστικής ή διοικητικής αρχής ή συμβολαιογράφου του οικείου κράτους εγκατάστασης, με τις ίδιες προϋποθέσεις χρονικής ισχύος που τίθενται για το αντίστοιχο πιστοποιητικό ή έγγραφο. Στην περίπτωση, που δεν προβλέπεται η σύνταξη ένορκης βεβαίωσης στο κράτος εγκατάστασης, τα δικαιολογητικά μπορεί να αντικαθίστανται από Υπεύθυνη Δήλωση ενώπιον αρμόδιας δικαστικής ή διοικητικής αρχής, συμβολαιογράφου ή αρμόδιου επαγγελματικού οργανισμού του κράτους εγκατάστασης. Σε οποιεσδήποτε από τις παραπάνω βεβαιώσεις ή δηλώσεις θα πρέπει οπωσδήποτε να αναφέρεται, πέραν του ότι ο Υποψήφιος ή το Μέλος του δεν τελεί στην κατάσταση ή διαδικασία, την οποία και θα πιστοποιούσε το μη εκδιδόμενο έγγραφο ή πιστοποιητικό, και η αδυναμία έκδοσης των σχετικών δικαιολογητικών από τις αρχές του κράτους εγκατάστασής του.</w:t>
      </w:r>
    </w:p>
    <w:p w:rsidR="00304435" w:rsidRDefault="00304435" w:rsidP="00FF658B">
      <w:pPr>
        <w:pStyle w:val="1"/>
        <w:numPr>
          <w:ilvl w:val="1"/>
          <w:numId w:val="12"/>
        </w:numPr>
        <w:ind w:left="0" w:firstLine="0"/>
      </w:pPr>
      <w:r>
        <w:t xml:space="preserve">Υπενθυμίζεται ότι στον </w:t>
      </w:r>
      <w:r w:rsidRPr="00195194">
        <w:t xml:space="preserve"> παρόντα </w:t>
      </w:r>
      <w:r>
        <w:t>Δ</w:t>
      </w:r>
      <w:r w:rsidRPr="00195194">
        <w:t>ιαγωνισμό ισχύο</w:t>
      </w:r>
      <w:r>
        <w:t>υ</w:t>
      </w:r>
      <w:r w:rsidRPr="00195194">
        <w:t xml:space="preserve">ν και εφαρμόζονται </w:t>
      </w:r>
      <w:r>
        <w:t xml:space="preserve">α) </w:t>
      </w:r>
      <w:r w:rsidRPr="00195194">
        <w:t>οι διατάξεις περί ονομαστικοποίησης των μετοχών των επιχειρήσεων με μορφή Α.Ε. και του ελέγχου της τυχόν ύπαρξης ασυμβίβαστων ιδιοτήτων από το Εθνικό Συ</w:t>
      </w:r>
      <w:r>
        <w:t>μβούλιο Ραδιοτηλεόρασης κ.λ.π.</w:t>
      </w:r>
      <w:r w:rsidRPr="00195194">
        <w:t xml:space="preserve"> </w:t>
      </w:r>
      <w:r>
        <w:t>σύμφωνα με τα οριζόμενα στην</w:t>
      </w:r>
      <w:r w:rsidRPr="00195194">
        <w:t xml:space="preserve"> Κ.Υ.Α. 20977/23-8-2007 των Υπουργών Ανάπτυξης και Επικρατεί</w:t>
      </w:r>
      <w:r>
        <w:t>ας (ΦΕΚ Β’ / 1673 / 23-8-2007) «</w:t>
      </w:r>
      <w:r w:rsidRPr="00195194">
        <w:t>περί των Δικαιολογητικών για την τήρηση των μητρώων του Ν.3310/2005, όπως τροποποιήθηκε με το Ν.3414/2005’</w:t>
      </w:r>
      <w:r>
        <w:t>»</w:t>
      </w:r>
      <w:r w:rsidRPr="00195194">
        <w:t xml:space="preserve"> και </w:t>
      </w:r>
      <w:r>
        <w:t xml:space="preserve">την απόφαση </w:t>
      </w:r>
      <w:r w:rsidRPr="00195194">
        <w:t>α</w:t>
      </w:r>
      <w:r>
        <w:t>ριθμ.1108437/2565/ΔΟΣ/05 (ΦΕΚ</w:t>
      </w:r>
      <w:r w:rsidRPr="00195194">
        <w:t xml:space="preserve"> Β΄1590)]</w:t>
      </w:r>
      <w:r>
        <w:t xml:space="preserve"> και β) οι διατάξεις του Ν. 2741/99 «</w:t>
      </w:r>
      <w:r w:rsidRPr="00AD5AC5">
        <w:t>περί προσυμβατικού ελέγχου του Ελεγκτικού Συνεδρίου</w:t>
      </w:r>
      <w:r>
        <w:t xml:space="preserve">» </w:t>
      </w:r>
      <w:r w:rsidRPr="00AD5AC5">
        <w:t>(ΦΕΚ Α’ 199 /28</w:t>
      </w:r>
      <w:r>
        <w:t>.</w:t>
      </w:r>
      <w:r w:rsidRPr="00AD5AC5">
        <w:t>09</w:t>
      </w:r>
      <w:r>
        <w:t>.1</w:t>
      </w:r>
      <w:r w:rsidRPr="00AD5AC5">
        <w:t>999), όπως τροποποιήθηκε και συμπλ</w:t>
      </w:r>
      <w:r>
        <w:t>ηρώθηκε με το Ν. 3060/2002 (ΦΕΚ</w:t>
      </w:r>
      <w:r w:rsidRPr="00AD5AC5">
        <w:t xml:space="preserve"> Α’</w:t>
      </w:r>
      <w:r>
        <w:t xml:space="preserve"> </w:t>
      </w:r>
      <w:r w:rsidRPr="00AD5AC5">
        <w:t>242 /11</w:t>
      </w:r>
      <w:r>
        <w:t>.10.2002), το Ν. 3090/2002 (ΦΕΚ</w:t>
      </w:r>
      <w:r w:rsidRPr="00AD5AC5">
        <w:t xml:space="preserve"> 329 Α’ /24</w:t>
      </w:r>
      <w:r>
        <w:t>.</w:t>
      </w:r>
      <w:r w:rsidRPr="00AD5AC5">
        <w:t>12</w:t>
      </w:r>
      <w:r>
        <w:t xml:space="preserve">.2002) και το Ν. 3310/2005 (ΦΕΚ </w:t>
      </w:r>
      <w:r w:rsidRPr="00AD5AC5">
        <w:t>Α΄/267</w:t>
      </w:r>
      <w:r>
        <w:t>/</w:t>
      </w:r>
      <w:r w:rsidRPr="00AD5AC5">
        <w:t>3</w:t>
      </w:r>
      <w:r>
        <w:t>.</w:t>
      </w:r>
      <w:r w:rsidRPr="00AD5AC5">
        <w:t>12</w:t>
      </w:r>
      <w:r>
        <w:t>.</w:t>
      </w:r>
      <w:r w:rsidRPr="00AD5AC5">
        <w:t>2007) και το άρθρο 25 του Ν. 3614/</w:t>
      </w:r>
      <w:r>
        <w:t>2007 (ΦΕΚ Α΄ 267/3.12.2007). Τα δικαιολογητικά που θα κληθεί να προσκομίσει ο Διαγωνιζόμενος που θα επιλεγεί ως Προσωρινός Ανάδοχος-ΙΦΣ προ της υπογραφής της Σύμβασης Σύμπραξης, σύμφωνα με τις ανωτέρω διατάξεις, θα διευκρινισθούν στα τεύχη της Β’ Φάσης του Ανταγωνιστικού Διαλόγου</w:t>
      </w:r>
      <w:r w:rsidR="00E80D5A" w:rsidRPr="00E80D5A">
        <w:t>.</w:t>
      </w:r>
      <w:r>
        <w:t xml:space="preserve"> </w:t>
      </w:r>
    </w:p>
    <w:p w:rsidR="00304435" w:rsidRDefault="00304435">
      <w:pPr>
        <w:pStyle w:val="1"/>
        <w:numPr>
          <w:ilvl w:val="0"/>
          <w:numId w:val="0"/>
        </w:numPr>
        <w:rPr>
          <w:b/>
          <w:sz w:val="24"/>
          <w:szCs w:val="24"/>
        </w:rPr>
      </w:pPr>
    </w:p>
    <w:p w:rsidR="00304435" w:rsidRPr="00F4333F" w:rsidRDefault="00304435" w:rsidP="00F4333F">
      <w:pPr>
        <w:pStyle w:val="11"/>
        <w:ind w:left="0" w:hanging="426"/>
      </w:pPr>
      <w:bookmarkStart w:id="113" w:name="_Toc321123838"/>
      <w:r w:rsidRPr="00F4333F">
        <w:t>Άρθρο 17: Κριτήρια Προεπιλογής</w:t>
      </w:r>
      <w:bookmarkEnd w:id="113"/>
    </w:p>
    <w:p w:rsidR="00304435" w:rsidRDefault="00304435">
      <w:pPr>
        <w:pStyle w:val="1"/>
        <w:numPr>
          <w:ilvl w:val="0"/>
          <w:numId w:val="0"/>
        </w:numPr>
      </w:pPr>
      <w:r>
        <w:t>Οι Υποψήφιοι θα βαθμολογηθούν με βάση τα υποκριτήρια και τη βαθμολογία των πινάκων που ακολουθούν. Η βαθμολογία αυτή είναι προκαθορισμένη, δηλαδή δεν υφίσταται περίπτωση ενδιάμεσης βαθμολογίας. Η τελική βαθμολογία του κάθε Υποψηφίου ισούται με το άθροισμα των βαθμών που λαμβάνει σε κάθε επιμέρους υποκριτήριο.</w:t>
      </w:r>
    </w:p>
    <w:p w:rsidR="00CD4EB7" w:rsidRPr="00D4017B" w:rsidRDefault="00CD4EB7">
      <w:pPr>
        <w:pStyle w:val="1"/>
        <w:numPr>
          <w:ilvl w:val="0"/>
          <w:numId w:val="0"/>
        </w:numPr>
      </w:pPr>
    </w:p>
    <w:p w:rsidR="00304435" w:rsidRPr="00136E81" w:rsidRDefault="00304435">
      <w:pPr>
        <w:pStyle w:val="1"/>
        <w:numPr>
          <w:ilvl w:val="0"/>
          <w:numId w:val="0"/>
        </w:numPr>
        <w:ind w:left="720" w:hanging="720"/>
        <w:rPr>
          <w:b/>
          <w:i/>
        </w:rPr>
      </w:pPr>
      <w:r>
        <w:rPr>
          <w:b/>
        </w:rPr>
        <w:t>17.1</w:t>
      </w:r>
      <w:r>
        <w:rPr>
          <w:b/>
        </w:rPr>
        <w:tab/>
        <w:t>Οικονομική και Χρηματοοικονομική Ευρωστία</w:t>
      </w:r>
      <w:r>
        <w:t xml:space="preserve"> </w:t>
      </w:r>
      <w:r w:rsidRPr="00682EBB">
        <w:rPr>
          <w:b/>
        </w:rPr>
        <w:t>(Μέγιστη βαθμολογία: 25</w:t>
      </w:r>
      <w:r w:rsidRPr="00136E81">
        <w:rPr>
          <w:b/>
        </w:rPr>
        <w:t xml:space="preserve"> βαθμοί</w:t>
      </w:r>
      <w:r w:rsidRPr="00136E81">
        <w:t>)</w:t>
      </w:r>
    </w:p>
    <w:p w:rsidR="00304435" w:rsidRDefault="00304435" w:rsidP="003C5337">
      <w:pPr>
        <w:pStyle w:val="1"/>
        <w:numPr>
          <w:ilvl w:val="0"/>
          <w:numId w:val="0"/>
        </w:numPr>
        <w:ind w:left="720" w:hanging="720"/>
        <w:rPr>
          <w:i/>
        </w:rPr>
      </w:pPr>
      <w:r>
        <w:t xml:space="preserve">17.1.1 </w:t>
      </w:r>
      <w:r>
        <w:rPr>
          <w:i/>
        </w:rPr>
        <w:t xml:space="preserve">Ίδια κεφάλαια (μέγιστη βαθμολογία </w:t>
      </w:r>
      <w:r w:rsidRPr="00682EBB">
        <w:rPr>
          <w:i/>
        </w:rPr>
        <w:t>υποκριτηρίου: 10 βαθμοί)</w:t>
      </w:r>
    </w:p>
    <w:tbl>
      <w:tblPr>
        <w:tblW w:w="7920" w:type="dxa"/>
        <w:tblInd w:w="108" w:type="dxa"/>
        <w:tblLook w:val="0000"/>
      </w:tblPr>
      <w:tblGrid>
        <w:gridCol w:w="720"/>
        <w:gridCol w:w="5760"/>
        <w:gridCol w:w="1440"/>
      </w:tblGrid>
      <w:tr w:rsidR="00304435" w:rsidRPr="000F6D90">
        <w:trPr>
          <w:cantSplit/>
          <w:trHeight w:val="479"/>
        </w:trPr>
        <w:tc>
          <w:tcPr>
            <w:tcW w:w="720" w:type="dxa"/>
            <w:vMerge w:val="restart"/>
            <w:tcBorders>
              <w:top w:val="single" w:sz="8" w:space="0" w:color="auto"/>
              <w:left w:val="single" w:sz="8" w:space="0" w:color="auto"/>
              <w:right w:val="single" w:sz="4" w:space="0" w:color="auto"/>
            </w:tcBorders>
          </w:tcPr>
          <w:p w:rsidR="00304435" w:rsidRDefault="00304435">
            <w:pPr>
              <w:jc w:val="center"/>
              <w:rPr>
                <w:rFonts w:ascii="Tahoma" w:hAnsi="Tahoma" w:cs="Tahoma"/>
                <w:sz w:val="20"/>
                <w:szCs w:val="20"/>
                <w:lang w:val="el-GR"/>
              </w:rPr>
            </w:pPr>
          </w:p>
          <w:p w:rsidR="00304435" w:rsidRDefault="00304435">
            <w:pPr>
              <w:jc w:val="center"/>
              <w:rPr>
                <w:rFonts w:ascii="Tahoma" w:hAnsi="Tahoma" w:cs="Tahoma"/>
                <w:sz w:val="20"/>
                <w:szCs w:val="20"/>
                <w:lang w:val="el-GR"/>
              </w:rPr>
            </w:pPr>
          </w:p>
          <w:p w:rsidR="00304435" w:rsidRPr="000F6D90" w:rsidRDefault="00304435">
            <w:pPr>
              <w:jc w:val="center"/>
              <w:rPr>
                <w:rFonts w:ascii="Tahoma" w:hAnsi="Tahoma" w:cs="Tahoma"/>
                <w:sz w:val="20"/>
                <w:szCs w:val="20"/>
                <w:lang w:val="el-GR"/>
              </w:rPr>
            </w:pPr>
            <w:r w:rsidRPr="000F6D90">
              <w:rPr>
                <w:rFonts w:ascii="Tahoma" w:hAnsi="Tahoma" w:cs="Tahoma"/>
                <w:sz w:val="20"/>
                <w:szCs w:val="20"/>
                <w:lang w:val="el-GR"/>
              </w:rPr>
              <w:t>Α1</w:t>
            </w:r>
          </w:p>
          <w:p w:rsidR="00304435" w:rsidRPr="000F6D90" w:rsidRDefault="00304435">
            <w:pPr>
              <w:jc w:val="center"/>
              <w:rPr>
                <w:rFonts w:ascii="Tahoma" w:hAnsi="Tahoma" w:cs="Tahoma"/>
                <w:sz w:val="20"/>
                <w:szCs w:val="20"/>
                <w:lang w:val="el-GR"/>
              </w:rPr>
            </w:pPr>
          </w:p>
        </w:tc>
        <w:tc>
          <w:tcPr>
            <w:tcW w:w="5760" w:type="dxa"/>
            <w:tcBorders>
              <w:top w:val="single" w:sz="8" w:space="0" w:color="auto"/>
              <w:left w:val="single" w:sz="8" w:space="0" w:color="auto"/>
              <w:bottom w:val="single" w:sz="4" w:space="0" w:color="auto"/>
              <w:right w:val="single" w:sz="4" w:space="0" w:color="auto"/>
            </w:tcBorders>
            <w:vAlign w:val="center"/>
          </w:tcPr>
          <w:p w:rsidR="00304435" w:rsidRPr="000F6D90" w:rsidRDefault="00304435">
            <w:pPr>
              <w:jc w:val="center"/>
              <w:rPr>
                <w:rFonts w:ascii="Tahoma" w:hAnsi="Tahoma" w:cs="Tahoma"/>
                <w:sz w:val="20"/>
                <w:szCs w:val="20"/>
                <w:lang w:val="el-GR"/>
              </w:rPr>
            </w:pPr>
            <w:r w:rsidRPr="000F6D90">
              <w:rPr>
                <w:rFonts w:ascii="Tahoma" w:hAnsi="Tahoma" w:cs="Tahoma"/>
                <w:sz w:val="20"/>
                <w:szCs w:val="20"/>
                <w:lang w:val="el-GR"/>
              </w:rPr>
              <w:t>Μέσος όρος τριετίας Ιδίων Κεφαλαίων Υποψηφίου</w:t>
            </w:r>
          </w:p>
        </w:tc>
        <w:tc>
          <w:tcPr>
            <w:tcW w:w="1440" w:type="dxa"/>
            <w:tcBorders>
              <w:top w:val="single" w:sz="8" w:space="0" w:color="auto"/>
              <w:left w:val="nil"/>
              <w:bottom w:val="single" w:sz="4" w:space="0" w:color="auto"/>
              <w:right w:val="single" w:sz="8" w:space="0" w:color="auto"/>
            </w:tcBorders>
            <w:vAlign w:val="center"/>
          </w:tcPr>
          <w:p w:rsidR="00304435" w:rsidRPr="000F6D90" w:rsidRDefault="00304435">
            <w:pPr>
              <w:jc w:val="center"/>
              <w:rPr>
                <w:rFonts w:ascii="Tahoma" w:hAnsi="Tahoma" w:cs="Tahoma"/>
                <w:sz w:val="20"/>
                <w:szCs w:val="20"/>
                <w:lang w:val="el-GR"/>
              </w:rPr>
            </w:pPr>
            <w:r w:rsidRPr="000F6D90">
              <w:rPr>
                <w:rFonts w:ascii="Tahoma" w:hAnsi="Tahoma" w:cs="Tahoma"/>
                <w:sz w:val="20"/>
                <w:szCs w:val="20"/>
                <w:lang w:val="el-GR"/>
              </w:rPr>
              <w:t>Βαθμοί</w:t>
            </w:r>
          </w:p>
        </w:tc>
      </w:tr>
      <w:tr w:rsidR="00304435" w:rsidRPr="000F6D90">
        <w:trPr>
          <w:cantSplit/>
          <w:trHeight w:val="285"/>
        </w:trPr>
        <w:tc>
          <w:tcPr>
            <w:tcW w:w="720" w:type="dxa"/>
            <w:vMerge/>
            <w:tcBorders>
              <w:left w:val="single" w:sz="8" w:space="0" w:color="auto"/>
              <w:right w:val="single" w:sz="4" w:space="0" w:color="auto"/>
            </w:tcBorders>
          </w:tcPr>
          <w:p w:rsidR="00304435" w:rsidRPr="000F6D90" w:rsidRDefault="00304435" w:rsidP="00D94CD0">
            <w:pPr>
              <w:jc w:val="center"/>
              <w:rPr>
                <w:rFonts w:ascii="Tahoma" w:hAnsi="Tahoma" w:cs="Tahoma"/>
                <w:bCs/>
                <w:sz w:val="20"/>
                <w:szCs w:val="20"/>
                <w:lang w:val="el-GR" w:eastAsia="el-GR"/>
              </w:rPr>
            </w:pPr>
          </w:p>
        </w:tc>
        <w:tc>
          <w:tcPr>
            <w:tcW w:w="5760" w:type="dxa"/>
            <w:tcBorders>
              <w:top w:val="single" w:sz="8" w:space="0" w:color="auto"/>
              <w:left w:val="single" w:sz="8" w:space="0" w:color="auto"/>
              <w:bottom w:val="single" w:sz="4" w:space="0" w:color="auto"/>
              <w:right w:val="single" w:sz="4" w:space="0" w:color="auto"/>
            </w:tcBorders>
            <w:vAlign w:val="center"/>
          </w:tcPr>
          <w:p w:rsidR="00304435" w:rsidRPr="000F6D90" w:rsidRDefault="007A4B90" w:rsidP="007A4B90">
            <w:pPr>
              <w:jc w:val="center"/>
              <w:rPr>
                <w:rFonts w:ascii="Tahoma" w:hAnsi="Tahoma" w:cs="Tahoma"/>
                <w:bCs/>
                <w:sz w:val="20"/>
                <w:szCs w:val="20"/>
                <w:lang w:val="el-GR" w:eastAsia="el-GR"/>
              </w:rPr>
            </w:pPr>
            <w:r w:rsidRPr="000F6D90">
              <w:rPr>
                <w:rFonts w:ascii="Tahoma" w:hAnsi="Tahoma" w:cs="Tahoma"/>
                <w:bCs/>
                <w:sz w:val="20"/>
                <w:szCs w:val="20"/>
                <w:lang w:val="el-GR" w:eastAsia="el-GR"/>
              </w:rPr>
              <w:t>8</w:t>
            </w:r>
            <w:r w:rsidR="00304435" w:rsidRPr="000F6D90">
              <w:rPr>
                <w:rFonts w:ascii="Tahoma" w:hAnsi="Tahoma" w:cs="Tahoma"/>
                <w:bCs/>
                <w:sz w:val="20"/>
                <w:szCs w:val="20"/>
                <w:lang w:val="el-GR" w:eastAsia="el-GR"/>
              </w:rPr>
              <w:t xml:space="preserve">.000.000 €&lt; Ίδια Κεφάλαια Υποψηφίου ≤ </w:t>
            </w:r>
            <w:r w:rsidRPr="000F6D90">
              <w:rPr>
                <w:rFonts w:ascii="Tahoma" w:hAnsi="Tahoma" w:cs="Tahoma"/>
                <w:bCs/>
                <w:sz w:val="20"/>
                <w:szCs w:val="20"/>
                <w:lang w:val="el-GR" w:eastAsia="el-GR"/>
              </w:rPr>
              <w:t>16</w:t>
            </w:r>
            <w:r w:rsidR="00304435" w:rsidRPr="000F6D90">
              <w:rPr>
                <w:rFonts w:ascii="Tahoma" w:hAnsi="Tahoma" w:cs="Tahoma"/>
                <w:bCs/>
                <w:sz w:val="20"/>
                <w:szCs w:val="20"/>
                <w:lang w:val="el-GR" w:eastAsia="el-GR"/>
              </w:rPr>
              <w:t>.000.000 €</w:t>
            </w:r>
          </w:p>
        </w:tc>
        <w:tc>
          <w:tcPr>
            <w:tcW w:w="1440" w:type="dxa"/>
            <w:tcBorders>
              <w:top w:val="single" w:sz="8" w:space="0" w:color="auto"/>
              <w:left w:val="nil"/>
              <w:bottom w:val="single" w:sz="4" w:space="0" w:color="auto"/>
              <w:right w:val="single" w:sz="8" w:space="0" w:color="auto"/>
            </w:tcBorders>
            <w:vAlign w:val="center"/>
          </w:tcPr>
          <w:p w:rsidR="00304435" w:rsidRPr="000F6D90" w:rsidRDefault="00304435">
            <w:pPr>
              <w:jc w:val="center"/>
              <w:rPr>
                <w:rFonts w:ascii="Tahoma" w:hAnsi="Tahoma" w:cs="Tahoma"/>
                <w:bCs/>
                <w:sz w:val="20"/>
                <w:szCs w:val="20"/>
                <w:lang w:val="el-GR" w:eastAsia="el-GR"/>
              </w:rPr>
            </w:pPr>
            <w:r w:rsidRPr="000F6D90">
              <w:rPr>
                <w:rFonts w:ascii="Tahoma" w:hAnsi="Tahoma" w:cs="Tahoma"/>
                <w:bCs/>
                <w:sz w:val="20"/>
                <w:szCs w:val="20"/>
                <w:lang w:val="el-GR" w:eastAsia="el-GR"/>
              </w:rPr>
              <w:t>5</w:t>
            </w:r>
          </w:p>
        </w:tc>
      </w:tr>
      <w:tr w:rsidR="00304435" w:rsidRPr="000F6D90">
        <w:trPr>
          <w:cantSplit/>
          <w:trHeight w:val="285"/>
        </w:trPr>
        <w:tc>
          <w:tcPr>
            <w:tcW w:w="720" w:type="dxa"/>
            <w:vMerge/>
            <w:tcBorders>
              <w:left w:val="single" w:sz="8" w:space="0" w:color="auto"/>
              <w:right w:val="single" w:sz="4" w:space="0" w:color="auto"/>
            </w:tcBorders>
          </w:tcPr>
          <w:p w:rsidR="00304435" w:rsidRPr="000F6D90" w:rsidRDefault="00304435" w:rsidP="00D94CD0">
            <w:pPr>
              <w:jc w:val="center"/>
              <w:rPr>
                <w:rFonts w:ascii="Tahoma" w:hAnsi="Tahoma" w:cs="Tahoma"/>
                <w:bCs/>
                <w:sz w:val="20"/>
                <w:szCs w:val="20"/>
                <w:lang w:val="el-GR" w:eastAsia="el-GR"/>
              </w:rPr>
            </w:pPr>
          </w:p>
        </w:tc>
        <w:tc>
          <w:tcPr>
            <w:tcW w:w="5760" w:type="dxa"/>
            <w:tcBorders>
              <w:top w:val="single" w:sz="8" w:space="0" w:color="auto"/>
              <w:left w:val="single" w:sz="8" w:space="0" w:color="auto"/>
              <w:bottom w:val="single" w:sz="4" w:space="0" w:color="auto"/>
              <w:right w:val="single" w:sz="4" w:space="0" w:color="auto"/>
            </w:tcBorders>
            <w:vAlign w:val="center"/>
          </w:tcPr>
          <w:p w:rsidR="00304435" w:rsidRPr="000F6D90" w:rsidRDefault="007A4B90" w:rsidP="007A4B90">
            <w:pPr>
              <w:jc w:val="center"/>
              <w:rPr>
                <w:rFonts w:ascii="Tahoma" w:hAnsi="Tahoma" w:cs="Tahoma"/>
                <w:bCs/>
                <w:sz w:val="20"/>
                <w:szCs w:val="20"/>
                <w:lang w:val="el-GR" w:eastAsia="el-GR"/>
              </w:rPr>
            </w:pPr>
            <w:r w:rsidRPr="000F6D90">
              <w:rPr>
                <w:rFonts w:ascii="Tahoma" w:hAnsi="Tahoma" w:cs="Tahoma"/>
                <w:bCs/>
                <w:sz w:val="20"/>
                <w:szCs w:val="20"/>
                <w:lang w:val="el-GR" w:eastAsia="el-GR"/>
              </w:rPr>
              <w:t>16</w:t>
            </w:r>
            <w:r w:rsidR="00304435" w:rsidRPr="000F6D90">
              <w:rPr>
                <w:rFonts w:ascii="Tahoma" w:hAnsi="Tahoma" w:cs="Tahoma"/>
                <w:bCs/>
                <w:sz w:val="20"/>
                <w:szCs w:val="20"/>
                <w:lang w:val="el-GR" w:eastAsia="el-GR"/>
              </w:rPr>
              <w:t xml:space="preserve">.000.000 € &lt; Ίδια Κεφάλαια Υποψηφίου ≤ </w:t>
            </w:r>
            <w:r w:rsidRPr="000F6D90">
              <w:rPr>
                <w:rFonts w:ascii="Tahoma" w:hAnsi="Tahoma" w:cs="Tahoma"/>
                <w:bCs/>
                <w:sz w:val="20"/>
                <w:szCs w:val="20"/>
                <w:lang w:val="el-GR" w:eastAsia="el-GR"/>
              </w:rPr>
              <w:t>24</w:t>
            </w:r>
            <w:r w:rsidR="00304435" w:rsidRPr="000F6D90">
              <w:rPr>
                <w:rFonts w:ascii="Tahoma" w:hAnsi="Tahoma" w:cs="Tahoma"/>
                <w:bCs/>
                <w:sz w:val="20"/>
                <w:szCs w:val="20"/>
                <w:lang w:val="el-GR" w:eastAsia="el-GR"/>
              </w:rPr>
              <w:t>.000.000 €</w:t>
            </w:r>
          </w:p>
        </w:tc>
        <w:tc>
          <w:tcPr>
            <w:tcW w:w="1440" w:type="dxa"/>
            <w:tcBorders>
              <w:top w:val="single" w:sz="8" w:space="0" w:color="auto"/>
              <w:left w:val="nil"/>
              <w:bottom w:val="single" w:sz="4" w:space="0" w:color="auto"/>
              <w:right w:val="single" w:sz="8" w:space="0" w:color="auto"/>
            </w:tcBorders>
            <w:vAlign w:val="center"/>
          </w:tcPr>
          <w:p w:rsidR="00304435" w:rsidRPr="000F6D90" w:rsidRDefault="00304435">
            <w:pPr>
              <w:jc w:val="center"/>
              <w:rPr>
                <w:rFonts w:ascii="Tahoma" w:hAnsi="Tahoma" w:cs="Tahoma"/>
                <w:bCs/>
                <w:sz w:val="20"/>
                <w:szCs w:val="20"/>
                <w:lang w:val="el-GR" w:eastAsia="el-GR"/>
              </w:rPr>
            </w:pPr>
            <w:r w:rsidRPr="000F6D90">
              <w:rPr>
                <w:rFonts w:ascii="Tahoma" w:hAnsi="Tahoma" w:cs="Tahoma"/>
                <w:bCs/>
                <w:sz w:val="20"/>
                <w:szCs w:val="20"/>
                <w:lang w:val="el-GR" w:eastAsia="el-GR"/>
              </w:rPr>
              <w:t>7,5</w:t>
            </w:r>
          </w:p>
        </w:tc>
      </w:tr>
      <w:tr w:rsidR="00304435" w:rsidRPr="002B45EA">
        <w:trPr>
          <w:cantSplit/>
          <w:trHeight w:val="300"/>
        </w:trPr>
        <w:tc>
          <w:tcPr>
            <w:tcW w:w="720" w:type="dxa"/>
            <w:vMerge/>
            <w:tcBorders>
              <w:left w:val="single" w:sz="8" w:space="0" w:color="auto"/>
              <w:bottom w:val="single" w:sz="8" w:space="0" w:color="auto"/>
              <w:right w:val="single" w:sz="4" w:space="0" w:color="auto"/>
            </w:tcBorders>
          </w:tcPr>
          <w:p w:rsidR="00304435" w:rsidRPr="000F6D90" w:rsidRDefault="00304435" w:rsidP="00D94CD0">
            <w:pPr>
              <w:jc w:val="center"/>
              <w:rPr>
                <w:rFonts w:ascii="Tahoma" w:hAnsi="Tahoma" w:cs="Tahoma"/>
                <w:bCs/>
                <w:sz w:val="20"/>
                <w:szCs w:val="20"/>
                <w:lang w:val="el-GR" w:eastAsia="el-GR"/>
              </w:rPr>
            </w:pPr>
          </w:p>
        </w:tc>
        <w:tc>
          <w:tcPr>
            <w:tcW w:w="5760" w:type="dxa"/>
            <w:tcBorders>
              <w:top w:val="nil"/>
              <w:left w:val="single" w:sz="8" w:space="0" w:color="auto"/>
              <w:bottom w:val="single" w:sz="8" w:space="0" w:color="auto"/>
              <w:right w:val="single" w:sz="4" w:space="0" w:color="auto"/>
            </w:tcBorders>
            <w:vAlign w:val="center"/>
          </w:tcPr>
          <w:p w:rsidR="00304435" w:rsidRPr="000F6D90" w:rsidRDefault="000A5A93" w:rsidP="007A4B90">
            <w:pPr>
              <w:jc w:val="center"/>
              <w:rPr>
                <w:rFonts w:ascii="Tahoma" w:hAnsi="Tahoma" w:cs="Tahoma"/>
                <w:bCs/>
                <w:sz w:val="20"/>
                <w:szCs w:val="20"/>
                <w:lang w:val="el-GR" w:eastAsia="el-GR"/>
              </w:rPr>
            </w:pPr>
            <w:r w:rsidRPr="000F6D90">
              <w:rPr>
                <w:rFonts w:ascii="Tahoma" w:hAnsi="Tahoma" w:cs="Tahoma"/>
                <w:bCs/>
                <w:sz w:val="20"/>
                <w:szCs w:val="20"/>
                <w:lang w:val="el-GR" w:eastAsia="el-GR"/>
              </w:rPr>
              <w:t xml:space="preserve">Ίδια Κεφάλαια Υποψηφίου &gt; </w:t>
            </w:r>
            <w:r w:rsidR="007A4B90" w:rsidRPr="000F6D90">
              <w:rPr>
                <w:rFonts w:ascii="Tahoma" w:hAnsi="Tahoma" w:cs="Tahoma"/>
                <w:bCs/>
                <w:sz w:val="20"/>
                <w:szCs w:val="20"/>
                <w:lang w:val="el-GR" w:eastAsia="el-GR"/>
              </w:rPr>
              <w:t>24</w:t>
            </w:r>
            <w:r w:rsidR="00304435" w:rsidRPr="000F6D90">
              <w:rPr>
                <w:rFonts w:ascii="Tahoma" w:hAnsi="Tahoma" w:cs="Tahoma"/>
                <w:bCs/>
                <w:sz w:val="20"/>
                <w:szCs w:val="20"/>
                <w:lang w:val="el-GR" w:eastAsia="el-GR"/>
              </w:rPr>
              <w:t>.000.000 €</w:t>
            </w:r>
          </w:p>
        </w:tc>
        <w:tc>
          <w:tcPr>
            <w:tcW w:w="1440" w:type="dxa"/>
            <w:tcBorders>
              <w:top w:val="nil"/>
              <w:left w:val="nil"/>
              <w:bottom w:val="single" w:sz="8" w:space="0" w:color="auto"/>
              <w:right w:val="single" w:sz="8" w:space="0" w:color="auto"/>
            </w:tcBorders>
            <w:vAlign w:val="center"/>
          </w:tcPr>
          <w:p w:rsidR="00304435" w:rsidRPr="00F311E9" w:rsidRDefault="00304435">
            <w:pPr>
              <w:jc w:val="center"/>
              <w:rPr>
                <w:rFonts w:ascii="Tahoma" w:hAnsi="Tahoma" w:cs="Tahoma"/>
                <w:bCs/>
                <w:sz w:val="20"/>
                <w:szCs w:val="20"/>
                <w:lang w:val="el-GR" w:eastAsia="el-GR"/>
              </w:rPr>
            </w:pPr>
            <w:r w:rsidRPr="000F6D90">
              <w:rPr>
                <w:rFonts w:ascii="Tahoma" w:hAnsi="Tahoma" w:cs="Tahoma"/>
                <w:bCs/>
                <w:sz w:val="20"/>
                <w:szCs w:val="20"/>
                <w:lang w:val="el-GR" w:eastAsia="el-GR"/>
              </w:rPr>
              <w:t>10</w:t>
            </w:r>
          </w:p>
        </w:tc>
      </w:tr>
    </w:tbl>
    <w:p w:rsidR="00304435" w:rsidRDefault="00304435">
      <w:pPr>
        <w:widowControl w:val="0"/>
        <w:rPr>
          <w:rFonts w:ascii="Tahoma" w:hAnsi="Tahoma" w:cs="Tahoma"/>
          <w:sz w:val="20"/>
          <w:szCs w:val="20"/>
          <w:lang w:val="el-GR"/>
        </w:rPr>
      </w:pPr>
    </w:p>
    <w:p w:rsidR="00304435" w:rsidRPr="00682EBB" w:rsidRDefault="00304435" w:rsidP="009E5469">
      <w:pPr>
        <w:pStyle w:val="40"/>
      </w:pPr>
      <w:r>
        <w:lastRenderedPageBreak/>
        <w:t xml:space="preserve">Για τη βαθμολόγηση του ως άνω υποκριτηρίου Α1 θα υπολογισθεί ο μέσος όρος των Ιδίων Κεφαλαίων του Υποψηφίου κατά τις τρεις τελευταίες χρήσεις με βάση τις Οικονομικές Καταστάσεις των Τριών Τελευταίων Χρήσεων. Σε περίπτωση Ένωσης Προσώπων, θα σταθμισθεί ο μέσος όρος </w:t>
      </w:r>
      <w:r w:rsidRPr="00682EBB">
        <w:t>των Ιδίων Κεφαλαίων κατά τις τρεις τελευταίες χρήσεις κάθε Μέλους της Ένωσης Προσώπων, με συντελεστή στάθμισης το ποσοστό συμμετοχής του σε αυτή.</w:t>
      </w:r>
    </w:p>
    <w:p w:rsidR="00304435" w:rsidRPr="00682EBB" w:rsidRDefault="00304435" w:rsidP="009E5469">
      <w:pPr>
        <w:pStyle w:val="40"/>
      </w:pPr>
    </w:p>
    <w:p w:rsidR="00304435" w:rsidRPr="00682EBB" w:rsidRDefault="00304435">
      <w:pPr>
        <w:pStyle w:val="7"/>
        <w:numPr>
          <w:ilvl w:val="0"/>
          <w:numId w:val="0"/>
        </w:numPr>
        <w:ind w:left="720" w:hanging="720"/>
        <w:rPr>
          <w:i/>
          <w:sz w:val="22"/>
          <w:szCs w:val="22"/>
        </w:rPr>
      </w:pPr>
      <w:r w:rsidRPr="00682EBB">
        <w:rPr>
          <w:sz w:val="22"/>
          <w:szCs w:val="22"/>
        </w:rPr>
        <w:t xml:space="preserve">17.1.2 </w:t>
      </w:r>
      <w:r w:rsidRPr="00682EBB">
        <w:rPr>
          <w:i/>
          <w:sz w:val="22"/>
          <w:szCs w:val="22"/>
        </w:rPr>
        <w:t>Αθροιστικός μέσος όρος του κύκλου εργασιών κατά τις τρεις τελευταίες χρήσεις των εργοληπτικών εταιρειών που έχουν δηλωθεί ότι θα αναλάβουν την κατασκευή του Έργου (μέγιστη βαθμολογία υποκριτηρίου: 15 βαθμοί)</w:t>
      </w:r>
    </w:p>
    <w:tbl>
      <w:tblPr>
        <w:tblW w:w="0" w:type="auto"/>
        <w:jc w:val="center"/>
        <w:tblInd w:w="-241" w:type="dxa"/>
        <w:tblLook w:val="0000"/>
      </w:tblPr>
      <w:tblGrid>
        <w:gridCol w:w="589"/>
        <w:gridCol w:w="5803"/>
        <w:gridCol w:w="1852"/>
      </w:tblGrid>
      <w:tr w:rsidR="00304435" w:rsidRPr="000F6D90">
        <w:trPr>
          <w:cantSplit/>
          <w:trHeight w:val="737"/>
          <w:jc w:val="center"/>
        </w:trPr>
        <w:tc>
          <w:tcPr>
            <w:tcW w:w="589" w:type="dxa"/>
            <w:vMerge w:val="restart"/>
            <w:tcBorders>
              <w:top w:val="single" w:sz="8" w:space="0" w:color="auto"/>
              <w:left w:val="single" w:sz="8" w:space="0" w:color="auto"/>
              <w:right w:val="single" w:sz="4" w:space="0" w:color="auto"/>
            </w:tcBorders>
          </w:tcPr>
          <w:p w:rsidR="00304435" w:rsidRDefault="00304435" w:rsidP="00EE5AB2">
            <w:pPr>
              <w:ind w:left="-229" w:firstLine="229"/>
              <w:jc w:val="center"/>
              <w:rPr>
                <w:rFonts w:ascii="Tahoma" w:hAnsi="Tahoma" w:cs="Tahoma"/>
                <w:sz w:val="20"/>
                <w:szCs w:val="20"/>
                <w:lang w:val="el-GR"/>
              </w:rPr>
            </w:pPr>
          </w:p>
          <w:p w:rsidR="00304435" w:rsidRDefault="00304435" w:rsidP="00EE5AB2">
            <w:pPr>
              <w:ind w:left="-229" w:firstLine="229"/>
              <w:jc w:val="center"/>
              <w:rPr>
                <w:rFonts w:ascii="Tahoma" w:hAnsi="Tahoma" w:cs="Tahoma"/>
                <w:sz w:val="20"/>
                <w:szCs w:val="20"/>
                <w:lang w:val="el-GR"/>
              </w:rPr>
            </w:pPr>
          </w:p>
          <w:p w:rsidR="00304435" w:rsidRDefault="00304435" w:rsidP="00EE5AB2">
            <w:pPr>
              <w:ind w:left="-229" w:firstLine="229"/>
              <w:jc w:val="center"/>
              <w:rPr>
                <w:rFonts w:ascii="Tahoma" w:hAnsi="Tahoma" w:cs="Tahoma"/>
                <w:sz w:val="20"/>
                <w:szCs w:val="20"/>
                <w:lang w:val="el-GR"/>
              </w:rPr>
            </w:pPr>
          </w:p>
          <w:p w:rsidR="00304435" w:rsidRPr="000F6D90" w:rsidRDefault="00304435" w:rsidP="00EE5AB2">
            <w:pPr>
              <w:ind w:left="-229" w:firstLine="229"/>
              <w:jc w:val="center"/>
              <w:rPr>
                <w:rFonts w:ascii="Tahoma" w:hAnsi="Tahoma" w:cs="Tahoma"/>
                <w:sz w:val="20"/>
                <w:szCs w:val="20"/>
                <w:lang w:val="el-GR"/>
              </w:rPr>
            </w:pPr>
            <w:r w:rsidRPr="000F6D90">
              <w:rPr>
                <w:rFonts w:ascii="Tahoma" w:hAnsi="Tahoma" w:cs="Tahoma"/>
                <w:sz w:val="20"/>
                <w:szCs w:val="20"/>
                <w:lang w:val="el-GR"/>
              </w:rPr>
              <w:t>Α2</w:t>
            </w:r>
          </w:p>
        </w:tc>
        <w:tc>
          <w:tcPr>
            <w:tcW w:w="5803" w:type="dxa"/>
            <w:tcBorders>
              <w:top w:val="single" w:sz="8" w:space="0" w:color="auto"/>
              <w:left w:val="single" w:sz="8" w:space="0" w:color="auto"/>
              <w:bottom w:val="single" w:sz="4" w:space="0" w:color="auto"/>
              <w:right w:val="single" w:sz="4" w:space="0" w:color="auto"/>
            </w:tcBorders>
            <w:vAlign w:val="center"/>
          </w:tcPr>
          <w:p w:rsidR="00304435" w:rsidRPr="000F6D90" w:rsidRDefault="00304435" w:rsidP="00B60E3D">
            <w:pPr>
              <w:ind w:left="0" w:firstLine="0"/>
              <w:jc w:val="center"/>
              <w:rPr>
                <w:rFonts w:ascii="Tahoma" w:hAnsi="Tahoma" w:cs="Tahoma"/>
                <w:sz w:val="20"/>
                <w:szCs w:val="20"/>
                <w:lang w:val="el-GR" w:eastAsia="el-GR"/>
              </w:rPr>
            </w:pPr>
            <w:r w:rsidRPr="000F6D90">
              <w:rPr>
                <w:rFonts w:ascii="Tahoma" w:hAnsi="Tahoma" w:cs="Tahoma"/>
                <w:sz w:val="20"/>
                <w:szCs w:val="20"/>
                <w:lang w:val="el-GR"/>
              </w:rPr>
              <w:t>Αθροιστικός Μέσος Όρος Κύκλου εργασιών των εργοληπτικών εταιρειών που έχουν δηλωθεί ότι θα αναλάβουν την κατασκευή του Έργου</w:t>
            </w:r>
          </w:p>
        </w:tc>
        <w:tc>
          <w:tcPr>
            <w:tcW w:w="1852" w:type="dxa"/>
            <w:tcBorders>
              <w:top w:val="single" w:sz="8" w:space="0" w:color="auto"/>
              <w:left w:val="nil"/>
              <w:bottom w:val="single" w:sz="4" w:space="0" w:color="auto"/>
              <w:right w:val="single" w:sz="8" w:space="0" w:color="auto"/>
            </w:tcBorders>
            <w:vAlign w:val="center"/>
          </w:tcPr>
          <w:p w:rsidR="00304435" w:rsidRPr="000F6D90" w:rsidRDefault="00304435">
            <w:pPr>
              <w:jc w:val="center"/>
              <w:rPr>
                <w:rFonts w:ascii="Tahoma" w:hAnsi="Tahoma" w:cs="Tahoma"/>
                <w:sz w:val="20"/>
                <w:szCs w:val="20"/>
                <w:lang w:val="el-GR"/>
              </w:rPr>
            </w:pPr>
            <w:r w:rsidRPr="000F6D90">
              <w:rPr>
                <w:rFonts w:ascii="Tahoma" w:hAnsi="Tahoma" w:cs="Tahoma"/>
                <w:sz w:val="20"/>
                <w:szCs w:val="20"/>
                <w:lang w:val="el-GR"/>
              </w:rPr>
              <w:t>Βαθμοί</w:t>
            </w:r>
          </w:p>
        </w:tc>
      </w:tr>
      <w:tr w:rsidR="00304435" w:rsidRPr="000F6D90">
        <w:trPr>
          <w:cantSplit/>
          <w:trHeight w:val="285"/>
          <w:jc w:val="center"/>
        </w:trPr>
        <w:tc>
          <w:tcPr>
            <w:tcW w:w="589" w:type="dxa"/>
            <w:vMerge/>
            <w:tcBorders>
              <w:left w:val="single" w:sz="8" w:space="0" w:color="auto"/>
              <w:right w:val="single" w:sz="4" w:space="0" w:color="auto"/>
            </w:tcBorders>
          </w:tcPr>
          <w:p w:rsidR="00304435" w:rsidRPr="000F6D90" w:rsidRDefault="00304435" w:rsidP="00EE5AB2">
            <w:pPr>
              <w:ind w:left="-229" w:firstLine="229"/>
              <w:jc w:val="center"/>
              <w:rPr>
                <w:rFonts w:ascii="Tahoma" w:hAnsi="Tahoma" w:cs="Tahoma"/>
                <w:sz w:val="20"/>
                <w:szCs w:val="20"/>
                <w:lang w:val="el-GR"/>
              </w:rPr>
            </w:pPr>
          </w:p>
        </w:tc>
        <w:tc>
          <w:tcPr>
            <w:tcW w:w="5803" w:type="dxa"/>
            <w:tcBorders>
              <w:top w:val="single" w:sz="8" w:space="0" w:color="auto"/>
              <w:left w:val="single" w:sz="8" w:space="0" w:color="auto"/>
              <w:bottom w:val="single" w:sz="4" w:space="0" w:color="auto"/>
              <w:right w:val="single" w:sz="4" w:space="0" w:color="auto"/>
            </w:tcBorders>
            <w:vAlign w:val="center"/>
          </w:tcPr>
          <w:p w:rsidR="00304435" w:rsidRPr="000F6D90" w:rsidRDefault="007A4B90" w:rsidP="007A4B90">
            <w:pPr>
              <w:ind w:left="0" w:firstLine="0"/>
              <w:jc w:val="center"/>
              <w:rPr>
                <w:rFonts w:ascii="Tahoma" w:hAnsi="Tahoma" w:cs="Tahoma"/>
                <w:bCs/>
                <w:sz w:val="20"/>
                <w:szCs w:val="20"/>
                <w:lang w:val="el-GR" w:eastAsia="el-GR"/>
              </w:rPr>
            </w:pPr>
            <w:r w:rsidRPr="000F6D90">
              <w:rPr>
                <w:rFonts w:ascii="Tahoma" w:hAnsi="Tahoma" w:cs="Tahoma"/>
                <w:bCs/>
                <w:sz w:val="20"/>
                <w:szCs w:val="20"/>
                <w:lang w:val="el-GR" w:eastAsia="el-GR"/>
              </w:rPr>
              <w:t>8</w:t>
            </w:r>
            <w:r w:rsidR="00304435" w:rsidRPr="000F6D90">
              <w:rPr>
                <w:rFonts w:ascii="Tahoma" w:hAnsi="Tahoma" w:cs="Tahoma"/>
                <w:bCs/>
                <w:sz w:val="20"/>
                <w:szCs w:val="20"/>
                <w:lang w:val="el-GR" w:eastAsia="el-GR"/>
              </w:rPr>
              <w:t xml:space="preserve">.000.000 ≤ </w:t>
            </w:r>
            <w:r w:rsidR="00304435" w:rsidRPr="000F6D90">
              <w:rPr>
                <w:rFonts w:ascii="Tahoma" w:hAnsi="Tahoma" w:cs="Tahoma"/>
                <w:sz w:val="20"/>
                <w:szCs w:val="20"/>
                <w:lang w:val="el-GR"/>
              </w:rPr>
              <w:t xml:space="preserve">Αθροιστικός </w:t>
            </w:r>
            <w:r w:rsidR="00304435" w:rsidRPr="000F6D90">
              <w:rPr>
                <w:rFonts w:ascii="Tahoma" w:hAnsi="Tahoma" w:cs="Tahoma"/>
                <w:bCs/>
                <w:sz w:val="20"/>
                <w:szCs w:val="20"/>
                <w:lang w:val="el-GR" w:eastAsia="el-GR"/>
              </w:rPr>
              <w:t>Μ.Ο. Κύκλου εργασιών εργοληπτικών εταιρειών ≤</w:t>
            </w:r>
            <w:r w:rsidR="00304435" w:rsidRPr="000F6D90">
              <w:rPr>
                <w:rFonts w:ascii="Tahoma" w:hAnsi="Tahoma" w:cs="Tahoma"/>
                <w:sz w:val="20"/>
                <w:szCs w:val="20"/>
                <w:lang w:val="el-GR"/>
              </w:rPr>
              <w:t xml:space="preserve"> </w:t>
            </w:r>
            <w:r w:rsidRPr="000F6D90">
              <w:rPr>
                <w:rFonts w:ascii="Tahoma" w:hAnsi="Tahoma" w:cs="Tahoma"/>
                <w:bCs/>
                <w:sz w:val="20"/>
                <w:szCs w:val="20"/>
                <w:lang w:val="el-GR" w:eastAsia="el-GR"/>
              </w:rPr>
              <w:t>16</w:t>
            </w:r>
            <w:r w:rsidR="00304435" w:rsidRPr="000F6D90">
              <w:rPr>
                <w:rFonts w:ascii="Tahoma" w:hAnsi="Tahoma" w:cs="Tahoma"/>
                <w:bCs/>
                <w:sz w:val="20"/>
                <w:szCs w:val="20"/>
                <w:lang w:val="el-GR" w:eastAsia="el-GR"/>
              </w:rPr>
              <w:t xml:space="preserve">.000.000 </w:t>
            </w:r>
            <w:r w:rsidR="00304435" w:rsidRPr="000F6D90">
              <w:rPr>
                <w:rFonts w:ascii="Tahoma" w:hAnsi="Tahoma" w:cs="Tahoma"/>
                <w:sz w:val="20"/>
                <w:szCs w:val="20"/>
                <w:lang w:val="el-GR"/>
              </w:rPr>
              <w:t>€</w:t>
            </w:r>
          </w:p>
        </w:tc>
        <w:tc>
          <w:tcPr>
            <w:tcW w:w="1852" w:type="dxa"/>
            <w:tcBorders>
              <w:top w:val="single" w:sz="8" w:space="0" w:color="auto"/>
              <w:left w:val="nil"/>
              <w:bottom w:val="single" w:sz="4" w:space="0" w:color="auto"/>
              <w:right w:val="single" w:sz="8" w:space="0" w:color="auto"/>
            </w:tcBorders>
            <w:vAlign w:val="center"/>
          </w:tcPr>
          <w:p w:rsidR="00304435" w:rsidRPr="000F6D90" w:rsidRDefault="00304435" w:rsidP="00C80DBC">
            <w:pPr>
              <w:jc w:val="center"/>
              <w:rPr>
                <w:rFonts w:ascii="Tahoma" w:hAnsi="Tahoma" w:cs="Tahoma"/>
                <w:bCs/>
                <w:sz w:val="20"/>
                <w:szCs w:val="20"/>
                <w:lang w:val="el-GR" w:eastAsia="el-GR"/>
              </w:rPr>
            </w:pPr>
            <w:r w:rsidRPr="000F6D90">
              <w:rPr>
                <w:rFonts w:ascii="Tahoma" w:hAnsi="Tahoma" w:cs="Tahoma"/>
                <w:bCs/>
                <w:sz w:val="20"/>
                <w:szCs w:val="20"/>
                <w:lang w:val="el-GR" w:eastAsia="el-GR"/>
              </w:rPr>
              <w:t>10,0</w:t>
            </w:r>
          </w:p>
        </w:tc>
      </w:tr>
      <w:tr w:rsidR="00304435" w:rsidRPr="000F6D90">
        <w:trPr>
          <w:cantSplit/>
          <w:trHeight w:val="285"/>
          <w:jc w:val="center"/>
        </w:trPr>
        <w:tc>
          <w:tcPr>
            <w:tcW w:w="589" w:type="dxa"/>
            <w:vMerge/>
            <w:tcBorders>
              <w:left w:val="single" w:sz="8" w:space="0" w:color="auto"/>
              <w:right w:val="single" w:sz="4" w:space="0" w:color="auto"/>
            </w:tcBorders>
          </w:tcPr>
          <w:p w:rsidR="00304435" w:rsidRPr="000F6D90" w:rsidDel="009353AD" w:rsidRDefault="00304435" w:rsidP="00EE5AB2">
            <w:pPr>
              <w:ind w:left="-229" w:firstLine="229"/>
              <w:jc w:val="center"/>
              <w:rPr>
                <w:rFonts w:ascii="Tahoma" w:hAnsi="Tahoma" w:cs="Tahoma"/>
                <w:sz w:val="20"/>
                <w:szCs w:val="20"/>
                <w:lang w:val="el-GR"/>
              </w:rPr>
            </w:pPr>
          </w:p>
        </w:tc>
        <w:tc>
          <w:tcPr>
            <w:tcW w:w="5803" w:type="dxa"/>
            <w:tcBorders>
              <w:top w:val="single" w:sz="8" w:space="0" w:color="auto"/>
              <w:left w:val="single" w:sz="8" w:space="0" w:color="auto"/>
              <w:bottom w:val="single" w:sz="4" w:space="0" w:color="auto"/>
              <w:right w:val="single" w:sz="4" w:space="0" w:color="auto"/>
            </w:tcBorders>
            <w:vAlign w:val="center"/>
          </w:tcPr>
          <w:p w:rsidR="00304435" w:rsidRPr="000F6D90" w:rsidRDefault="007A4B90" w:rsidP="007A4B90">
            <w:pPr>
              <w:ind w:left="0" w:firstLine="0"/>
              <w:jc w:val="center"/>
              <w:rPr>
                <w:rFonts w:ascii="Tahoma" w:hAnsi="Tahoma" w:cs="Tahoma"/>
                <w:bCs/>
                <w:sz w:val="20"/>
                <w:szCs w:val="20"/>
                <w:lang w:val="el-GR" w:eastAsia="el-GR"/>
              </w:rPr>
            </w:pPr>
            <w:r w:rsidRPr="000F6D90">
              <w:rPr>
                <w:rFonts w:ascii="Tahoma" w:hAnsi="Tahoma" w:cs="Tahoma"/>
                <w:bCs/>
                <w:sz w:val="20"/>
                <w:szCs w:val="20"/>
                <w:lang w:val="el-GR" w:eastAsia="el-GR"/>
              </w:rPr>
              <w:t>16</w:t>
            </w:r>
            <w:r w:rsidR="00304435" w:rsidRPr="000F6D90">
              <w:rPr>
                <w:rFonts w:ascii="Tahoma" w:hAnsi="Tahoma" w:cs="Tahoma"/>
                <w:bCs/>
                <w:sz w:val="20"/>
                <w:szCs w:val="20"/>
                <w:lang w:val="el-GR" w:eastAsia="el-GR"/>
              </w:rPr>
              <w:t xml:space="preserve">.000.000 </w:t>
            </w:r>
            <w:r w:rsidR="00304435" w:rsidRPr="000F6D90">
              <w:rPr>
                <w:rFonts w:ascii="Tahoma" w:hAnsi="Tahoma" w:cs="Tahoma"/>
                <w:sz w:val="20"/>
                <w:szCs w:val="20"/>
                <w:lang w:val="el-GR"/>
              </w:rPr>
              <w:t xml:space="preserve">€ </w:t>
            </w:r>
            <w:r w:rsidR="00304435" w:rsidRPr="000F6D90">
              <w:rPr>
                <w:rFonts w:ascii="Tahoma" w:hAnsi="Tahoma" w:cs="Tahoma"/>
                <w:bCs/>
                <w:sz w:val="20"/>
                <w:szCs w:val="20"/>
                <w:lang w:val="el-GR" w:eastAsia="el-GR"/>
              </w:rPr>
              <w:t xml:space="preserve">&lt; </w:t>
            </w:r>
            <w:r w:rsidR="00304435" w:rsidRPr="000F6D90">
              <w:rPr>
                <w:rFonts w:ascii="Tahoma" w:hAnsi="Tahoma" w:cs="Tahoma"/>
                <w:sz w:val="20"/>
                <w:szCs w:val="20"/>
                <w:lang w:val="el-GR"/>
              </w:rPr>
              <w:t xml:space="preserve">Αθροιστικός </w:t>
            </w:r>
            <w:r w:rsidR="00304435" w:rsidRPr="000F6D90">
              <w:rPr>
                <w:rFonts w:ascii="Tahoma" w:hAnsi="Tahoma" w:cs="Tahoma"/>
                <w:bCs/>
                <w:sz w:val="20"/>
                <w:szCs w:val="20"/>
                <w:lang w:val="el-GR" w:eastAsia="el-GR"/>
              </w:rPr>
              <w:t>Μ.Ο. Κύκλου εργασιών εργοληπτικών εταιρειών ≤</w:t>
            </w:r>
            <w:r w:rsidR="00304435" w:rsidRPr="000F6D90">
              <w:rPr>
                <w:rFonts w:ascii="Tahoma" w:hAnsi="Tahoma" w:cs="Tahoma"/>
                <w:sz w:val="20"/>
                <w:szCs w:val="20"/>
                <w:lang w:val="el-GR"/>
              </w:rPr>
              <w:t xml:space="preserve"> </w:t>
            </w:r>
            <w:r w:rsidRPr="000F6D90">
              <w:rPr>
                <w:rFonts w:ascii="Tahoma" w:hAnsi="Tahoma" w:cs="Tahoma"/>
                <w:bCs/>
                <w:sz w:val="20"/>
                <w:szCs w:val="20"/>
                <w:lang w:val="el-GR" w:eastAsia="el-GR"/>
              </w:rPr>
              <w:t>24</w:t>
            </w:r>
            <w:r w:rsidR="00304435" w:rsidRPr="000F6D90">
              <w:rPr>
                <w:rFonts w:ascii="Tahoma" w:hAnsi="Tahoma" w:cs="Tahoma"/>
                <w:bCs/>
                <w:sz w:val="20"/>
                <w:szCs w:val="20"/>
                <w:lang w:val="el-GR" w:eastAsia="el-GR"/>
              </w:rPr>
              <w:t xml:space="preserve">.000.000 </w:t>
            </w:r>
            <w:r w:rsidR="00304435" w:rsidRPr="000F6D90">
              <w:rPr>
                <w:rFonts w:ascii="Tahoma" w:hAnsi="Tahoma" w:cs="Tahoma"/>
                <w:sz w:val="20"/>
                <w:szCs w:val="20"/>
                <w:lang w:val="el-GR"/>
              </w:rPr>
              <w:t>€</w:t>
            </w:r>
          </w:p>
        </w:tc>
        <w:tc>
          <w:tcPr>
            <w:tcW w:w="1852" w:type="dxa"/>
            <w:tcBorders>
              <w:top w:val="single" w:sz="8" w:space="0" w:color="auto"/>
              <w:left w:val="nil"/>
              <w:bottom w:val="single" w:sz="4" w:space="0" w:color="auto"/>
              <w:right w:val="single" w:sz="8" w:space="0" w:color="auto"/>
            </w:tcBorders>
            <w:vAlign w:val="center"/>
          </w:tcPr>
          <w:p w:rsidR="00304435" w:rsidRPr="000F6D90" w:rsidRDefault="00304435">
            <w:pPr>
              <w:jc w:val="center"/>
              <w:rPr>
                <w:rFonts w:ascii="Tahoma" w:hAnsi="Tahoma" w:cs="Tahoma"/>
                <w:bCs/>
                <w:sz w:val="20"/>
                <w:szCs w:val="20"/>
                <w:lang w:val="el-GR" w:eastAsia="el-GR"/>
              </w:rPr>
            </w:pPr>
            <w:r w:rsidRPr="000F6D90">
              <w:rPr>
                <w:rFonts w:ascii="Tahoma" w:hAnsi="Tahoma" w:cs="Tahoma"/>
                <w:bCs/>
                <w:sz w:val="20"/>
                <w:szCs w:val="20"/>
                <w:lang w:val="el-GR" w:eastAsia="el-GR"/>
              </w:rPr>
              <w:t>12,5</w:t>
            </w:r>
          </w:p>
        </w:tc>
      </w:tr>
      <w:tr w:rsidR="00304435">
        <w:trPr>
          <w:cantSplit/>
          <w:trHeight w:val="420"/>
          <w:jc w:val="center"/>
        </w:trPr>
        <w:tc>
          <w:tcPr>
            <w:tcW w:w="589" w:type="dxa"/>
            <w:vMerge/>
            <w:tcBorders>
              <w:left w:val="single" w:sz="8" w:space="0" w:color="auto"/>
              <w:bottom w:val="single" w:sz="8" w:space="0" w:color="auto"/>
              <w:right w:val="single" w:sz="4" w:space="0" w:color="auto"/>
            </w:tcBorders>
          </w:tcPr>
          <w:p w:rsidR="00304435" w:rsidRPr="000F6D90" w:rsidRDefault="00304435" w:rsidP="00EE5AB2">
            <w:pPr>
              <w:ind w:left="-229" w:firstLine="229"/>
              <w:jc w:val="center"/>
              <w:rPr>
                <w:rFonts w:ascii="Tahoma" w:hAnsi="Tahoma" w:cs="Tahoma"/>
                <w:bCs/>
                <w:sz w:val="20"/>
                <w:szCs w:val="20"/>
                <w:lang w:val="el-GR" w:eastAsia="el-GR"/>
              </w:rPr>
            </w:pPr>
          </w:p>
        </w:tc>
        <w:tc>
          <w:tcPr>
            <w:tcW w:w="5803" w:type="dxa"/>
            <w:tcBorders>
              <w:top w:val="nil"/>
              <w:left w:val="single" w:sz="8" w:space="0" w:color="auto"/>
              <w:bottom w:val="single" w:sz="8" w:space="0" w:color="auto"/>
              <w:right w:val="single" w:sz="4" w:space="0" w:color="auto"/>
            </w:tcBorders>
            <w:vAlign w:val="center"/>
          </w:tcPr>
          <w:p w:rsidR="00304435" w:rsidRPr="000F6D90" w:rsidRDefault="00304435" w:rsidP="007A4B90">
            <w:pPr>
              <w:ind w:left="0" w:firstLine="0"/>
              <w:jc w:val="center"/>
              <w:rPr>
                <w:rFonts w:ascii="Tahoma" w:hAnsi="Tahoma" w:cs="Tahoma"/>
                <w:bCs/>
                <w:sz w:val="20"/>
                <w:szCs w:val="20"/>
                <w:lang w:val="el-GR" w:eastAsia="el-GR"/>
              </w:rPr>
            </w:pPr>
            <w:r w:rsidRPr="000F6D90">
              <w:rPr>
                <w:rFonts w:ascii="Tahoma" w:hAnsi="Tahoma" w:cs="Tahoma"/>
                <w:sz w:val="20"/>
                <w:szCs w:val="20"/>
                <w:lang w:val="el-GR"/>
              </w:rPr>
              <w:t xml:space="preserve">Αθροιστικός </w:t>
            </w:r>
            <w:r w:rsidRPr="000F6D90">
              <w:rPr>
                <w:rFonts w:ascii="Tahoma" w:hAnsi="Tahoma" w:cs="Tahoma"/>
                <w:bCs/>
                <w:sz w:val="20"/>
                <w:szCs w:val="20"/>
                <w:lang w:val="el-GR" w:eastAsia="el-GR"/>
              </w:rPr>
              <w:t>Μ.Ο. Κύκλου εργασιών εργοληπτικών εταιρειών &gt;</w:t>
            </w:r>
            <w:r w:rsidRPr="000F6D90">
              <w:rPr>
                <w:rFonts w:ascii="Tahoma" w:hAnsi="Tahoma" w:cs="Tahoma"/>
                <w:sz w:val="20"/>
                <w:szCs w:val="20"/>
                <w:lang w:val="el-GR"/>
              </w:rPr>
              <w:t xml:space="preserve"> </w:t>
            </w:r>
            <w:r w:rsidR="007A4B90" w:rsidRPr="000F6D90">
              <w:rPr>
                <w:rFonts w:ascii="Tahoma" w:hAnsi="Tahoma" w:cs="Tahoma"/>
                <w:bCs/>
                <w:sz w:val="20"/>
                <w:szCs w:val="20"/>
                <w:lang w:val="el-GR" w:eastAsia="el-GR"/>
              </w:rPr>
              <w:t>24</w:t>
            </w:r>
            <w:r w:rsidRPr="000F6D90">
              <w:rPr>
                <w:rFonts w:ascii="Tahoma" w:hAnsi="Tahoma" w:cs="Tahoma"/>
                <w:bCs/>
                <w:sz w:val="20"/>
                <w:szCs w:val="20"/>
                <w:lang w:val="el-GR" w:eastAsia="el-GR"/>
              </w:rPr>
              <w:t xml:space="preserve">.000.000 </w:t>
            </w:r>
            <w:r w:rsidRPr="000F6D90">
              <w:rPr>
                <w:rFonts w:ascii="Tahoma" w:hAnsi="Tahoma" w:cs="Tahoma"/>
                <w:sz w:val="20"/>
                <w:szCs w:val="20"/>
                <w:lang w:val="el-GR"/>
              </w:rPr>
              <w:t>€</w:t>
            </w:r>
          </w:p>
        </w:tc>
        <w:tc>
          <w:tcPr>
            <w:tcW w:w="1852" w:type="dxa"/>
            <w:tcBorders>
              <w:top w:val="nil"/>
              <w:left w:val="nil"/>
              <w:bottom w:val="single" w:sz="8" w:space="0" w:color="auto"/>
              <w:right w:val="single" w:sz="8" w:space="0" w:color="auto"/>
            </w:tcBorders>
            <w:vAlign w:val="center"/>
          </w:tcPr>
          <w:p w:rsidR="00304435" w:rsidRDefault="00304435">
            <w:pPr>
              <w:jc w:val="center"/>
              <w:rPr>
                <w:rFonts w:ascii="Tahoma" w:hAnsi="Tahoma" w:cs="Tahoma"/>
                <w:bCs/>
                <w:sz w:val="20"/>
                <w:szCs w:val="20"/>
                <w:lang w:val="el-GR" w:eastAsia="el-GR"/>
              </w:rPr>
            </w:pPr>
            <w:r w:rsidRPr="000F6D90">
              <w:rPr>
                <w:rFonts w:ascii="Tahoma" w:hAnsi="Tahoma" w:cs="Tahoma"/>
                <w:bCs/>
                <w:sz w:val="20"/>
                <w:szCs w:val="20"/>
                <w:lang w:val="el-GR" w:eastAsia="el-GR"/>
              </w:rPr>
              <w:t>15,0</w:t>
            </w:r>
          </w:p>
        </w:tc>
      </w:tr>
    </w:tbl>
    <w:p w:rsidR="00304435" w:rsidRDefault="00304435">
      <w:pPr>
        <w:widowControl w:val="0"/>
        <w:rPr>
          <w:rFonts w:ascii="Tahoma" w:hAnsi="Tahoma" w:cs="Tahoma"/>
          <w:sz w:val="20"/>
          <w:szCs w:val="20"/>
          <w:lang w:val="el-GR"/>
        </w:rPr>
      </w:pPr>
    </w:p>
    <w:p w:rsidR="00304435" w:rsidRDefault="00304435">
      <w:pPr>
        <w:pStyle w:val="40"/>
      </w:pPr>
      <w:r>
        <w:t xml:space="preserve">Για τη βαθμολόγηση του ως άνω υποκριτηρίου,Α.2, θα υπολογισθεί ο </w:t>
      </w:r>
      <w:r w:rsidRPr="009B598D">
        <w:rPr>
          <w:u w:val="single"/>
        </w:rPr>
        <w:t>μέσος όρος</w:t>
      </w:r>
      <w:r>
        <w:rPr>
          <w:u w:val="single"/>
        </w:rPr>
        <w:t xml:space="preserve"> </w:t>
      </w:r>
      <w:r w:rsidRPr="0039599B">
        <w:t>(Μ.Ο)</w:t>
      </w:r>
      <w:r>
        <w:t xml:space="preserve"> του κύκλου εργασιών κατά τις τρεις τελευταίες χρήσεις των εργοληπτικών επιχειρήσεων που έχει δηλωθεί ότι θα αναλάβουν την κατασκευή του Έργου, </w:t>
      </w:r>
      <w:r w:rsidRPr="007970CB">
        <w:t>με βάση τις απλές (εταιρικές) οικονομικές καταστάσεις των τριών τελευταίων χρήσεων</w:t>
      </w:r>
      <w:r>
        <w:t>. Σε περίπτωση που την κατασκευή του Έργου αναλάβουν περισσότερες της μίας εργοληπτικές επιχειρήσεις, ο ανωτέρω μέσος όρος υπολογίζεται αθροιστικά για τις εργοληπτικές αυτές επιχειρήσεις.</w:t>
      </w:r>
    </w:p>
    <w:p w:rsidR="00CD4EB7" w:rsidRDefault="00CD4EB7">
      <w:pPr>
        <w:pStyle w:val="1"/>
        <w:numPr>
          <w:ilvl w:val="0"/>
          <w:numId w:val="0"/>
        </w:numPr>
        <w:rPr>
          <w:b/>
        </w:rPr>
      </w:pPr>
    </w:p>
    <w:p w:rsidR="00304435" w:rsidRPr="00682EBB" w:rsidRDefault="00304435">
      <w:pPr>
        <w:pStyle w:val="1"/>
        <w:numPr>
          <w:ilvl w:val="0"/>
          <w:numId w:val="0"/>
        </w:numPr>
        <w:rPr>
          <w:b/>
        </w:rPr>
      </w:pPr>
      <w:r>
        <w:rPr>
          <w:b/>
        </w:rPr>
        <w:t>17.2</w:t>
      </w:r>
      <w:r>
        <w:rPr>
          <w:b/>
        </w:rPr>
        <w:tab/>
        <w:t xml:space="preserve">Τεχνική και Επαγγελματική Ικανότητα </w:t>
      </w:r>
      <w:r w:rsidRPr="00682EBB">
        <w:rPr>
          <w:b/>
        </w:rPr>
        <w:t>(Μέγιστη Βαθμολογία: 75 βαθμοί)</w:t>
      </w:r>
    </w:p>
    <w:p w:rsidR="00304435" w:rsidRPr="00682EBB" w:rsidRDefault="00304435">
      <w:pPr>
        <w:pStyle w:val="7"/>
        <w:numPr>
          <w:ilvl w:val="0"/>
          <w:numId w:val="0"/>
        </w:numPr>
        <w:ind w:left="720" w:hanging="720"/>
        <w:rPr>
          <w:i/>
          <w:sz w:val="22"/>
          <w:szCs w:val="22"/>
        </w:rPr>
      </w:pPr>
      <w:r w:rsidRPr="00461FDB">
        <w:rPr>
          <w:sz w:val="22"/>
          <w:szCs w:val="22"/>
        </w:rPr>
        <w:t>17.2.1</w:t>
      </w:r>
      <w:r>
        <w:rPr>
          <w:sz w:val="22"/>
          <w:szCs w:val="22"/>
        </w:rPr>
        <w:t xml:space="preserve"> </w:t>
      </w:r>
      <w:r>
        <w:rPr>
          <w:i/>
          <w:sz w:val="22"/>
          <w:szCs w:val="22"/>
        </w:rPr>
        <w:t>Εμπειρία Υποψηφίου στη</w:t>
      </w:r>
      <w:r w:rsidRPr="00B00A18">
        <w:rPr>
          <w:i/>
          <w:sz w:val="22"/>
          <w:szCs w:val="22"/>
        </w:rPr>
        <w:t xml:space="preserve"> </w:t>
      </w:r>
      <w:r>
        <w:rPr>
          <w:i/>
          <w:sz w:val="22"/>
          <w:szCs w:val="22"/>
        </w:rPr>
        <w:t xml:space="preserve">σύναψη ή/και υλοποίηση συμβάσεων </w:t>
      </w:r>
      <w:r w:rsidRPr="00FF29C3">
        <w:rPr>
          <w:i/>
          <w:sz w:val="22"/>
          <w:szCs w:val="22"/>
        </w:rPr>
        <w:t>Έργα ΣΔΙΤ ή Έργα Παραχώρησης ή Έργα Μακροχρόνιας Μίσθωσης με Ανάληψη Έργου</w:t>
      </w:r>
      <w:r>
        <w:rPr>
          <w:i/>
          <w:sz w:val="22"/>
          <w:szCs w:val="22"/>
        </w:rPr>
        <w:t xml:space="preserve"> (μέγιστη βαθμολογία υποκριτηρίου: </w:t>
      </w:r>
      <w:r w:rsidRPr="00682EBB">
        <w:rPr>
          <w:i/>
          <w:sz w:val="22"/>
          <w:szCs w:val="22"/>
        </w:rPr>
        <w:t>20 βαθμοί)</w:t>
      </w:r>
    </w:p>
    <w:p w:rsidR="00304435" w:rsidRDefault="00304435">
      <w:pPr>
        <w:pStyle w:val="40"/>
      </w:pPr>
      <w:r w:rsidRPr="00682EBB">
        <w:t>Στο πλαίσιο του υποκριτηρίου αυτού βαθμολογείται η εμπειρία του Υποψηφίου στη σύναψη ή/και υλοποίηση συμβάσεων Έργων ΣΔΙΤ, Παραχώρησης ή Μακροχρόνιας Μίσθωσης με Ανάληψη Έργου κατά την τελευταία πενταετία</w:t>
      </w:r>
      <w:r>
        <w:t xml:space="preserve"> με βάση το συνολικό ύψος της κατασκευαστικής αξίας, μη συμπεριλαμβανομένου του ΦΠΑ, των υπογεγραμμένων συμβάσεων.</w:t>
      </w:r>
    </w:p>
    <w:tbl>
      <w:tblPr>
        <w:tblW w:w="8536" w:type="dxa"/>
        <w:jc w:val="center"/>
        <w:tblInd w:w="4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709"/>
        <w:gridCol w:w="2441"/>
        <w:gridCol w:w="1956"/>
        <w:gridCol w:w="1701"/>
        <w:gridCol w:w="1729"/>
      </w:tblGrid>
      <w:tr w:rsidR="00304435" w:rsidRPr="000F6D90">
        <w:trPr>
          <w:cantSplit/>
          <w:trHeight w:val="680"/>
          <w:jc w:val="center"/>
        </w:trPr>
        <w:tc>
          <w:tcPr>
            <w:tcW w:w="709" w:type="dxa"/>
            <w:vMerge w:val="restart"/>
            <w:tcBorders>
              <w:top w:val="single" w:sz="4" w:space="0" w:color="auto"/>
            </w:tcBorders>
            <w:vAlign w:val="center"/>
          </w:tcPr>
          <w:p w:rsidR="00304435" w:rsidRPr="000F6D90" w:rsidRDefault="00304435" w:rsidP="00FF29C3">
            <w:pPr>
              <w:tabs>
                <w:tab w:val="left" w:pos="0"/>
              </w:tabs>
              <w:spacing w:line="276" w:lineRule="auto"/>
              <w:ind w:left="0" w:firstLine="0"/>
              <w:rPr>
                <w:rFonts w:ascii="Tahoma" w:hAnsi="Tahoma" w:cs="Tahoma"/>
                <w:sz w:val="20"/>
                <w:szCs w:val="20"/>
                <w:lang w:val="el-GR"/>
              </w:rPr>
            </w:pPr>
            <w:r w:rsidRPr="000F6D90">
              <w:rPr>
                <w:rFonts w:ascii="Tahoma" w:hAnsi="Tahoma" w:cs="Tahoma"/>
                <w:sz w:val="20"/>
                <w:szCs w:val="20"/>
                <w:lang w:val="el-GR"/>
              </w:rPr>
              <w:t>Β1</w:t>
            </w:r>
          </w:p>
          <w:p w:rsidR="00304435" w:rsidRPr="000F6D90" w:rsidRDefault="00304435" w:rsidP="00FF29C3">
            <w:pPr>
              <w:tabs>
                <w:tab w:val="left" w:pos="0"/>
              </w:tabs>
              <w:spacing w:line="276" w:lineRule="auto"/>
              <w:ind w:left="0" w:firstLine="180"/>
              <w:jc w:val="center"/>
              <w:rPr>
                <w:rFonts w:ascii="Tahoma" w:hAnsi="Tahoma" w:cs="Tahoma"/>
                <w:sz w:val="20"/>
                <w:szCs w:val="20"/>
                <w:lang w:val="el-GR"/>
              </w:rPr>
            </w:pPr>
          </w:p>
          <w:p w:rsidR="00304435" w:rsidRPr="000F6D90" w:rsidRDefault="00304435" w:rsidP="00FF29C3">
            <w:pPr>
              <w:tabs>
                <w:tab w:val="left" w:pos="0"/>
              </w:tabs>
              <w:spacing w:line="276" w:lineRule="auto"/>
              <w:ind w:left="0" w:firstLine="180"/>
              <w:jc w:val="center"/>
              <w:rPr>
                <w:rFonts w:ascii="Tahoma" w:hAnsi="Tahoma" w:cs="Tahoma"/>
                <w:sz w:val="20"/>
                <w:szCs w:val="20"/>
                <w:lang w:val="el-GR"/>
              </w:rPr>
            </w:pPr>
          </w:p>
          <w:p w:rsidR="00304435" w:rsidRPr="000F6D90" w:rsidRDefault="00304435" w:rsidP="00FF29C3">
            <w:pPr>
              <w:tabs>
                <w:tab w:val="left" w:pos="0"/>
              </w:tabs>
              <w:spacing w:line="276" w:lineRule="auto"/>
              <w:ind w:left="0" w:hanging="38"/>
              <w:rPr>
                <w:rFonts w:ascii="Tahoma" w:hAnsi="Tahoma" w:cs="Tahoma"/>
                <w:sz w:val="20"/>
                <w:szCs w:val="20"/>
                <w:lang w:val="el-GR" w:eastAsia="el-GR"/>
              </w:rPr>
            </w:pPr>
          </w:p>
          <w:p w:rsidR="00304435" w:rsidRPr="000F6D90" w:rsidRDefault="00304435" w:rsidP="00FF29C3">
            <w:pPr>
              <w:tabs>
                <w:tab w:val="left" w:pos="0"/>
              </w:tabs>
              <w:spacing w:line="276" w:lineRule="auto"/>
              <w:ind w:left="0" w:hanging="38"/>
              <w:rPr>
                <w:rFonts w:ascii="Tahoma" w:hAnsi="Tahoma" w:cs="Tahoma"/>
                <w:sz w:val="20"/>
                <w:szCs w:val="20"/>
                <w:lang w:val="el-GR" w:eastAsia="el-GR"/>
              </w:rPr>
            </w:pPr>
          </w:p>
        </w:tc>
        <w:tc>
          <w:tcPr>
            <w:tcW w:w="2441" w:type="dxa"/>
            <w:vMerge w:val="restart"/>
            <w:tcBorders>
              <w:top w:val="single" w:sz="4" w:space="0" w:color="auto"/>
            </w:tcBorders>
            <w:vAlign w:val="center"/>
          </w:tcPr>
          <w:p w:rsidR="00304435" w:rsidRPr="000F6D90" w:rsidRDefault="00304435" w:rsidP="00FF29C3">
            <w:pPr>
              <w:spacing w:line="276" w:lineRule="auto"/>
              <w:ind w:left="72" w:right="104" w:firstLine="0"/>
              <w:jc w:val="center"/>
              <w:rPr>
                <w:rFonts w:ascii="Tahoma" w:hAnsi="Tahoma" w:cs="Tahoma"/>
                <w:sz w:val="20"/>
                <w:szCs w:val="20"/>
                <w:lang w:val="el-GR" w:eastAsia="el-GR"/>
              </w:rPr>
            </w:pPr>
            <w:r w:rsidRPr="000F6D90">
              <w:rPr>
                <w:rFonts w:ascii="Tahoma" w:hAnsi="Tahoma" w:cs="Tahoma"/>
                <w:sz w:val="20"/>
                <w:szCs w:val="20"/>
                <w:lang w:val="el-GR"/>
              </w:rPr>
              <w:lastRenderedPageBreak/>
              <w:t xml:space="preserve">Εμπειρία Υποψηφίου </w:t>
            </w:r>
            <w:r w:rsidRPr="000F6D90">
              <w:rPr>
                <w:rFonts w:ascii="Tahoma" w:hAnsi="Tahoma" w:cs="Tahoma"/>
                <w:sz w:val="20"/>
                <w:szCs w:val="20"/>
                <w:lang w:val="el-GR"/>
              </w:rPr>
              <w:lastRenderedPageBreak/>
              <w:t>στη σύναψη ή/και υλοποίηση συμβάσεων σε Έργα ΣΔΙΤ ή Έργα Παραχώρησης ή Έργα Μακροχρόνιας Μίσθωσης με Ανάληψη</w:t>
            </w:r>
            <w:r w:rsidRPr="000F6D90">
              <w:rPr>
                <w:rFonts w:ascii="Tahoma" w:hAnsi="Tahoma" w:cs="Tahoma"/>
                <w:sz w:val="20"/>
                <w:szCs w:val="20"/>
                <w:lang w:val="el-GR" w:eastAsia="el-GR"/>
              </w:rPr>
              <w:t xml:space="preserve"> </w:t>
            </w:r>
            <w:r w:rsidRPr="000F6D90">
              <w:rPr>
                <w:rFonts w:ascii="Tahoma" w:hAnsi="Tahoma" w:cs="Tahoma"/>
                <w:sz w:val="20"/>
                <w:szCs w:val="20"/>
                <w:lang w:val="el-GR"/>
              </w:rPr>
              <w:t>Έργου</w:t>
            </w:r>
          </w:p>
        </w:tc>
        <w:tc>
          <w:tcPr>
            <w:tcW w:w="5386" w:type="dxa"/>
            <w:gridSpan w:val="3"/>
            <w:tcBorders>
              <w:top w:val="single" w:sz="4" w:space="0" w:color="auto"/>
            </w:tcBorders>
            <w:vAlign w:val="center"/>
          </w:tcPr>
          <w:p w:rsidR="00304435" w:rsidRPr="000F6D90" w:rsidRDefault="00304435" w:rsidP="00507D92">
            <w:pPr>
              <w:spacing w:line="276" w:lineRule="auto"/>
              <w:jc w:val="center"/>
              <w:rPr>
                <w:rFonts w:ascii="Tahoma" w:hAnsi="Tahoma" w:cs="Tahoma"/>
                <w:sz w:val="20"/>
                <w:szCs w:val="20"/>
                <w:lang w:val="el-GR"/>
              </w:rPr>
            </w:pPr>
            <w:r w:rsidRPr="000F6D90">
              <w:rPr>
                <w:rFonts w:ascii="Tahoma" w:hAnsi="Tahoma" w:cs="Tahoma"/>
                <w:sz w:val="20"/>
                <w:szCs w:val="20"/>
                <w:lang w:val="el-GR"/>
              </w:rPr>
              <w:lastRenderedPageBreak/>
              <w:t>Βαθμοί</w:t>
            </w:r>
          </w:p>
        </w:tc>
      </w:tr>
      <w:tr w:rsidR="00304435" w:rsidRPr="00C528CC">
        <w:trPr>
          <w:cantSplit/>
          <w:trHeight w:val="2035"/>
          <w:jc w:val="center"/>
        </w:trPr>
        <w:tc>
          <w:tcPr>
            <w:tcW w:w="709" w:type="dxa"/>
            <w:vMerge/>
            <w:vAlign w:val="center"/>
          </w:tcPr>
          <w:p w:rsidR="00304435" w:rsidRPr="000F6D90" w:rsidRDefault="00304435">
            <w:pPr>
              <w:tabs>
                <w:tab w:val="left" w:pos="0"/>
              </w:tabs>
              <w:spacing w:line="276" w:lineRule="auto"/>
              <w:ind w:left="0" w:hanging="38"/>
              <w:rPr>
                <w:rFonts w:ascii="Tahoma" w:hAnsi="Tahoma" w:cs="Tahoma"/>
                <w:sz w:val="20"/>
                <w:szCs w:val="20"/>
                <w:lang w:val="el-GR" w:eastAsia="el-GR"/>
              </w:rPr>
            </w:pPr>
          </w:p>
        </w:tc>
        <w:tc>
          <w:tcPr>
            <w:tcW w:w="2441" w:type="dxa"/>
            <w:vMerge/>
            <w:vAlign w:val="center"/>
          </w:tcPr>
          <w:p w:rsidR="00304435" w:rsidRPr="000F6D90" w:rsidRDefault="00304435" w:rsidP="00507D92">
            <w:pPr>
              <w:spacing w:line="276" w:lineRule="auto"/>
              <w:ind w:left="38" w:hanging="38"/>
              <w:rPr>
                <w:rFonts w:ascii="Tahoma" w:hAnsi="Tahoma" w:cs="Tahoma"/>
                <w:sz w:val="20"/>
                <w:szCs w:val="20"/>
                <w:lang w:val="el-GR" w:eastAsia="el-GR"/>
              </w:rPr>
            </w:pPr>
          </w:p>
        </w:tc>
        <w:tc>
          <w:tcPr>
            <w:tcW w:w="1956" w:type="dxa"/>
            <w:vAlign w:val="center"/>
          </w:tcPr>
          <w:p w:rsidR="00304435" w:rsidRPr="000F6D90" w:rsidRDefault="007A4B90" w:rsidP="007A4B90">
            <w:pPr>
              <w:spacing w:line="276" w:lineRule="auto"/>
              <w:ind w:left="0" w:firstLine="0"/>
              <w:jc w:val="center"/>
              <w:rPr>
                <w:rFonts w:ascii="Tahoma" w:hAnsi="Tahoma" w:cs="Tahoma"/>
                <w:bCs/>
                <w:sz w:val="20"/>
                <w:szCs w:val="20"/>
                <w:lang w:val="el-GR" w:eastAsia="el-GR"/>
              </w:rPr>
            </w:pPr>
            <w:r w:rsidRPr="000F6D90">
              <w:rPr>
                <w:rFonts w:ascii="Tahoma" w:hAnsi="Tahoma" w:cs="Tahoma"/>
                <w:sz w:val="20"/>
                <w:szCs w:val="20"/>
                <w:lang w:val="el-GR"/>
              </w:rPr>
              <w:t>8</w:t>
            </w:r>
            <w:r w:rsidR="00304435" w:rsidRPr="000F6D90">
              <w:rPr>
                <w:rFonts w:ascii="Tahoma" w:hAnsi="Tahoma" w:cs="Tahoma"/>
                <w:sz w:val="20"/>
                <w:szCs w:val="20"/>
                <w:lang w:val="el-GR"/>
              </w:rPr>
              <w:t xml:space="preserve">.000.000 € ≤ Συνολική κατασκευαστική αξία συμβάσεων ≤ </w:t>
            </w:r>
            <w:r w:rsidRPr="000F6D90">
              <w:rPr>
                <w:rFonts w:ascii="Tahoma" w:hAnsi="Tahoma" w:cs="Tahoma"/>
                <w:sz w:val="20"/>
                <w:szCs w:val="20"/>
                <w:lang w:val="el-GR"/>
              </w:rPr>
              <w:t>16</w:t>
            </w:r>
            <w:r w:rsidR="00304435" w:rsidRPr="000F6D90">
              <w:rPr>
                <w:rFonts w:ascii="Tahoma" w:hAnsi="Tahoma" w:cs="Tahoma"/>
                <w:sz w:val="20"/>
                <w:szCs w:val="20"/>
                <w:lang w:val="el-GR"/>
              </w:rPr>
              <w:t>.000.000 €</w:t>
            </w:r>
          </w:p>
        </w:tc>
        <w:tc>
          <w:tcPr>
            <w:tcW w:w="1701" w:type="dxa"/>
            <w:vAlign w:val="center"/>
          </w:tcPr>
          <w:p w:rsidR="00304435" w:rsidRPr="000F6D90" w:rsidRDefault="007A4B90" w:rsidP="007A4B90">
            <w:pPr>
              <w:spacing w:line="276" w:lineRule="auto"/>
              <w:ind w:left="0" w:firstLine="0"/>
              <w:rPr>
                <w:rFonts w:ascii="Tahoma" w:hAnsi="Tahoma" w:cs="Tahoma"/>
                <w:bCs/>
                <w:sz w:val="20"/>
                <w:szCs w:val="20"/>
                <w:lang w:val="el-GR" w:eastAsia="el-GR"/>
              </w:rPr>
            </w:pPr>
            <w:r w:rsidRPr="000F6D90">
              <w:rPr>
                <w:rFonts w:ascii="Tahoma" w:hAnsi="Tahoma" w:cs="Tahoma"/>
                <w:sz w:val="20"/>
                <w:szCs w:val="20"/>
                <w:lang w:val="el-GR"/>
              </w:rPr>
              <w:t>16</w:t>
            </w:r>
            <w:r w:rsidR="00304435" w:rsidRPr="000F6D90">
              <w:rPr>
                <w:rFonts w:ascii="Tahoma" w:hAnsi="Tahoma" w:cs="Tahoma"/>
                <w:sz w:val="20"/>
                <w:szCs w:val="20"/>
                <w:lang w:val="el-GR"/>
              </w:rPr>
              <w:t xml:space="preserve">.000.000 € ‹ Συνολική κατασκευαστική αξία συμβάσεων ≤ </w:t>
            </w:r>
            <w:r w:rsidRPr="000F6D90">
              <w:rPr>
                <w:rFonts w:ascii="Tahoma" w:hAnsi="Tahoma" w:cs="Tahoma"/>
                <w:sz w:val="20"/>
                <w:szCs w:val="20"/>
                <w:lang w:val="el-GR"/>
              </w:rPr>
              <w:t>24</w:t>
            </w:r>
            <w:r w:rsidR="00304435" w:rsidRPr="000F6D90">
              <w:rPr>
                <w:rFonts w:ascii="Tahoma" w:hAnsi="Tahoma" w:cs="Tahoma"/>
                <w:sz w:val="20"/>
                <w:szCs w:val="20"/>
                <w:lang w:val="el-GR"/>
              </w:rPr>
              <w:t>.000.000 €</w:t>
            </w:r>
          </w:p>
        </w:tc>
        <w:tc>
          <w:tcPr>
            <w:tcW w:w="1729" w:type="dxa"/>
            <w:vAlign w:val="center"/>
          </w:tcPr>
          <w:p w:rsidR="00304435" w:rsidRPr="00682EBB" w:rsidRDefault="00304435" w:rsidP="007A4B90">
            <w:pPr>
              <w:spacing w:line="276" w:lineRule="auto"/>
              <w:ind w:left="0" w:firstLine="0"/>
              <w:jc w:val="center"/>
              <w:rPr>
                <w:rFonts w:ascii="Tahoma" w:hAnsi="Tahoma" w:cs="Tahoma"/>
                <w:bCs/>
                <w:sz w:val="20"/>
                <w:szCs w:val="20"/>
                <w:lang w:val="el-GR" w:eastAsia="el-GR"/>
              </w:rPr>
            </w:pPr>
            <w:r w:rsidRPr="000F6D90">
              <w:rPr>
                <w:rFonts w:ascii="Tahoma" w:hAnsi="Tahoma" w:cs="Tahoma"/>
                <w:sz w:val="20"/>
                <w:szCs w:val="20"/>
                <w:lang w:val="el-GR"/>
              </w:rPr>
              <w:t xml:space="preserve">Συνολική κατασκευαστική αξία συμβάσεων &gt; </w:t>
            </w:r>
            <w:r w:rsidR="007A4B90" w:rsidRPr="000F6D90">
              <w:rPr>
                <w:rFonts w:ascii="Tahoma" w:hAnsi="Tahoma" w:cs="Tahoma"/>
                <w:sz w:val="20"/>
                <w:szCs w:val="20"/>
                <w:lang w:val="el-GR"/>
              </w:rPr>
              <w:t>24</w:t>
            </w:r>
            <w:r w:rsidRPr="000F6D90">
              <w:rPr>
                <w:rFonts w:ascii="Tahoma" w:hAnsi="Tahoma" w:cs="Tahoma"/>
                <w:sz w:val="20"/>
                <w:szCs w:val="20"/>
                <w:lang w:val="el-GR"/>
              </w:rPr>
              <w:t>.000.000 €</w:t>
            </w:r>
          </w:p>
        </w:tc>
      </w:tr>
      <w:tr w:rsidR="00304435">
        <w:trPr>
          <w:cantSplit/>
          <w:trHeight w:val="465"/>
          <w:jc w:val="center"/>
        </w:trPr>
        <w:tc>
          <w:tcPr>
            <w:tcW w:w="709" w:type="dxa"/>
            <w:vMerge/>
            <w:tcBorders>
              <w:bottom w:val="single" w:sz="4" w:space="0" w:color="auto"/>
            </w:tcBorders>
          </w:tcPr>
          <w:p w:rsidR="00304435" w:rsidRDefault="00304435">
            <w:pPr>
              <w:tabs>
                <w:tab w:val="left" w:pos="0"/>
              </w:tabs>
              <w:spacing w:line="276" w:lineRule="auto"/>
              <w:ind w:left="0" w:hanging="38"/>
              <w:rPr>
                <w:rFonts w:ascii="Tahoma" w:hAnsi="Tahoma" w:cs="Tahoma"/>
                <w:b/>
                <w:bCs/>
                <w:sz w:val="20"/>
                <w:szCs w:val="20"/>
                <w:lang w:val="el-GR" w:eastAsia="el-GR"/>
              </w:rPr>
            </w:pPr>
          </w:p>
        </w:tc>
        <w:tc>
          <w:tcPr>
            <w:tcW w:w="2441" w:type="dxa"/>
            <w:tcBorders>
              <w:bottom w:val="single" w:sz="4" w:space="0" w:color="auto"/>
            </w:tcBorders>
          </w:tcPr>
          <w:p w:rsidR="00304435" w:rsidRPr="00C528CC" w:rsidRDefault="00304435" w:rsidP="00507D92">
            <w:pPr>
              <w:spacing w:line="276" w:lineRule="auto"/>
              <w:ind w:left="38" w:hanging="38"/>
              <w:jc w:val="center"/>
              <w:rPr>
                <w:rFonts w:ascii="Tahoma" w:hAnsi="Tahoma" w:cs="Tahoma"/>
                <w:sz w:val="20"/>
                <w:szCs w:val="20"/>
                <w:lang w:val="el-GR" w:eastAsia="el-GR"/>
              </w:rPr>
            </w:pPr>
            <w:r w:rsidRPr="00C528CC">
              <w:rPr>
                <w:rFonts w:ascii="Tahoma" w:hAnsi="Tahoma" w:cs="Tahoma"/>
                <w:sz w:val="20"/>
                <w:szCs w:val="20"/>
                <w:lang w:val="el-GR" w:eastAsia="el-GR"/>
              </w:rPr>
              <w:t xml:space="preserve">Έργα Παραχώρησης ή Έργα ΣΔΙΤ </w:t>
            </w:r>
            <w:r w:rsidRPr="00C528CC">
              <w:rPr>
                <w:rFonts w:ascii="Tahoma" w:hAnsi="Tahoma" w:cs="Tahoma"/>
                <w:sz w:val="20"/>
                <w:szCs w:val="20"/>
                <w:lang w:val="el-GR"/>
              </w:rPr>
              <w:t>ή Έργα Μακροχρόνιας Μίσθωσης με Ανάληψη</w:t>
            </w:r>
            <w:r w:rsidRPr="00C528CC">
              <w:rPr>
                <w:rFonts w:ascii="Tahoma" w:hAnsi="Tahoma" w:cs="Tahoma"/>
                <w:sz w:val="20"/>
                <w:szCs w:val="20"/>
                <w:lang w:val="el-GR" w:eastAsia="el-GR"/>
              </w:rPr>
              <w:t xml:space="preserve"> </w:t>
            </w:r>
            <w:r w:rsidRPr="00C528CC">
              <w:rPr>
                <w:rFonts w:ascii="Tahoma" w:hAnsi="Tahoma" w:cs="Tahoma"/>
                <w:sz w:val="20"/>
                <w:szCs w:val="20"/>
                <w:lang w:val="el-GR"/>
              </w:rPr>
              <w:t>Έργου</w:t>
            </w:r>
          </w:p>
        </w:tc>
        <w:tc>
          <w:tcPr>
            <w:tcW w:w="1956" w:type="dxa"/>
            <w:tcBorders>
              <w:bottom w:val="single" w:sz="4" w:space="0" w:color="auto"/>
            </w:tcBorders>
            <w:vAlign w:val="center"/>
          </w:tcPr>
          <w:p w:rsidR="00304435" w:rsidRPr="00C80DBC" w:rsidRDefault="00304435" w:rsidP="00507D92">
            <w:pPr>
              <w:spacing w:line="276" w:lineRule="auto"/>
              <w:ind w:left="0" w:firstLine="0"/>
              <w:jc w:val="center"/>
              <w:rPr>
                <w:rFonts w:ascii="Tahoma" w:hAnsi="Tahoma" w:cs="Tahoma"/>
                <w:bCs/>
                <w:sz w:val="20"/>
                <w:szCs w:val="20"/>
                <w:lang w:val="el-GR" w:eastAsia="el-GR"/>
              </w:rPr>
            </w:pPr>
            <w:r>
              <w:rPr>
                <w:rFonts w:ascii="Tahoma" w:hAnsi="Tahoma" w:cs="Tahoma"/>
                <w:bCs/>
                <w:sz w:val="20"/>
                <w:szCs w:val="20"/>
                <w:lang w:val="el-GR" w:eastAsia="el-GR"/>
              </w:rPr>
              <w:t>10</w:t>
            </w:r>
          </w:p>
        </w:tc>
        <w:tc>
          <w:tcPr>
            <w:tcW w:w="1701" w:type="dxa"/>
            <w:tcBorders>
              <w:bottom w:val="single" w:sz="4" w:space="0" w:color="auto"/>
            </w:tcBorders>
            <w:vAlign w:val="center"/>
          </w:tcPr>
          <w:p w:rsidR="00304435" w:rsidRDefault="00304435" w:rsidP="00507D92">
            <w:pPr>
              <w:spacing w:line="276" w:lineRule="auto"/>
              <w:ind w:left="0" w:firstLine="0"/>
              <w:jc w:val="center"/>
              <w:rPr>
                <w:rFonts w:ascii="Tahoma" w:hAnsi="Tahoma" w:cs="Tahoma"/>
                <w:bCs/>
                <w:sz w:val="20"/>
                <w:szCs w:val="20"/>
                <w:lang w:val="el-GR" w:eastAsia="el-GR"/>
              </w:rPr>
            </w:pPr>
            <w:r>
              <w:rPr>
                <w:rFonts w:ascii="Tahoma" w:hAnsi="Tahoma" w:cs="Tahoma"/>
                <w:bCs/>
                <w:sz w:val="20"/>
                <w:szCs w:val="20"/>
                <w:lang w:val="el-GR" w:eastAsia="el-GR"/>
              </w:rPr>
              <w:t>15,</w:t>
            </w:r>
            <w:r>
              <w:rPr>
                <w:rFonts w:ascii="Tahoma" w:hAnsi="Tahoma" w:cs="Tahoma"/>
                <w:bCs/>
                <w:sz w:val="20"/>
                <w:szCs w:val="20"/>
                <w:lang w:val="en-US" w:eastAsia="el-GR"/>
              </w:rPr>
              <w:t>0</w:t>
            </w:r>
          </w:p>
        </w:tc>
        <w:tc>
          <w:tcPr>
            <w:tcW w:w="1729" w:type="dxa"/>
            <w:tcBorders>
              <w:bottom w:val="single" w:sz="4" w:space="0" w:color="auto"/>
            </w:tcBorders>
            <w:vAlign w:val="center"/>
          </w:tcPr>
          <w:p w:rsidR="00304435" w:rsidRDefault="00304435" w:rsidP="00507D92">
            <w:pPr>
              <w:spacing w:line="276" w:lineRule="auto"/>
              <w:ind w:left="0"/>
              <w:jc w:val="center"/>
              <w:rPr>
                <w:rFonts w:ascii="Tahoma" w:hAnsi="Tahoma" w:cs="Tahoma"/>
                <w:bCs/>
                <w:sz w:val="20"/>
                <w:szCs w:val="20"/>
                <w:lang w:val="el-GR" w:eastAsia="el-GR"/>
              </w:rPr>
            </w:pPr>
            <w:r>
              <w:rPr>
                <w:rFonts w:ascii="Tahoma" w:hAnsi="Tahoma" w:cs="Tahoma"/>
                <w:bCs/>
                <w:sz w:val="20"/>
                <w:szCs w:val="20"/>
                <w:lang w:val="el-GR" w:eastAsia="el-GR"/>
              </w:rPr>
              <w:t>20,</w:t>
            </w:r>
            <w:r>
              <w:rPr>
                <w:rFonts w:ascii="Tahoma" w:hAnsi="Tahoma" w:cs="Tahoma"/>
                <w:bCs/>
                <w:sz w:val="20"/>
                <w:szCs w:val="20"/>
                <w:lang w:val="en-US" w:eastAsia="el-GR"/>
              </w:rPr>
              <w:t>0</w:t>
            </w:r>
          </w:p>
        </w:tc>
      </w:tr>
    </w:tbl>
    <w:p w:rsidR="00304435" w:rsidRDefault="00304435">
      <w:pPr>
        <w:widowControl w:val="0"/>
        <w:rPr>
          <w:rFonts w:ascii="Tahoma" w:hAnsi="Tahoma" w:cs="Tahoma"/>
          <w:sz w:val="20"/>
          <w:szCs w:val="20"/>
          <w:lang w:val="el-GR"/>
        </w:rPr>
      </w:pPr>
    </w:p>
    <w:p w:rsidR="00304435" w:rsidRDefault="00304435">
      <w:pPr>
        <w:pStyle w:val="40"/>
      </w:pPr>
      <w:r>
        <w:t>Για τη βαθμολόγηση του ως άνω υποκριτηρίου Β1, ισχύουν τα εξής:</w:t>
      </w:r>
    </w:p>
    <w:p w:rsidR="00304435" w:rsidRPr="00C528CC" w:rsidRDefault="00304435" w:rsidP="00FF658B">
      <w:pPr>
        <w:pStyle w:val="40"/>
        <w:numPr>
          <w:ilvl w:val="0"/>
          <w:numId w:val="21"/>
        </w:numPr>
      </w:pPr>
      <w:r>
        <w:t>Γίνεται δεκτή και αξιολογείται κάθε επικαλούμενη σύμβαση, εφ’ όσον η κατασκε</w:t>
      </w:r>
      <w:r w:rsidRPr="006706C4">
        <w:t xml:space="preserve">υαστική αξία του έργου της σύμβασης αυτής ανέρχεται σε, </w:t>
      </w:r>
      <w:r w:rsidRPr="000F6D90">
        <w:t xml:space="preserve">τουλάχιστον, </w:t>
      </w:r>
      <w:r w:rsidR="007A4B90" w:rsidRPr="000F6D90">
        <w:t>οκτώ</w:t>
      </w:r>
      <w:r w:rsidRPr="000F6D90">
        <w:t xml:space="preserve"> εκατομμύρια Ευρώ (</w:t>
      </w:r>
      <w:r w:rsidR="007A4B90" w:rsidRPr="000F6D90">
        <w:t>8</w:t>
      </w:r>
      <w:r w:rsidRPr="000F6D90">
        <w:t>.000.000 €) σε</w:t>
      </w:r>
      <w:r w:rsidR="000A5A93" w:rsidRPr="000F6D90">
        <w:t xml:space="preserve"> τιμές 1.01.2012</w:t>
      </w:r>
      <w:r w:rsidRPr="000F6D90">
        <w:t>,</w:t>
      </w:r>
      <w:r w:rsidRPr="00933FBA">
        <w:t xml:space="preserve"> ανεξαρτήτως του εάν ο ανάδοχος αποτελείται από ένα πρόσωπο ή περισσότερα ευρισκόμενα σε σύμπραξη ή κοινοπραξία. Η ημερομηνία σύναψης ή η περίοδος υλοποίησης των συμβάσεων πρέπει να έχει λάβει χώρα εντός της τελευταίας πενταετίας πριν την καταληκτική ημερομηνία της υποβολής του φακέλου εκδήλωσης ενδιαφέροντος στο παρόντα Διαγωνισμό. Για την αναπροσαρμογή της κατασκευαστικής αξίας ενός έργου σε τιμές 1.01.201</w:t>
      </w:r>
      <w:r w:rsidR="000A5A93">
        <w:t>2</w:t>
      </w:r>
      <w:r w:rsidRPr="00933FBA">
        <w:t xml:space="preserve"> θα εφαρμόζεται η μεταβολή του Δείκτη Τιμών Καταναλωτή όπως δημοσιεύεται από την Ελληνική Στατιστική Αρχή για το χρονικό διάστημα από την ημερομηνία ολοκλήρωσης της κατασκευής του έργου έως την 1.01.201</w:t>
      </w:r>
      <w:r w:rsidR="000A5A93">
        <w:t>2</w:t>
      </w:r>
      <w:r w:rsidRPr="00933FBA">
        <w:t>.</w:t>
      </w:r>
    </w:p>
    <w:p w:rsidR="00304435" w:rsidRDefault="00304435" w:rsidP="00FF658B">
      <w:pPr>
        <w:pStyle w:val="40"/>
        <w:numPr>
          <w:ilvl w:val="0"/>
          <w:numId w:val="21"/>
        </w:numPr>
      </w:pPr>
      <w:r>
        <w:t xml:space="preserve">Σε περίπτωση σύναψης ή/και υλοποίησης του έργου από σύμπραξη ή κοινοπραξία, θα λαμβάνεται υπ’ όψιν και θα προσμετράται σταθμισμένη η αξία της σύμβασης ανά έργο, βάσει του ποσοστού συμμετοχής του Υποψηφίου ή του Μέλους του στη σύμπραξη ή την κοινοπραξία. </w:t>
      </w:r>
    </w:p>
    <w:p w:rsidR="00304435" w:rsidRDefault="00304435">
      <w:pPr>
        <w:pStyle w:val="7"/>
        <w:numPr>
          <w:ilvl w:val="0"/>
          <w:numId w:val="0"/>
        </w:numPr>
        <w:ind w:left="720" w:hanging="720"/>
        <w:rPr>
          <w:sz w:val="22"/>
          <w:szCs w:val="22"/>
        </w:rPr>
      </w:pPr>
    </w:p>
    <w:p w:rsidR="00304435" w:rsidRDefault="00304435">
      <w:pPr>
        <w:pStyle w:val="7"/>
        <w:numPr>
          <w:ilvl w:val="0"/>
          <w:numId w:val="0"/>
        </w:numPr>
        <w:ind w:left="720" w:hanging="720"/>
        <w:rPr>
          <w:i/>
          <w:sz w:val="22"/>
          <w:szCs w:val="22"/>
        </w:rPr>
      </w:pPr>
      <w:r w:rsidRPr="0052053E">
        <w:rPr>
          <w:sz w:val="22"/>
          <w:szCs w:val="22"/>
        </w:rPr>
        <w:lastRenderedPageBreak/>
        <w:t>17.2.2</w:t>
      </w:r>
      <w:r>
        <w:rPr>
          <w:sz w:val="22"/>
          <w:szCs w:val="22"/>
        </w:rPr>
        <w:t xml:space="preserve"> </w:t>
      </w:r>
      <w:r>
        <w:rPr>
          <w:i/>
          <w:sz w:val="22"/>
          <w:szCs w:val="22"/>
        </w:rPr>
        <w:t xml:space="preserve">Εμπειρία των εργοληπτικών εταιρειών που έχουν δηλωθεί ότι θα αναλάβουν </w:t>
      </w:r>
      <w:r w:rsidRPr="00C528CC">
        <w:rPr>
          <w:i/>
          <w:sz w:val="22"/>
          <w:szCs w:val="22"/>
        </w:rPr>
        <w:t>την κατασκευή του Έργου, σε κατασκευή Μονάδ</w:t>
      </w:r>
      <w:r>
        <w:rPr>
          <w:i/>
          <w:sz w:val="22"/>
          <w:szCs w:val="22"/>
        </w:rPr>
        <w:t>ων</w:t>
      </w:r>
      <w:r w:rsidRPr="00C528CC">
        <w:rPr>
          <w:i/>
          <w:sz w:val="22"/>
          <w:szCs w:val="22"/>
        </w:rPr>
        <w:t xml:space="preserve"> Επεξεργασίας Αποβλήτων</w:t>
      </w:r>
      <w:r w:rsidRPr="00682EBB">
        <w:rPr>
          <w:i/>
          <w:sz w:val="22"/>
          <w:szCs w:val="22"/>
        </w:rPr>
        <w:t>, κατά την τελευταία πενταετία (μέγιστη βαθμολογία υποκριτηρίου: 20 βαθμοί)</w:t>
      </w:r>
    </w:p>
    <w:p w:rsidR="00304435" w:rsidRDefault="00304435">
      <w:pPr>
        <w:pStyle w:val="40"/>
      </w:pPr>
      <w:r>
        <w:t>Στο πλαίσιο του υποκριτηρίου αυτού, θα βαθμολογείται η εμπειρία των εργοληπτικών εταιρειών κατά την τελευταία πενταετία σε κατασκευή Μονάδων Επεξεργασίας Αποβλήτων, με βάση τη συνολική κατασκευαστική αξία του(ων) επικαλούμενου(ων) έργου(ων).</w:t>
      </w:r>
    </w:p>
    <w:tbl>
      <w:tblPr>
        <w:tblW w:w="8451" w:type="dxa"/>
        <w:jc w:val="center"/>
        <w:tblLook w:val="0000"/>
      </w:tblPr>
      <w:tblGrid>
        <w:gridCol w:w="1180"/>
        <w:gridCol w:w="5441"/>
        <w:gridCol w:w="1830"/>
      </w:tblGrid>
      <w:tr w:rsidR="00304435" w:rsidRPr="000F6D90">
        <w:trPr>
          <w:cantSplit/>
          <w:trHeight w:val="1476"/>
          <w:jc w:val="center"/>
        </w:trPr>
        <w:tc>
          <w:tcPr>
            <w:tcW w:w="1180" w:type="dxa"/>
            <w:vMerge w:val="restart"/>
            <w:tcBorders>
              <w:top w:val="single" w:sz="8" w:space="0" w:color="auto"/>
              <w:left w:val="single" w:sz="8" w:space="0" w:color="auto"/>
              <w:right w:val="single" w:sz="4" w:space="0" w:color="auto"/>
            </w:tcBorders>
            <w:vAlign w:val="center"/>
          </w:tcPr>
          <w:p w:rsidR="00304435" w:rsidRDefault="00304435" w:rsidP="0016454F">
            <w:pPr>
              <w:ind w:left="9" w:hanging="9"/>
              <w:jc w:val="center"/>
              <w:rPr>
                <w:rFonts w:ascii="Tahoma" w:hAnsi="Tahoma" w:cs="Tahoma"/>
                <w:sz w:val="20"/>
                <w:szCs w:val="20"/>
                <w:lang w:val="el-GR"/>
              </w:rPr>
            </w:pPr>
          </w:p>
          <w:p w:rsidR="00304435" w:rsidRPr="000F6D90" w:rsidRDefault="00304435" w:rsidP="0016454F">
            <w:pPr>
              <w:ind w:left="0" w:firstLine="0"/>
              <w:jc w:val="center"/>
              <w:rPr>
                <w:rFonts w:ascii="Tahoma" w:hAnsi="Tahoma" w:cs="Tahoma"/>
                <w:sz w:val="20"/>
                <w:szCs w:val="20"/>
                <w:lang w:val="el-GR"/>
              </w:rPr>
            </w:pPr>
            <w:r w:rsidRPr="000F6D90">
              <w:rPr>
                <w:rFonts w:ascii="Tahoma" w:hAnsi="Tahoma" w:cs="Tahoma"/>
                <w:sz w:val="20"/>
                <w:szCs w:val="20"/>
                <w:lang w:val="el-GR"/>
              </w:rPr>
              <w:t>Β2</w:t>
            </w:r>
          </w:p>
        </w:tc>
        <w:tc>
          <w:tcPr>
            <w:tcW w:w="5441" w:type="dxa"/>
            <w:tcBorders>
              <w:top w:val="single" w:sz="8" w:space="0" w:color="auto"/>
              <w:left w:val="single" w:sz="8" w:space="0" w:color="auto"/>
              <w:right w:val="single" w:sz="4" w:space="0" w:color="auto"/>
            </w:tcBorders>
            <w:vAlign w:val="center"/>
          </w:tcPr>
          <w:p w:rsidR="00304435" w:rsidRPr="000F6D90" w:rsidRDefault="00304435" w:rsidP="00E0225E">
            <w:pPr>
              <w:spacing w:line="276" w:lineRule="auto"/>
              <w:ind w:left="9" w:hanging="9"/>
              <w:jc w:val="center"/>
              <w:rPr>
                <w:rFonts w:ascii="Tahoma" w:hAnsi="Tahoma" w:cs="Tahoma"/>
                <w:sz w:val="20"/>
                <w:szCs w:val="20"/>
                <w:lang w:val="el-GR" w:eastAsia="el-GR"/>
              </w:rPr>
            </w:pPr>
            <w:r w:rsidRPr="000F6D90">
              <w:rPr>
                <w:rFonts w:ascii="Tahoma" w:hAnsi="Tahoma" w:cs="Tahoma"/>
                <w:sz w:val="20"/>
                <w:szCs w:val="20"/>
                <w:lang w:val="el-GR"/>
              </w:rPr>
              <w:t>Εμπειρία Εργασιών των εργοληπτικών εταιρειών που έχουν δηλωθεί ότι θα αναλάβουν την κατασκευή του Έργου σε κατασκευή Μονάδων Επεξεργασίας Αποβλήτων.</w:t>
            </w:r>
          </w:p>
        </w:tc>
        <w:tc>
          <w:tcPr>
            <w:tcW w:w="1830" w:type="dxa"/>
            <w:tcBorders>
              <w:top w:val="single" w:sz="8" w:space="0" w:color="auto"/>
              <w:left w:val="nil"/>
              <w:right w:val="single" w:sz="8" w:space="0" w:color="auto"/>
            </w:tcBorders>
            <w:vAlign w:val="center"/>
          </w:tcPr>
          <w:p w:rsidR="00304435" w:rsidRPr="000F6D90" w:rsidRDefault="00304435" w:rsidP="008F1472">
            <w:pPr>
              <w:ind w:hanging="563"/>
              <w:jc w:val="center"/>
              <w:rPr>
                <w:rFonts w:ascii="Tahoma" w:hAnsi="Tahoma" w:cs="Tahoma"/>
                <w:sz w:val="20"/>
                <w:szCs w:val="20"/>
                <w:lang w:val="el-GR"/>
              </w:rPr>
            </w:pPr>
            <w:r w:rsidRPr="000F6D90">
              <w:rPr>
                <w:rFonts w:ascii="Tahoma" w:hAnsi="Tahoma" w:cs="Tahoma"/>
                <w:sz w:val="20"/>
                <w:szCs w:val="20"/>
                <w:lang w:val="el-GR"/>
              </w:rPr>
              <w:t>Βαθμοί</w:t>
            </w:r>
          </w:p>
        </w:tc>
      </w:tr>
      <w:tr w:rsidR="00304435" w:rsidRPr="000F6D90">
        <w:trPr>
          <w:cantSplit/>
          <w:trHeight w:val="349"/>
          <w:jc w:val="center"/>
        </w:trPr>
        <w:tc>
          <w:tcPr>
            <w:tcW w:w="1180" w:type="dxa"/>
            <w:vMerge/>
            <w:tcBorders>
              <w:left w:val="single" w:sz="8" w:space="0" w:color="auto"/>
              <w:right w:val="single" w:sz="4" w:space="0" w:color="auto"/>
            </w:tcBorders>
          </w:tcPr>
          <w:p w:rsidR="00304435" w:rsidRPr="000F6D90" w:rsidRDefault="00304435" w:rsidP="0043013A">
            <w:pPr>
              <w:ind w:left="9" w:hanging="9"/>
              <w:jc w:val="center"/>
              <w:rPr>
                <w:rFonts w:ascii="Tahoma" w:hAnsi="Tahoma" w:cs="Tahoma"/>
                <w:bCs/>
                <w:sz w:val="20"/>
                <w:szCs w:val="20"/>
                <w:lang w:val="el-GR" w:eastAsia="el-GR"/>
              </w:rPr>
            </w:pPr>
          </w:p>
        </w:tc>
        <w:tc>
          <w:tcPr>
            <w:tcW w:w="5441" w:type="dxa"/>
            <w:tcBorders>
              <w:top w:val="single" w:sz="8" w:space="0" w:color="auto"/>
              <w:left w:val="single" w:sz="8" w:space="0" w:color="auto"/>
              <w:bottom w:val="single" w:sz="4" w:space="0" w:color="auto"/>
              <w:right w:val="single" w:sz="4" w:space="0" w:color="auto"/>
            </w:tcBorders>
            <w:vAlign w:val="center"/>
          </w:tcPr>
          <w:p w:rsidR="00304435" w:rsidRPr="000F6D90" w:rsidRDefault="007A4B90" w:rsidP="007A4B90">
            <w:pPr>
              <w:ind w:left="9" w:hanging="9"/>
              <w:jc w:val="center"/>
              <w:rPr>
                <w:rFonts w:ascii="Tahoma" w:hAnsi="Tahoma" w:cs="Tahoma"/>
                <w:bCs/>
                <w:sz w:val="20"/>
                <w:szCs w:val="20"/>
                <w:lang w:val="el-GR" w:eastAsia="el-GR"/>
              </w:rPr>
            </w:pPr>
            <w:r w:rsidRPr="000F6D90">
              <w:rPr>
                <w:rFonts w:ascii="Tahoma" w:hAnsi="Tahoma" w:cs="Tahoma"/>
                <w:bCs/>
                <w:sz w:val="20"/>
                <w:szCs w:val="20"/>
                <w:lang w:val="el-GR" w:eastAsia="el-GR"/>
              </w:rPr>
              <w:t>8</w:t>
            </w:r>
            <w:r w:rsidR="00304435" w:rsidRPr="000F6D90">
              <w:rPr>
                <w:rFonts w:ascii="Tahoma" w:hAnsi="Tahoma" w:cs="Tahoma"/>
                <w:bCs/>
                <w:sz w:val="20"/>
                <w:szCs w:val="20"/>
                <w:lang w:val="el-GR" w:eastAsia="el-GR"/>
              </w:rPr>
              <w:t xml:space="preserve">.000.000 € </w:t>
            </w:r>
            <w:r w:rsidR="00304435" w:rsidRPr="000F6D90">
              <w:rPr>
                <w:rFonts w:ascii="Tahoma" w:hAnsi="Tahoma" w:cs="Tahoma"/>
                <w:sz w:val="20"/>
                <w:szCs w:val="20"/>
                <w:lang w:val="el-GR" w:eastAsia="el-GR"/>
              </w:rPr>
              <w:t>≤</w:t>
            </w:r>
            <w:r w:rsidR="00304435" w:rsidRPr="000F6D90">
              <w:rPr>
                <w:rFonts w:ascii="Tahoma" w:hAnsi="Tahoma" w:cs="Tahoma"/>
                <w:bCs/>
                <w:sz w:val="20"/>
                <w:szCs w:val="20"/>
                <w:lang w:val="el-GR" w:eastAsia="el-GR"/>
              </w:rPr>
              <w:t xml:space="preserve"> συνολική </w:t>
            </w:r>
            <w:r w:rsidR="00304435" w:rsidRPr="000F6D90">
              <w:rPr>
                <w:rFonts w:ascii="Tahoma" w:hAnsi="Tahoma" w:cs="Tahoma"/>
                <w:sz w:val="20"/>
                <w:szCs w:val="20"/>
                <w:lang w:val="el-GR" w:eastAsia="el-GR"/>
              </w:rPr>
              <w:t>κατασκευαστική αξία έργων ≤</w:t>
            </w:r>
            <w:r w:rsidR="00304435" w:rsidRPr="000F6D90">
              <w:rPr>
                <w:rFonts w:ascii="Tahoma" w:hAnsi="Tahoma" w:cs="Tahoma"/>
                <w:bCs/>
                <w:sz w:val="20"/>
                <w:szCs w:val="20"/>
                <w:lang w:val="el-GR" w:eastAsia="el-GR"/>
              </w:rPr>
              <w:t xml:space="preserve"> </w:t>
            </w:r>
            <w:r w:rsidRPr="000F6D90">
              <w:rPr>
                <w:rFonts w:ascii="Tahoma" w:hAnsi="Tahoma" w:cs="Tahoma"/>
                <w:bCs/>
                <w:sz w:val="20"/>
                <w:szCs w:val="20"/>
                <w:lang w:val="el-GR" w:eastAsia="el-GR"/>
              </w:rPr>
              <w:t>16</w:t>
            </w:r>
            <w:r w:rsidR="00304435" w:rsidRPr="000F6D90">
              <w:rPr>
                <w:rFonts w:ascii="Tahoma" w:hAnsi="Tahoma" w:cs="Tahoma"/>
                <w:bCs/>
                <w:sz w:val="20"/>
                <w:szCs w:val="20"/>
                <w:lang w:val="el-GR" w:eastAsia="el-GR"/>
              </w:rPr>
              <w:t xml:space="preserve">.000.000 €  </w:t>
            </w:r>
          </w:p>
        </w:tc>
        <w:tc>
          <w:tcPr>
            <w:tcW w:w="1830" w:type="dxa"/>
            <w:tcBorders>
              <w:top w:val="single" w:sz="8" w:space="0" w:color="auto"/>
              <w:left w:val="nil"/>
              <w:bottom w:val="single" w:sz="4" w:space="0" w:color="auto"/>
              <w:right w:val="single" w:sz="4" w:space="0" w:color="auto"/>
            </w:tcBorders>
            <w:vAlign w:val="center"/>
          </w:tcPr>
          <w:p w:rsidR="00304435" w:rsidRPr="000F6D90" w:rsidRDefault="00304435">
            <w:pPr>
              <w:jc w:val="center"/>
              <w:rPr>
                <w:rFonts w:ascii="Tahoma" w:hAnsi="Tahoma" w:cs="Tahoma"/>
                <w:bCs/>
                <w:sz w:val="20"/>
                <w:szCs w:val="20"/>
                <w:lang w:val="el-GR" w:eastAsia="el-GR"/>
              </w:rPr>
            </w:pPr>
            <w:r w:rsidRPr="000F6D90">
              <w:rPr>
                <w:rFonts w:ascii="Tahoma" w:hAnsi="Tahoma" w:cs="Tahoma"/>
                <w:bCs/>
                <w:sz w:val="20"/>
                <w:szCs w:val="20"/>
                <w:lang w:val="el-GR" w:eastAsia="el-GR"/>
              </w:rPr>
              <w:t>10</w:t>
            </w:r>
          </w:p>
        </w:tc>
      </w:tr>
      <w:tr w:rsidR="00304435" w:rsidRPr="000F6D90">
        <w:trPr>
          <w:cantSplit/>
          <w:trHeight w:val="349"/>
          <w:jc w:val="center"/>
        </w:trPr>
        <w:tc>
          <w:tcPr>
            <w:tcW w:w="1180" w:type="dxa"/>
            <w:vMerge/>
            <w:tcBorders>
              <w:left w:val="single" w:sz="8" w:space="0" w:color="auto"/>
              <w:right w:val="single" w:sz="4" w:space="0" w:color="auto"/>
            </w:tcBorders>
          </w:tcPr>
          <w:p w:rsidR="00304435" w:rsidRPr="000F6D90" w:rsidRDefault="00304435" w:rsidP="0043013A">
            <w:pPr>
              <w:ind w:left="9" w:hanging="9"/>
              <w:jc w:val="center"/>
              <w:rPr>
                <w:rFonts w:ascii="Tahoma" w:hAnsi="Tahoma" w:cs="Tahoma"/>
                <w:bCs/>
                <w:sz w:val="20"/>
                <w:szCs w:val="20"/>
                <w:lang w:val="el-GR" w:eastAsia="el-GR"/>
              </w:rPr>
            </w:pPr>
          </w:p>
        </w:tc>
        <w:tc>
          <w:tcPr>
            <w:tcW w:w="5441" w:type="dxa"/>
            <w:tcBorders>
              <w:top w:val="single" w:sz="8" w:space="0" w:color="auto"/>
              <w:left w:val="single" w:sz="8" w:space="0" w:color="auto"/>
              <w:bottom w:val="single" w:sz="4" w:space="0" w:color="auto"/>
              <w:right w:val="single" w:sz="4" w:space="0" w:color="auto"/>
            </w:tcBorders>
            <w:vAlign w:val="center"/>
          </w:tcPr>
          <w:p w:rsidR="00304435" w:rsidRPr="000F6D90" w:rsidRDefault="007A4B90" w:rsidP="007A4B90">
            <w:pPr>
              <w:ind w:left="9" w:hanging="9"/>
              <w:jc w:val="center"/>
              <w:rPr>
                <w:rFonts w:ascii="Tahoma" w:hAnsi="Tahoma" w:cs="Tahoma"/>
                <w:bCs/>
                <w:sz w:val="20"/>
                <w:szCs w:val="20"/>
                <w:lang w:val="el-GR" w:eastAsia="el-GR"/>
              </w:rPr>
            </w:pPr>
            <w:r w:rsidRPr="000F6D90">
              <w:rPr>
                <w:rFonts w:ascii="Tahoma" w:hAnsi="Tahoma" w:cs="Tahoma"/>
                <w:bCs/>
                <w:sz w:val="20"/>
                <w:szCs w:val="20"/>
                <w:lang w:val="el-GR" w:eastAsia="el-GR"/>
              </w:rPr>
              <w:t>16</w:t>
            </w:r>
            <w:r w:rsidR="00304435" w:rsidRPr="000F6D90">
              <w:rPr>
                <w:rFonts w:ascii="Tahoma" w:hAnsi="Tahoma" w:cs="Tahoma"/>
                <w:bCs/>
                <w:sz w:val="20"/>
                <w:szCs w:val="20"/>
                <w:lang w:val="el-GR" w:eastAsia="el-GR"/>
              </w:rPr>
              <w:t xml:space="preserve">.000.000 € </w:t>
            </w:r>
            <w:r w:rsidR="00304435" w:rsidRPr="000F6D90">
              <w:rPr>
                <w:rFonts w:ascii="Tahoma" w:hAnsi="Tahoma" w:cs="Tahoma"/>
                <w:sz w:val="20"/>
                <w:szCs w:val="20"/>
                <w:lang w:val="el-GR" w:eastAsia="el-GR"/>
              </w:rPr>
              <w:t>‹</w:t>
            </w:r>
            <w:r w:rsidR="00304435" w:rsidRPr="000F6D90">
              <w:rPr>
                <w:rFonts w:ascii="Tahoma" w:hAnsi="Tahoma" w:cs="Tahoma"/>
                <w:bCs/>
                <w:sz w:val="20"/>
                <w:szCs w:val="20"/>
                <w:lang w:val="el-GR" w:eastAsia="el-GR"/>
              </w:rPr>
              <w:t xml:space="preserve"> συνολική </w:t>
            </w:r>
            <w:r w:rsidR="00304435" w:rsidRPr="000F6D90">
              <w:rPr>
                <w:rFonts w:ascii="Tahoma" w:hAnsi="Tahoma" w:cs="Tahoma"/>
                <w:sz w:val="20"/>
                <w:szCs w:val="20"/>
                <w:lang w:val="el-GR" w:eastAsia="el-GR"/>
              </w:rPr>
              <w:t>κατασκευαστική αξία έργων ≤</w:t>
            </w:r>
            <w:r w:rsidR="00304435" w:rsidRPr="000F6D90">
              <w:rPr>
                <w:rFonts w:ascii="Tahoma" w:hAnsi="Tahoma" w:cs="Tahoma"/>
                <w:bCs/>
                <w:sz w:val="20"/>
                <w:szCs w:val="20"/>
                <w:lang w:val="el-GR" w:eastAsia="el-GR"/>
              </w:rPr>
              <w:t xml:space="preserve"> </w:t>
            </w:r>
            <w:r w:rsidRPr="000F6D90">
              <w:rPr>
                <w:rFonts w:ascii="Tahoma" w:hAnsi="Tahoma" w:cs="Tahoma"/>
                <w:bCs/>
                <w:sz w:val="20"/>
                <w:szCs w:val="20"/>
                <w:lang w:val="el-GR" w:eastAsia="el-GR"/>
              </w:rPr>
              <w:t>24</w:t>
            </w:r>
            <w:r w:rsidR="00304435" w:rsidRPr="000F6D90">
              <w:rPr>
                <w:rFonts w:ascii="Tahoma" w:hAnsi="Tahoma" w:cs="Tahoma"/>
                <w:bCs/>
                <w:sz w:val="20"/>
                <w:szCs w:val="20"/>
                <w:lang w:val="el-GR" w:eastAsia="el-GR"/>
              </w:rPr>
              <w:t xml:space="preserve">.000.000 €  </w:t>
            </w:r>
          </w:p>
        </w:tc>
        <w:tc>
          <w:tcPr>
            <w:tcW w:w="1830" w:type="dxa"/>
            <w:tcBorders>
              <w:top w:val="single" w:sz="8" w:space="0" w:color="auto"/>
              <w:left w:val="nil"/>
              <w:bottom w:val="single" w:sz="4" w:space="0" w:color="auto"/>
              <w:right w:val="single" w:sz="4" w:space="0" w:color="auto"/>
            </w:tcBorders>
            <w:vAlign w:val="center"/>
          </w:tcPr>
          <w:p w:rsidR="00304435" w:rsidRPr="000F6D90" w:rsidRDefault="00304435" w:rsidP="0030171B">
            <w:pPr>
              <w:jc w:val="center"/>
              <w:rPr>
                <w:rFonts w:ascii="Tahoma" w:hAnsi="Tahoma" w:cs="Tahoma"/>
                <w:bCs/>
                <w:sz w:val="20"/>
                <w:szCs w:val="20"/>
                <w:lang w:val="el-GR" w:eastAsia="el-GR"/>
              </w:rPr>
            </w:pPr>
            <w:r w:rsidRPr="000F6D90">
              <w:rPr>
                <w:rFonts w:ascii="Tahoma" w:hAnsi="Tahoma" w:cs="Tahoma"/>
                <w:bCs/>
                <w:sz w:val="20"/>
                <w:szCs w:val="20"/>
                <w:lang w:val="el-GR" w:eastAsia="el-GR"/>
              </w:rPr>
              <w:t>15</w:t>
            </w:r>
          </w:p>
        </w:tc>
      </w:tr>
      <w:tr w:rsidR="00304435">
        <w:trPr>
          <w:cantSplit/>
          <w:trHeight w:val="270"/>
          <w:jc w:val="center"/>
        </w:trPr>
        <w:tc>
          <w:tcPr>
            <w:tcW w:w="1180" w:type="dxa"/>
            <w:vMerge/>
            <w:tcBorders>
              <w:left w:val="single" w:sz="8" w:space="0" w:color="auto"/>
              <w:bottom w:val="single" w:sz="8" w:space="0" w:color="auto"/>
              <w:right w:val="single" w:sz="4" w:space="0" w:color="auto"/>
            </w:tcBorders>
          </w:tcPr>
          <w:p w:rsidR="00304435" w:rsidRPr="000F6D90" w:rsidRDefault="00304435" w:rsidP="0043013A">
            <w:pPr>
              <w:ind w:left="9" w:hanging="9"/>
              <w:jc w:val="center"/>
              <w:rPr>
                <w:rFonts w:ascii="Tahoma" w:hAnsi="Tahoma" w:cs="Tahoma"/>
                <w:sz w:val="20"/>
                <w:szCs w:val="20"/>
                <w:lang w:val="el-GR" w:eastAsia="el-GR"/>
              </w:rPr>
            </w:pPr>
          </w:p>
        </w:tc>
        <w:tc>
          <w:tcPr>
            <w:tcW w:w="5441" w:type="dxa"/>
            <w:tcBorders>
              <w:top w:val="nil"/>
              <w:left w:val="single" w:sz="8" w:space="0" w:color="auto"/>
              <w:bottom w:val="single" w:sz="8" w:space="0" w:color="auto"/>
              <w:right w:val="single" w:sz="4" w:space="0" w:color="auto"/>
            </w:tcBorders>
            <w:vAlign w:val="center"/>
          </w:tcPr>
          <w:p w:rsidR="00304435" w:rsidRPr="000F6D90" w:rsidRDefault="00304435" w:rsidP="007A4B90">
            <w:pPr>
              <w:ind w:left="9" w:hanging="9"/>
              <w:jc w:val="center"/>
              <w:rPr>
                <w:rFonts w:ascii="Tahoma" w:hAnsi="Tahoma" w:cs="Tahoma"/>
                <w:sz w:val="20"/>
                <w:szCs w:val="20"/>
                <w:lang w:val="el-GR" w:eastAsia="el-GR"/>
              </w:rPr>
            </w:pPr>
            <w:r w:rsidRPr="000F6D90">
              <w:rPr>
                <w:rFonts w:ascii="Tahoma" w:hAnsi="Tahoma" w:cs="Tahoma"/>
                <w:bCs/>
                <w:sz w:val="20"/>
                <w:szCs w:val="20"/>
                <w:lang w:val="el-GR" w:eastAsia="el-GR"/>
              </w:rPr>
              <w:t xml:space="preserve">συνολική </w:t>
            </w:r>
            <w:r w:rsidRPr="000F6D90">
              <w:rPr>
                <w:rFonts w:ascii="Tahoma" w:hAnsi="Tahoma" w:cs="Tahoma"/>
                <w:sz w:val="20"/>
                <w:szCs w:val="20"/>
                <w:lang w:val="el-GR" w:eastAsia="el-GR"/>
              </w:rPr>
              <w:t xml:space="preserve">κατασκευαστική αξία έργων &gt; </w:t>
            </w:r>
            <w:r w:rsidR="007A4B90" w:rsidRPr="000F6D90">
              <w:rPr>
                <w:rFonts w:ascii="Tahoma" w:hAnsi="Tahoma" w:cs="Tahoma"/>
                <w:sz w:val="20"/>
                <w:szCs w:val="20"/>
                <w:lang w:val="el-GR" w:eastAsia="el-GR"/>
              </w:rPr>
              <w:t>24</w:t>
            </w:r>
            <w:r w:rsidRPr="000F6D90">
              <w:rPr>
                <w:rFonts w:ascii="Tahoma" w:hAnsi="Tahoma" w:cs="Tahoma"/>
                <w:sz w:val="20"/>
                <w:szCs w:val="20"/>
                <w:lang w:val="el-GR" w:eastAsia="el-GR"/>
              </w:rPr>
              <w:t xml:space="preserve">.000.000 € </w:t>
            </w:r>
          </w:p>
        </w:tc>
        <w:tc>
          <w:tcPr>
            <w:tcW w:w="1830" w:type="dxa"/>
            <w:tcBorders>
              <w:top w:val="nil"/>
              <w:left w:val="nil"/>
              <w:bottom w:val="single" w:sz="8" w:space="0" w:color="auto"/>
              <w:right w:val="single" w:sz="4" w:space="0" w:color="auto"/>
            </w:tcBorders>
            <w:vAlign w:val="center"/>
          </w:tcPr>
          <w:p w:rsidR="00304435" w:rsidRDefault="00304435" w:rsidP="0030171B">
            <w:pPr>
              <w:jc w:val="center"/>
              <w:rPr>
                <w:rFonts w:ascii="Tahoma" w:hAnsi="Tahoma" w:cs="Tahoma"/>
                <w:bCs/>
                <w:sz w:val="20"/>
                <w:szCs w:val="20"/>
                <w:lang w:val="el-GR" w:eastAsia="el-GR"/>
              </w:rPr>
            </w:pPr>
            <w:r w:rsidRPr="000F6D90">
              <w:rPr>
                <w:rFonts w:ascii="Tahoma" w:hAnsi="Tahoma" w:cs="Tahoma"/>
                <w:bCs/>
                <w:sz w:val="20"/>
                <w:szCs w:val="20"/>
                <w:lang w:val="el-GR" w:eastAsia="el-GR"/>
              </w:rPr>
              <w:t>20</w:t>
            </w:r>
            <w:r>
              <w:rPr>
                <w:rFonts w:ascii="Tahoma" w:hAnsi="Tahoma" w:cs="Tahoma"/>
                <w:bCs/>
                <w:sz w:val="20"/>
                <w:szCs w:val="20"/>
                <w:lang w:val="el-GR" w:eastAsia="el-GR"/>
              </w:rPr>
              <w:t xml:space="preserve"> </w:t>
            </w:r>
          </w:p>
        </w:tc>
      </w:tr>
    </w:tbl>
    <w:p w:rsidR="00304435" w:rsidRDefault="00304435">
      <w:pPr>
        <w:widowControl w:val="0"/>
        <w:ind w:left="1080"/>
        <w:rPr>
          <w:rFonts w:ascii="Tahoma" w:hAnsi="Tahoma" w:cs="Tahoma"/>
          <w:sz w:val="20"/>
          <w:szCs w:val="20"/>
          <w:lang w:val="el-GR"/>
        </w:rPr>
      </w:pPr>
    </w:p>
    <w:p w:rsidR="00304435" w:rsidRDefault="00304435" w:rsidP="006E7918">
      <w:pPr>
        <w:pStyle w:val="40"/>
      </w:pPr>
      <w:r>
        <w:t>Για τη βαθμολόγηση του ως άνω υποκριτηρίου Β.2, ισχύουν τα εξής:</w:t>
      </w:r>
    </w:p>
    <w:p w:rsidR="00304435" w:rsidRDefault="00304435" w:rsidP="00FF658B">
      <w:pPr>
        <w:pStyle w:val="40"/>
        <w:numPr>
          <w:ilvl w:val="0"/>
          <w:numId w:val="25"/>
        </w:numPr>
      </w:pPr>
      <w:r>
        <w:t>Γίνεται δεκτό και αξιολογείται κάθε επικαλούμενο έργο, εφ’ όσον η δυναμικότητα της Μονάδας Επεξεργασίας Αποβλήτων ανέρχεται σε, τουλάχιστον</w:t>
      </w:r>
      <w:r w:rsidRPr="00C528CC">
        <w:t xml:space="preserve">, </w:t>
      </w:r>
      <w:r>
        <w:t xml:space="preserve">σαράντα χιλιάδες </w:t>
      </w:r>
      <w:r w:rsidR="00F92990">
        <w:t xml:space="preserve">(40.000) </w:t>
      </w:r>
      <w:r>
        <w:t>τόνους.</w:t>
      </w:r>
    </w:p>
    <w:p w:rsidR="00304435" w:rsidRPr="00C528CC" w:rsidRDefault="00304435" w:rsidP="00FF658B">
      <w:pPr>
        <w:pStyle w:val="40"/>
        <w:numPr>
          <w:ilvl w:val="0"/>
          <w:numId w:val="25"/>
        </w:numPr>
      </w:pPr>
      <w:r>
        <w:t xml:space="preserve">Η ημερομηνία περαίωσης των συμβάσεων πρέπει να έχει λάβει χώρα </w:t>
      </w:r>
      <w:r w:rsidRPr="00C528CC">
        <w:t>εντός της τελευταίας πενταετίας πριν την καταληκτική ημερομηνία της υποβολής του φακέλου εκδήλωσης ενδια</w:t>
      </w:r>
      <w:r>
        <w:t>φέροντος στο παρόντα Διαγωνισμό, ανεξαρτήτως της ημερομηνίας έναρξης κατασκευής του Έργου.</w:t>
      </w:r>
      <w:r w:rsidRPr="00C528CC">
        <w:t xml:space="preserve"> Για την αναπροσαρμογή της κατασκευαστικής αξίας ενός έργου σε </w:t>
      </w:r>
      <w:r w:rsidR="000A5A93">
        <w:t>τιμές 1.01.2012</w:t>
      </w:r>
      <w:r w:rsidRPr="00D11531">
        <w:t xml:space="preserve"> θα εφαρμόζεται η μεταβολή του Δείκτη Τιμών Καταναλωτή όπως δημοσιεύεται από την Ελληνική Στατιστική Αρχή για το χρονικό διάστημα από την ημερομηνία ολοκλήρωσης της κατασκευής του έ</w:t>
      </w:r>
      <w:r w:rsidR="000A5A93">
        <w:t>ργου έως την 1.01.2012</w:t>
      </w:r>
      <w:r w:rsidRPr="00C528CC">
        <w:t>.</w:t>
      </w:r>
    </w:p>
    <w:p w:rsidR="00304435" w:rsidRDefault="00304435" w:rsidP="00FF658B">
      <w:pPr>
        <w:pStyle w:val="40"/>
        <w:numPr>
          <w:ilvl w:val="0"/>
          <w:numId w:val="25"/>
        </w:numPr>
      </w:pPr>
      <w:r>
        <w:t xml:space="preserve">Σε περίπτωση σύναψης ή/και υλοποίησης του έργου από σύμπραξη ή κοινοπραξία, θα λαμβάνεται υπ’ όψιν και θα προσμετράται σταθμισμένη η αξία της κατασκευής ανά έργο, βάσει του ποσοστού συμμετοχής του Υποψηφίου ή του Μέλους του στη σύμπραξη ή την κοινοπραξία. </w:t>
      </w:r>
    </w:p>
    <w:p w:rsidR="00304435" w:rsidRDefault="00304435" w:rsidP="00FF658B">
      <w:pPr>
        <w:pStyle w:val="40"/>
        <w:numPr>
          <w:ilvl w:val="0"/>
          <w:numId w:val="25"/>
        </w:numPr>
      </w:pPr>
      <w:r>
        <w:t xml:space="preserve">Για τη βαθμολόγηση του συγκεκριμένου υποκριτηρίου, θα λαμβάνεται υπ’ όψιν το άθροισμα των συμβάσεων που θα επικαλεστεί ο Υποψήφιος. </w:t>
      </w:r>
    </w:p>
    <w:p w:rsidR="00304435" w:rsidRPr="00EF521C" w:rsidRDefault="00304435" w:rsidP="002110CA">
      <w:pPr>
        <w:pStyle w:val="40"/>
      </w:pPr>
    </w:p>
    <w:p w:rsidR="00304435" w:rsidRDefault="00304435" w:rsidP="007A032E">
      <w:pPr>
        <w:pStyle w:val="7"/>
        <w:numPr>
          <w:ilvl w:val="0"/>
          <w:numId w:val="0"/>
        </w:numPr>
        <w:ind w:left="720" w:hanging="720"/>
      </w:pPr>
      <w:r w:rsidRPr="00C528CC">
        <w:rPr>
          <w:sz w:val="22"/>
          <w:szCs w:val="22"/>
        </w:rPr>
        <w:lastRenderedPageBreak/>
        <w:t xml:space="preserve">17.2.3 </w:t>
      </w:r>
      <w:r w:rsidRPr="00C528CC">
        <w:rPr>
          <w:i/>
          <w:sz w:val="22"/>
          <w:szCs w:val="22"/>
        </w:rPr>
        <w:t xml:space="preserve">Εμπειρία των εταιρειών που έχουν δηλωθεί ότι θα αναλάβουν την λειτουργία και συντήρηση του Έργου κατά </w:t>
      </w:r>
      <w:r w:rsidRPr="006C3092">
        <w:rPr>
          <w:i/>
          <w:sz w:val="22"/>
          <w:szCs w:val="22"/>
        </w:rPr>
        <w:t>την τελευταία τριετία, σε συμβάσεις ή μια σειρά ανανεωμένων συμβάσεων στον τομέα της λειτουργίας και συντήρησης Μονάδων Επεξεργασί</w:t>
      </w:r>
      <w:r w:rsidRPr="00682EBB">
        <w:rPr>
          <w:i/>
          <w:sz w:val="22"/>
          <w:szCs w:val="22"/>
        </w:rPr>
        <w:t>ας Αποβλήτων (μέγιστη βαθμολογία υποκριτηρίου: 25 βαθμοί)</w:t>
      </w:r>
    </w:p>
    <w:p w:rsidR="00304435" w:rsidRDefault="00304435" w:rsidP="000B45C2">
      <w:pPr>
        <w:pStyle w:val="40"/>
      </w:pPr>
      <w:r>
        <w:t>Στο πλαίσιο του υποκριτηρίου αυτού, θα βαθμολογείται η εμπειρία των εταιρειών που έχουν δηλωθεί ότι θα αναλάβουν τη λειτουργία και συντήρηση του Έργου κατά την τελευταία τριετία σε συμβάσεις στον τομέα λειτουργίας και συντήρησης Μονάδων Επεξεργασίας Αποβλήτων, με βάση τη συνολική δυναμικότητα των επικαλούμενων συμβάσεων.</w:t>
      </w:r>
    </w:p>
    <w:tbl>
      <w:tblPr>
        <w:tblW w:w="8378" w:type="dxa"/>
        <w:jc w:val="center"/>
        <w:tblInd w:w="73" w:type="dxa"/>
        <w:tblLook w:val="0000"/>
      </w:tblPr>
      <w:tblGrid>
        <w:gridCol w:w="603"/>
        <w:gridCol w:w="5945"/>
        <w:gridCol w:w="1830"/>
      </w:tblGrid>
      <w:tr w:rsidR="00304435">
        <w:trPr>
          <w:cantSplit/>
          <w:trHeight w:val="1476"/>
          <w:jc w:val="center"/>
        </w:trPr>
        <w:tc>
          <w:tcPr>
            <w:tcW w:w="603" w:type="dxa"/>
            <w:vMerge w:val="restart"/>
            <w:tcBorders>
              <w:top w:val="single" w:sz="8" w:space="0" w:color="auto"/>
              <w:left w:val="single" w:sz="8" w:space="0" w:color="auto"/>
              <w:right w:val="single" w:sz="4" w:space="0" w:color="auto"/>
            </w:tcBorders>
            <w:vAlign w:val="center"/>
          </w:tcPr>
          <w:p w:rsidR="00304435" w:rsidRPr="00682EBB" w:rsidRDefault="00304435" w:rsidP="005E7531">
            <w:pPr>
              <w:ind w:left="9" w:hanging="9"/>
              <w:jc w:val="center"/>
              <w:rPr>
                <w:rFonts w:ascii="Tahoma" w:hAnsi="Tahoma" w:cs="Tahoma"/>
                <w:sz w:val="20"/>
                <w:szCs w:val="20"/>
                <w:lang w:val="el-GR"/>
              </w:rPr>
            </w:pPr>
          </w:p>
          <w:p w:rsidR="00304435" w:rsidRPr="00682EBB" w:rsidRDefault="00304435" w:rsidP="005E7531">
            <w:pPr>
              <w:ind w:left="0" w:firstLine="0"/>
              <w:jc w:val="center"/>
              <w:rPr>
                <w:rFonts w:ascii="Tahoma" w:hAnsi="Tahoma" w:cs="Tahoma"/>
                <w:sz w:val="20"/>
                <w:szCs w:val="20"/>
                <w:lang w:val="el-GR"/>
              </w:rPr>
            </w:pPr>
            <w:r w:rsidRPr="00682EBB">
              <w:rPr>
                <w:rFonts w:ascii="Tahoma" w:hAnsi="Tahoma" w:cs="Tahoma"/>
                <w:sz w:val="20"/>
                <w:szCs w:val="20"/>
                <w:lang w:val="el-GR"/>
              </w:rPr>
              <w:t>Β3</w:t>
            </w:r>
          </w:p>
        </w:tc>
        <w:tc>
          <w:tcPr>
            <w:tcW w:w="5945" w:type="dxa"/>
            <w:tcBorders>
              <w:top w:val="single" w:sz="8" w:space="0" w:color="auto"/>
              <w:left w:val="single" w:sz="8" w:space="0" w:color="auto"/>
              <w:right w:val="single" w:sz="4" w:space="0" w:color="auto"/>
            </w:tcBorders>
            <w:vAlign w:val="center"/>
          </w:tcPr>
          <w:p w:rsidR="00304435" w:rsidRPr="00682EBB" w:rsidRDefault="00304435" w:rsidP="00CB49DC">
            <w:pPr>
              <w:spacing w:line="276" w:lineRule="auto"/>
              <w:ind w:left="9" w:hanging="9"/>
              <w:jc w:val="center"/>
              <w:rPr>
                <w:rFonts w:ascii="Tahoma" w:hAnsi="Tahoma" w:cs="Tahoma"/>
                <w:sz w:val="20"/>
                <w:szCs w:val="20"/>
                <w:lang w:val="el-GR" w:eastAsia="el-GR"/>
              </w:rPr>
            </w:pPr>
            <w:r w:rsidRPr="00682EBB">
              <w:rPr>
                <w:rFonts w:ascii="Tahoma" w:hAnsi="Tahoma" w:cs="Tahoma"/>
                <w:sz w:val="20"/>
                <w:szCs w:val="20"/>
                <w:lang w:val="el-GR"/>
              </w:rPr>
              <w:t xml:space="preserve">Εμπειρία των εταιρειών που έχουν δηλωθεί ότι θα αναλάβουν την λειτουργία και συντήρηση του Έργου </w:t>
            </w:r>
            <w:r w:rsidR="00CB49DC">
              <w:rPr>
                <w:rFonts w:ascii="Tahoma" w:hAnsi="Tahoma" w:cs="Tahoma"/>
                <w:sz w:val="20"/>
                <w:szCs w:val="20"/>
                <w:lang w:val="el-GR"/>
              </w:rPr>
              <w:t>σε</w:t>
            </w:r>
            <w:r w:rsidRPr="00682EBB">
              <w:rPr>
                <w:rFonts w:ascii="Tahoma" w:hAnsi="Tahoma" w:cs="Tahoma"/>
                <w:sz w:val="20"/>
                <w:szCs w:val="20"/>
                <w:lang w:val="el-GR"/>
              </w:rPr>
              <w:t xml:space="preserve"> συμβάσεις λειτουργίας και συντήρησης Μονάδων Επεξεργασίας Αποβλήτων </w:t>
            </w:r>
          </w:p>
        </w:tc>
        <w:tc>
          <w:tcPr>
            <w:tcW w:w="1830" w:type="dxa"/>
            <w:tcBorders>
              <w:top w:val="single" w:sz="8" w:space="0" w:color="auto"/>
              <w:left w:val="nil"/>
              <w:right w:val="single" w:sz="8" w:space="0" w:color="auto"/>
            </w:tcBorders>
            <w:vAlign w:val="center"/>
          </w:tcPr>
          <w:p w:rsidR="00304435" w:rsidRDefault="00304435" w:rsidP="005E7531">
            <w:pPr>
              <w:ind w:hanging="563"/>
              <w:jc w:val="center"/>
              <w:rPr>
                <w:rFonts w:ascii="Tahoma" w:hAnsi="Tahoma" w:cs="Tahoma"/>
                <w:sz w:val="20"/>
                <w:szCs w:val="20"/>
                <w:lang w:val="el-GR"/>
              </w:rPr>
            </w:pPr>
            <w:r>
              <w:rPr>
                <w:rFonts w:ascii="Tahoma" w:hAnsi="Tahoma" w:cs="Tahoma"/>
                <w:sz w:val="20"/>
                <w:szCs w:val="20"/>
                <w:lang w:val="el-GR"/>
              </w:rPr>
              <w:t>Βαθμοί</w:t>
            </w:r>
          </w:p>
        </w:tc>
      </w:tr>
      <w:tr w:rsidR="00304435">
        <w:trPr>
          <w:cantSplit/>
          <w:trHeight w:val="349"/>
          <w:jc w:val="center"/>
        </w:trPr>
        <w:tc>
          <w:tcPr>
            <w:tcW w:w="603" w:type="dxa"/>
            <w:vMerge/>
            <w:tcBorders>
              <w:left w:val="single" w:sz="8" w:space="0" w:color="auto"/>
              <w:right w:val="single" w:sz="4" w:space="0" w:color="auto"/>
            </w:tcBorders>
          </w:tcPr>
          <w:p w:rsidR="00304435" w:rsidRPr="00682EBB" w:rsidRDefault="00304435" w:rsidP="005E7531">
            <w:pPr>
              <w:ind w:left="9" w:hanging="9"/>
              <w:jc w:val="center"/>
              <w:rPr>
                <w:rFonts w:ascii="Tahoma" w:hAnsi="Tahoma" w:cs="Tahoma"/>
                <w:bCs/>
                <w:sz w:val="20"/>
                <w:szCs w:val="20"/>
                <w:lang w:val="el-GR" w:eastAsia="el-GR"/>
              </w:rPr>
            </w:pPr>
          </w:p>
        </w:tc>
        <w:tc>
          <w:tcPr>
            <w:tcW w:w="5945" w:type="dxa"/>
            <w:tcBorders>
              <w:top w:val="single" w:sz="8" w:space="0" w:color="auto"/>
              <w:left w:val="single" w:sz="8" w:space="0" w:color="auto"/>
              <w:bottom w:val="single" w:sz="4" w:space="0" w:color="auto"/>
              <w:right w:val="single" w:sz="4" w:space="0" w:color="auto"/>
            </w:tcBorders>
            <w:vAlign w:val="center"/>
          </w:tcPr>
          <w:p w:rsidR="00304435" w:rsidRPr="00682EBB" w:rsidRDefault="00304435" w:rsidP="000A5A93">
            <w:pPr>
              <w:ind w:left="9" w:hanging="9"/>
              <w:jc w:val="center"/>
              <w:rPr>
                <w:rFonts w:ascii="Tahoma" w:hAnsi="Tahoma" w:cs="Tahoma"/>
                <w:bCs/>
                <w:sz w:val="20"/>
                <w:szCs w:val="20"/>
                <w:lang w:val="el-GR" w:eastAsia="el-GR"/>
              </w:rPr>
            </w:pPr>
            <w:r>
              <w:rPr>
                <w:rFonts w:ascii="Tahoma" w:hAnsi="Tahoma" w:cs="Tahoma"/>
                <w:sz w:val="20"/>
                <w:szCs w:val="20"/>
                <w:lang w:val="el-GR"/>
              </w:rPr>
              <w:t>4</w:t>
            </w:r>
            <w:r w:rsidRPr="00682EBB">
              <w:rPr>
                <w:rFonts w:ascii="Tahoma" w:hAnsi="Tahoma" w:cs="Tahoma"/>
                <w:sz w:val="20"/>
                <w:szCs w:val="20"/>
                <w:lang w:val="el-GR"/>
              </w:rPr>
              <w:t xml:space="preserve">0.000 τον/έτος ≤ δυναμικότητα Μονάδας Επεξεργασίας Αποβλήτων ≤ </w:t>
            </w:r>
            <w:r w:rsidR="000A5A93">
              <w:rPr>
                <w:rFonts w:ascii="Tahoma" w:hAnsi="Tahoma" w:cs="Tahoma"/>
                <w:sz w:val="20"/>
                <w:szCs w:val="20"/>
                <w:lang w:val="el-GR"/>
              </w:rPr>
              <w:t>65</w:t>
            </w:r>
            <w:r w:rsidRPr="00682EBB">
              <w:rPr>
                <w:rFonts w:ascii="Tahoma" w:hAnsi="Tahoma" w:cs="Tahoma"/>
                <w:sz w:val="20"/>
                <w:szCs w:val="20"/>
                <w:lang w:val="el-GR"/>
              </w:rPr>
              <w:t>.000τον/έτος</w:t>
            </w:r>
          </w:p>
        </w:tc>
        <w:tc>
          <w:tcPr>
            <w:tcW w:w="1830" w:type="dxa"/>
            <w:tcBorders>
              <w:top w:val="single" w:sz="8" w:space="0" w:color="auto"/>
              <w:left w:val="nil"/>
              <w:bottom w:val="single" w:sz="4" w:space="0" w:color="auto"/>
              <w:right w:val="single" w:sz="4" w:space="0" w:color="auto"/>
            </w:tcBorders>
            <w:vAlign w:val="center"/>
          </w:tcPr>
          <w:p w:rsidR="00304435" w:rsidRDefault="00304435" w:rsidP="002700B8">
            <w:pPr>
              <w:jc w:val="center"/>
              <w:rPr>
                <w:rFonts w:ascii="Tahoma" w:hAnsi="Tahoma" w:cs="Tahoma"/>
                <w:bCs/>
                <w:sz w:val="20"/>
                <w:szCs w:val="20"/>
                <w:lang w:val="el-GR" w:eastAsia="el-GR"/>
              </w:rPr>
            </w:pPr>
            <w:r>
              <w:rPr>
                <w:rFonts w:ascii="Tahoma" w:hAnsi="Tahoma" w:cs="Tahoma"/>
                <w:bCs/>
                <w:sz w:val="20"/>
                <w:szCs w:val="20"/>
                <w:lang w:val="el-GR" w:eastAsia="el-GR"/>
              </w:rPr>
              <w:t>10,0</w:t>
            </w:r>
          </w:p>
        </w:tc>
      </w:tr>
      <w:tr w:rsidR="00304435">
        <w:trPr>
          <w:cantSplit/>
          <w:trHeight w:val="349"/>
          <w:jc w:val="center"/>
        </w:trPr>
        <w:tc>
          <w:tcPr>
            <w:tcW w:w="603" w:type="dxa"/>
            <w:vMerge/>
            <w:tcBorders>
              <w:left w:val="single" w:sz="8" w:space="0" w:color="auto"/>
              <w:right w:val="single" w:sz="4" w:space="0" w:color="auto"/>
            </w:tcBorders>
          </w:tcPr>
          <w:p w:rsidR="00304435" w:rsidRPr="00682EBB" w:rsidRDefault="00304435" w:rsidP="005E7531">
            <w:pPr>
              <w:ind w:left="9" w:hanging="9"/>
              <w:jc w:val="center"/>
              <w:rPr>
                <w:rFonts w:ascii="Tahoma" w:hAnsi="Tahoma" w:cs="Tahoma"/>
                <w:bCs/>
                <w:sz w:val="20"/>
                <w:szCs w:val="20"/>
                <w:lang w:val="el-GR" w:eastAsia="el-GR"/>
              </w:rPr>
            </w:pPr>
          </w:p>
        </w:tc>
        <w:tc>
          <w:tcPr>
            <w:tcW w:w="5945" w:type="dxa"/>
            <w:tcBorders>
              <w:top w:val="single" w:sz="8" w:space="0" w:color="auto"/>
              <w:left w:val="single" w:sz="8" w:space="0" w:color="auto"/>
              <w:bottom w:val="single" w:sz="4" w:space="0" w:color="auto"/>
              <w:right w:val="single" w:sz="4" w:space="0" w:color="auto"/>
            </w:tcBorders>
            <w:vAlign w:val="center"/>
          </w:tcPr>
          <w:p w:rsidR="00304435" w:rsidRPr="00682EBB" w:rsidRDefault="000A5A93" w:rsidP="000A5A93">
            <w:pPr>
              <w:ind w:left="9" w:hanging="9"/>
              <w:jc w:val="center"/>
              <w:rPr>
                <w:rFonts w:ascii="Tahoma" w:hAnsi="Tahoma" w:cs="Tahoma"/>
                <w:bCs/>
                <w:sz w:val="20"/>
                <w:szCs w:val="20"/>
                <w:lang w:val="el-GR" w:eastAsia="el-GR"/>
              </w:rPr>
            </w:pPr>
            <w:r>
              <w:rPr>
                <w:rFonts w:ascii="Tahoma" w:hAnsi="Tahoma" w:cs="Tahoma"/>
                <w:sz w:val="20"/>
                <w:szCs w:val="20"/>
                <w:lang w:val="el-GR"/>
              </w:rPr>
              <w:t>65</w:t>
            </w:r>
            <w:r w:rsidR="00304435" w:rsidRPr="00682EBB">
              <w:rPr>
                <w:rFonts w:ascii="Tahoma" w:hAnsi="Tahoma" w:cs="Tahoma"/>
                <w:sz w:val="20"/>
                <w:szCs w:val="20"/>
                <w:lang w:val="el-GR"/>
              </w:rPr>
              <w:t xml:space="preserve">.000 τον/έτος ≤ δυναμικότητα Μονάδας Επεξεργασίας Αποβλήτων ≤ </w:t>
            </w:r>
            <w:r>
              <w:rPr>
                <w:rFonts w:ascii="Tahoma" w:hAnsi="Tahoma" w:cs="Tahoma"/>
                <w:sz w:val="20"/>
                <w:szCs w:val="20"/>
                <w:lang w:val="el-GR"/>
              </w:rPr>
              <w:t>9</w:t>
            </w:r>
            <w:r w:rsidR="00304435">
              <w:rPr>
                <w:rFonts w:ascii="Tahoma" w:hAnsi="Tahoma" w:cs="Tahoma"/>
                <w:sz w:val="20"/>
                <w:szCs w:val="20"/>
                <w:lang w:val="el-GR"/>
              </w:rPr>
              <w:t>0</w:t>
            </w:r>
            <w:r w:rsidR="00304435" w:rsidRPr="00682EBB">
              <w:rPr>
                <w:rFonts w:ascii="Tahoma" w:hAnsi="Tahoma" w:cs="Tahoma"/>
                <w:sz w:val="20"/>
                <w:szCs w:val="20"/>
                <w:lang w:val="el-GR"/>
              </w:rPr>
              <w:t>.000τον/έτος</w:t>
            </w:r>
          </w:p>
        </w:tc>
        <w:tc>
          <w:tcPr>
            <w:tcW w:w="1830" w:type="dxa"/>
            <w:tcBorders>
              <w:top w:val="single" w:sz="8" w:space="0" w:color="auto"/>
              <w:left w:val="nil"/>
              <w:bottom w:val="single" w:sz="4" w:space="0" w:color="auto"/>
              <w:right w:val="single" w:sz="4" w:space="0" w:color="auto"/>
            </w:tcBorders>
            <w:vAlign w:val="center"/>
          </w:tcPr>
          <w:p w:rsidR="00304435" w:rsidRDefault="00304435" w:rsidP="002700B8">
            <w:pPr>
              <w:jc w:val="center"/>
              <w:rPr>
                <w:rFonts w:ascii="Tahoma" w:hAnsi="Tahoma" w:cs="Tahoma"/>
                <w:bCs/>
                <w:sz w:val="20"/>
                <w:szCs w:val="20"/>
                <w:lang w:val="el-GR" w:eastAsia="el-GR"/>
              </w:rPr>
            </w:pPr>
            <w:r>
              <w:rPr>
                <w:rFonts w:ascii="Tahoma" w:hAnsi="Tahoma" w:cs="Tahoma"/>
                <w:bCs/>
                <w:sz w:val="20"/>
                <w:szCs w:val="20"/>
                <w:lang w:val="el-GR" w:eastAsia="el-GR"/>
              </w:rPr>
              <w:t>17,5</w:t>
            </w:r>
          </w:p>
        </w:tc>
      </w:tr>
      <w:tr w:rsidR="00304435">
        <w:trPr>
          <w:cantSplit/>
          <w:trHeight w:val="270"/>
          <w:jc w:val="center"/>
        </w:trPr>
        <w:tc>
          <w:tcPr>
            <w:tcW w:w="603" w:type="dxa"/>
            <w:vMerge/>
            <w:tcBorders>
              <w:left w:val="single" w:sz="8" w:space="0" w:color="auto"/>
              <w:bottom w:val="single" w:sz="8" w:space="0" w:color="auto"/>
              <w:right w:val="single" w:sz="4" w:space="0" w:color="auto"/>
            </w:tcBorders>
          </w:tcPr>
          <w:p w:rsidR="00304435" w:rsidRPr="00682EBB" w:rsidRDefault="00304435" w:rsidP="005E7531">
            <w:pPr>
              <w:ind w:left="9" w:hanging="9"/>
              <w:jc w:val="center"/>
              <w:rPr>
                <w:rFonts w:ascii="Tahoma" w:hAnsi="Tahoma" w:cs="Tahoma"/>
                <w:sz w:val="20"/>
                <w:szCs w:val="20"/>
                <w:lang w:val="el-GR" w:eastAsia="el-GR"/>
              </w:rPr>
            </w:pPr>
          </w:p>
        </w:tc>
        <w:tc>
          <w:tcPr>
            <w:tcW w:w="5945" w:type="dxa"/>
            <w:tcBorders>
              <w:top w:val="nil"/>
              <w:left w:val="single" w:sz="8" w:space="0" w:color="auto"/>
              <w:bottom w:val="single" w:sz="8" w:space="0" w:color="auto"/>
              <w:right w:val="single" w:sz="4" w:space="0" w:color="auto"/>
            </w:tcBorders>
            <w:vAlign w:val="center"/>
          </w:tcPr>
          <w:p w:rsidR="00304435" w:rsidRPr="00682EBB" w:rsidRDefault="00304435" w:rsidP="000A5A93">
            <w:pPr>
              <w:ind w:left="9" w:hanging="9"/>
              <w:jc w:val="center"/>
              <w:rPr>
                <w:rFonts w:ascii="Tahoma" w:hAnsi="Tahoma" w:cs="Tahoma"/>
                <w:sz w:val="20"/>
                <w:szCs w:val="20"/>
                <w:lang w:val="el-GR" w:eastAsia="el-GR"/>
              </w:rPr>
            </w:pPr>
            <w:r w:rsidRPr="00682EBB">
              <w:rPr>
                <w:rFonts w:ascii="Tahoma" w:hAnsi="Tahoma" w:cs="Tahoma"/>
                <w:sz w:val="20"/>
                <w:szCs w:val="20"/>
                <w:lang w:val="el-GR"/>
              </w:rPr>
              <w:t xml:space="preserve">δυναμικότητα Μονάδας Επεξεργασίας Αποβλήτων &gt; </w:t>
            </w:r>
            <w:r w:rsidR="000A5A93">
              <w:rPr>
                <w:rFonts w:ascii="Tahoma" w:hAnsi="Tahoma" w:cs="Tahoma"/>
                <w:sz w:val="20"/>
                <w:szCs w:val="20"/>
                <w:lang w:val="el-GR"/>
              </w:rPr>
              <w:t>9</w:t>
            </w:r>
            <w:r>
              <w:rPr>
                <w:rFonts w:ascii="Tahoma" w:hAnsi="Tahoma" w:cs="Tahoma"/>
                <w:sz w:val="20"/>
                <w:szCs w:val="20"/>
                <w:lang w:val="el-GR"/>
              </w:rPr>
              <w:t>0</w:t>
            </w:r>
            <w:r w:rsidRPr="00682EBB">
              <w:rPr>
                <w:rFonts w:ascii="Tahoma" w:hAnsi="Tahoma" w:cs="Tahoma"/>
                <w:sz w:val="20"/>
                <w:szCs w:val="20"/>
                <w:lang w:val="el-GR"/>
              </w:rPr>
              <w:t>.000τον/έτος</w:t>
            </w:r>
          </w:p>
        </w:tc>
        <w:tc>
          <w:tcPr>
            <w:tcW w:w="1830" w:type="dxa"/>
            <w:tcBorders>
              <w:top w:val="nil"/>
              <w:left w:val="nil"/>
              <w:bottom w:val="single" w:sz="8" w:space="0" w:color="auto"/>
              <w:right w:val="single" w:sz="4" w:space="0" w:color="auto"/>
            </w:tcBorders>
            <w:vAlign w:val="center"/>
          </w:tcPr>
          <w:p w:rsidR="00304435" w:rsidRDefault="00304435" w:rsidP="005E7531">
            <w:pPr>
              <w:jc w:val="center"/>
              <w:rPr>
                <w:rFonts w:ascii="Tahoma" w:hAnsi="Tahoma" w:cs="Tahoma"/>
                <w:bCs/>
                <w:sz w:val="20"/>
                <w:szCs w:val="20"/>
                <w:lang w:val="el-GR" w:eastAsia="el-GR"/>
              </w:rPr>
            </w:pPr>
            <w:r>
              <w:rPr>
                <w:rFonts w:ascii="Tahoma" w:hAnsi="Tahoma" w:cs="Tahoma"/>
                <w:bCs/>
                <w:sz w:val="20"/>
                <w:szCs w:val="20"/>
                <w:lang w:val="el-GR" w:eastAsia="el-GR"/>
              </w:rPr>
              <w:t xml:space="preserve">25,0 </w:t>
            </w:r>
          </w:p>
        </w:tc>
      </w:tr>
    </w:tbl>
    <w:p w:rsidR="00304435" w:rsidRDefault="00304435">
      <w:pPr>
        <w:pStyle w:val="1"/>
        <w:numPr>
          <w:ilvl w:val="0"/>
          <w:numId w:val="0"/>
        </w:numPr>
        <w:rPr>
          <w:b/>
          <w:sz w:val="24"/>
          <w:szCs w:val="24"/>
        </w:rPr>
      </w:pPr>
    </w:p>
    <w:p w:rsidR="00304435" w:rsidRDefault="00304435" w:rsidP="000B45C2">
      <w:pPr>
        <w:pStyle w:val="40"/>
      </w:pPr>
      <w:r>
        <w:t>Για τη βαθμολόγηση του ως άνω υποκριτηρίου Β.3, ισχύουν τα εξής:</w:t>
      </w:r>
    </w:p>
    <w:p w:rsidR="00304435" w:rsidRPr="00B42162" w:rsidRDefault="00BC1977" w:rsidP="00227057">
      <w:pPr>
        <w:pStyle w:val="40"/>
        <w:numPr>
          <w:ilvl w:val="0"/>
          <w:numId w:val="26"/>
        </w:numPr>
      </w:pPr>
      <w:r>
        <w:t xml:space="preserve">Γίνεται δεκτή και αξιολογείται κάθε επικαλούμενη σύμβαση, εφ’ όσον έχει ως κύριο αντικείμενο τη λειτουργία και συντήρηση Μονάδας Επεξεργασίας Αποβλήτων δυναμικότητας, </w:t>
      </w:r>
      <w:r w:rsidRPr="00B42162">
        <w:t xml:space="preserve">τουλάχιστον </w:t>
      </w:r>
      <w:r w:rsidR="00F92990" w:rsidRPr="00B42162">
        <w:t>(40.000)</w:t>
      </w:r>
      <w:r w:rsidR="00F92990">
        <w:t xml:space="preserve"> </w:t>
      </w:r>
      <w:r>
        <w:t>τόνων</w:t>
      </w:r>
      <w:r w:rsidR="00304435" w:rsidRPr="00B42162">
        <w:t xml:space="preserve">. </w:t>
      </w:r>
    </w:p>
    <w:p w:rsidR="00304435" w:rsidRPr="00B42162" w:rsidRDefault="00304435" w:rsidP="00227057">
      <w:pPr>
        <w:pStyle w:val="40"/>
        <w:numPr>
          <w:ilvl w:val="0"/>
          <w:numId w:val="26"/>
        </w:numPr>
      </w:pPr>
      <w:r w:rsidRPr="00B42162">
        <w:t>Θα λαμβάνεται υπόψη και θα αξιολογείται κάθε επικαλούμενη σύμβαση η οποία είτε έχει υπογραφεί είτε εκτελείται και βρίσκεται σε ισχύ είτε έχει περαιωθεί εντός της τελευταίας τριετίας πριν την καταληκτική ημερομηνία της υποβολής του φακέλου εκδήλωσης ενδιαφέροντος στο παρόντα Διαγωνισμό.</w:t>
      </w:r>
    </w:p>
    <w:p w:rsidR="00304435" w:rsidRPr="00B42162" w:rsidRDefault="00304435" w:rsidP="00FF658B">
      <w:pPr>
        <w:pStyle w:val="40"/>
        <w:numPr>
          <w:ilvl w:val="0"/>
          <w:numId w:val="26"/>
        </w:numPr>
      </w:pPr>
      <w:r w:rsidRPr="00B42162">
        <w:t>Σε περίπτωση σύναψης ή/και υλοποίησης της σύμβασης από σύμπραξη ή κοινοπραξί</w:t>
      </w:r>
      <w:r>
        <w:t xml:space="preserve">α, </w:t>
      </w:r>
      <w:r w:rsidRPr="00B42162">
        <w:t xml:space="preserve">θα λαμβάνεται υπ’ όψιν και θα προσμετράται σταθμισμένη η αξία της δυναμικότητας ανά έργο, βάσει του ποσοστού συμμετοχής του Υποψηφίου ή του Μέλους του στη σύμπραξη ή την κοινοπραξία. </w:t>
      </w:r>
    </w:p>
    <w:p w:rsidR="00304435" w:rsidRDefault="00304435" w:rsidP="00FF658B">
      <w:pPr>
        <w:pStyle w:val="40"/>
        <w:numPr>
          <w:ilvl w:val="0"/>
          <w:numId w:val="26"/>
        </w:numPr>
      </w:pPr>
      <w:r w:rsidRPr="00B42162">
        <w:t>Για τη βαθμολόγηση του συγκεκριμένου υποκριτηρίου</w:t>
      </w:r>
      <w:r>
        <w:t xml:space="preserve">, θα λαμβάνεται υπ’ όψιν το άθροισμα των συμβάσεων που θα επικαλεστεί ο Υποψήφιος. </w:t>
      </w:r>
    </w:p>
    <w:p w:rsidR="00304435" w:rsidRDefault="00304435" w:rsidP="0064515E">
      <w:pPr>
        <w:pStyle w:val="40"/>
      </w:pPr>
    </w:p>
    <w:p w:rsidR="00304435" w:rsidRPr="001D2E12" w:rsidRDefault="00304435" w:rsidP="0064515E">
      <w:pPr>
        <w:pStyle w:val="40"/>
        <w:rPr>
          <w:i/>
        </w:rPr>
      </w:pPr>
      <w:r w:rsidRPr="008F503A">
        <w:lastRenderedPageBreak/>
        <w:t>17.2.4</w:t>
      </w:r>
      <w:r>
        <w:t>.</w:t>
      </w:r>
      <w:r w:rsidRPr="001D2E12">
        <w:t xml:space="preserve"> </w:t>
      </w:r>
      <w:r w:rsidRPr="00101883">
        <w:rPr>
          <w:i/>
        </w:rPr>
        <w:t xml:space="preserve">Εμπειρία των εταιρειών που έχουν δηλωθεί ότι θα αναλάβουν </w:t>
      </w:r>
      <w:r w:rsidRPr="00D24024">
        <w:rPr>
          <w:i/>
        </w:rPr>
        <w:t xml:space="preserve">την λειτουργία και συντήρηση του Έργου </w:t>
      </w:r>
      <w:r>
        <w:rPr>
          <w:i/>
        </w:rPr>
        <w:t xml:space="preserve">κατά την τελευταία τριετία </w:t>
      </w:r>
      <w:r w:rsidRPr="00C528CC">
        <w:rPr>
          <w:i/>
        </w:rPr>
        <w:t xml:space="preserve">σε </w:t>
      </w:r>
      <w:r>
        <w:rPr>
          <w:i/>
        </w:rPr>
        <w:t>σύμβαση</w:t>
      </w:r>
      <w:r w:rsidRPr="00C528CC">
        <w:rPr>
          <w:i/>
        </w:rPr>
        <w:t xml:space="preserve"> </w:t>
      </w:r>
      <w:r>
        <w:rPr>
          <w:i/>
        </w:rPr>
        <w:t xml:space="preserve">ή μια σειρά </w:t>
      </w:r>
      <w:r w:rsidRPr="00421A04">
        <w:rPr>
          <w:i/>
        </w:rPr>
        <w:t>ανανεούμενων</w:t>
      </w:r>
      <w:r w:rsidRPr="00D24024">
        <w:t xml:space="preserve"> </w:t>
      </w:r>
      <w:r>
        <w:rPr>
          <w:i/>
        </w:rPr>
        <w:t xml:space="preserve">συμβάσεων στον τομέα της </w:t>
      </w:r>
      <w:r w:rsidRPr="00C528CC">
        <w:rPr>
          <w:i/>
        </w:rPr>
        <w:t>λειτουργίας και συντήρησης Μονάδων Επεξεργασίας Αποβλήτων</w:t>
      </w:r>
      <w:r w:rsidRPr="00D24024" w:rsidDel="006D46D6">
        <w:rPr>
          <w:i/>
        </w:rPr>
        <w:t xml:space="preserve"> </w:t>
      </w:r>
      <w:r>
        <w:rPr>
          <w:i/>
        </w:rPr>
        <w:t xml:space="preserve">(μέγιστη βαθμολογία </w:t>
      </w:r>
      <w:r w:rsidRPr="00682EBB">
        <w:rPr>
          <w:i/>
        </w:rPr>
        <w:t>υποκριτηρίου: 10 βαθμοί)</w:t>
      </w:r>
    </w:p>
    <w:p w:rsidR="00304435" w:rsidRDefault="00304435" w:rsidP="008F25A8">
      <w:pPr>
        <w:pStyle w:val="40"/>
      </w:pPr>
      <w:r>
        <w:t>Στο πλαίσιο του υπο</w:t>
      </w:r>
      <w:r w:rsidRPr="00101883">
        <w:t xml:space="preserve">κριτηρίου αυτού βαθμολογείται η εμπειρία των εταιρειών που έχουν δηλωθεί ότι θα αναλάβουν </w:t>
      </w:r>
      <w:r w:rsidRPr="00D24024">
        <w:t xml:space="preserve">τη λειτουργία και συντήρηση του Έργου σε μία σύμβαση ή μια σειρά ανανεούμενων συμβάσεων </w:t>
      </w:r>
      <w:r w:rsidRPr="00BA6D14">
        <w:t>στον τομέα λειτουργίας και συντήρησης Μονάδων Επεξεργασίας Αποβλήτων</w:t>
      </w:r>
      <w:r>
        <w:t xml:space="preserve">.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4680"/>
        <w:gridCol w:w="2520"/>
      </w:tblGrid>
      <w:tr w:rsidR="00304435" w:rsidRPr="00D24024">
        <w:trPr>
          <w:cantSplit/>
          <w:trHeight w:val="1827"/>
        </w:trPr>
        <w:tc>
          <w:tcPr>
            <w:tcW w:w="1440" w:type="dxa"/>
            <w:vMerge w:val="restart"/>
          </w:tcPr>
          <w:p w:rsidR="00304435" w:rsidRDefault="00304435" w:rsidP="00421A04">
            <w:pPr>
              <w:spacing w:before="100" w:beforeAutospacing="1" w:after="100" w:afterAutospacing="1" w:line="276" w:lineRule="auto"/>
              <w:ind w:left="0" w:firstLine="0"/>
              <w:jc w:val="center"/>
              <w:rPr>
                <w:rFonts w:ascii="Tahoma" w:hAnsi="Tahoma" w:cs="Tahoma"/>
                <w:sz w:val="20"/>
                <w:szCs w:val="20"/>
                <w:lang w:val="el-GR"/>
              </w:rPr>
            </w:pPr>
          </w:p>
          <w:p w:rsidR="00304435" w:rsidRDefault="00304435" w:rsidP="00421A04">
            <w:pPr>
              <w:spacing w:before="100" w:beforeAutospacing="1" w:after="100" w:afterAutospacing="1" w:line="276" w:lineRule="auto"/>
              <w:ind w:left="0" w:firstLine="0"/>
              <w:jc w:val="center"/>
              <w:rPr>
                <w:rFonts w:ascii="Tahoma" w:hAnsi="Tahoma" w:cs="Tahoma"/>
                <w:sz w:val="20"/>
                <w:szCs w:val="20"/>
                <w:lang w:val="el-GR"/>
              </w:rPr>
            </w:pPr>
          </w:p>
          <w:p w:rsidR="00304435" w:rsidRDefault="00304435" w:rsidP="00421A04">
            <w:pPr>
              <w:spacing w:before="100" w:beforeAutospacing="1" w:after="100" w:afterAutospacing="1" w:line="276" w:lineRule="auto"/>
              <w:ind w:left="0" w:firstLine="0"/>
              <w:jc w:val="center"/>
              <w:rPr>
                <w:rFonts w:ascii="Tahoma" w:hAnsi="Tahoma" w:cs="Tahoma"/>
                <w:sz w:val="20"/>
                <w:szCs w:val="20"/>
                <w:lang w:val="el-GR"/>
              </w:rPr>
            </w:pPr>
          </w:p>
          <w:p w:rsidR="00304435" w:rsidRPr="007B7638" w:rsidRDefault="00304435" w:rsidP="00421A04">
            <w:pPr>
              <w:spacing w:before="100" w:beforeAutospacing="1" w:after="100" w:afterAutospacing="1" w:line="276" w:lineRule="auto"/>
              <w:ind w:left="0" w:firstLine="0"/>
              <w:jc w:val="center"/>
              <w:rPr>
                <w:rFonts w:ascii="Tahoma" w:hAnsi="Tahoma" w:cs="Tahoma"/>
                <w:sz w:val="20"/>
                <w:szCs w:val="20"/>
                <w:lang w:val="el-GR"/>
              </w:rPr>
            </w:pPr>
            <w:r>
              <w:rPr>
                <w:rFonts w:ascii="Tahoma" w:hAnsi="Tahoma" w:cs="Tahoma"/>
                <w:sz w:val="20"/>
                <w:szCs w:val="20"/>
                <w:lang w:val="el-GR"/>
              </w:rPr>
              <w:t>Β4</w:t>
            </w:r>
          </w:p>
        </w:tc>
        <w:tc>
          <w:tcPr>
            <w:tcW w:w="4680" w:type="dxa"/>
            <w:vAlign w:val="center"/>
          </w:tcPr>
          <w:p w:rsidR="00304435" w:rsidRPr="007B7638" w:rsidRDefault="00304435" w:rsidP="008516AF">
            <w:pPr>
              <w:spacing w:before="100" w:beforeAutospacing="1" w:after="100" w:afterAutospacing="1" w:line="276" w:lineRule="auto"/>
              <w:ind w:left="0" w:firstLine="0"/>
              <w:jc w:val="center"/>
              <w:rPr>
                <w:rFonts w:ascii="Tahoma" w:hAnsi="Tahoma" w:cs="Tahoma"/>
                <w:sz w:val="20"/>
                <w:szCs w:val="20"/>
                <w:lang w:val="el-GR"/>
              </w:rPr>
            </w:pPr>
            <w:r w:rsidRPr="00D24024">
              <w:rPr>
                <w:rFonts w:ascii="Tahoma" w:hAnsi="Tahoma" w:cs="Tahoma"/>
                <w:sz w:val="20"/>
                <w:szCs w:val="20"/>
                <w:lang w:val="el-GR"/>
              </w:rPr>
              <w:t xml:space="preserve">Εμπειρία των εταιρειών που έχουν δηλωθεί ότι θα αναλάβουν την λειτουργία και συντήρηση του Έργου τουλάχιστον σε ένα έργο λειτουργίας και συντήρησης Μονάδων Επεξεργασίας Αποβλήτων δυναμικότητας τουλάχιστον </w:t>
            </w:r>
            <w:r>
              <w:rPr>
                <w:rFonts w:ascii="Tahoma" w:hAnsi="Tahoma" w:cs="Tahoma"/>
                <w:sz w:val="20"/>
                <w:szCs w:val="20"/>
                <w:lang w:val="el-GR"/>
              </w:rPr>
              <w:t>4</w:t>
            </w:r>
            <w:r w:rsidRPr="00D24024">
              <w:rPr>
                <w:rFonts w:ascii="Tahoma" w:hAnsi="Tahoma" w:cs="Tahoma"/>
                <w:sz w:val="20"/>
                <w:szCs w:val="20"/>
                <w:lang w:val="el-GR"/>
              </w:rPr>
              <w:t>0.000 τόνους κατ’ έτος</w:t>
            </w:r>
          </w:p>
        </w:tc>
        <w:tc>
          <w:tcPr>
            <w:tcW w:w="2520" w:type="dxa"/>
            <w:vAlign w:val="center"/>
          </w:tcPr>
          <w:p w:rsidR="00304435" w:rsidRDefault="00304435" w:rsidP="00421A04">
            <w:pPr>
              <w:spacing w:before="100" w:beforeAutospacing="1" w:after="100" w:afterAutospacing="1" w:line="276" w:lineRule="auto"/>
              <w:ind w:left="-9" w:firstLine="9"/>
              <w:jc w:val="center"/>
              <w:rPr>
                <w:rFonts w:ascii="Tahoma" w:hAnsi="Tahoma" w:cs="Tahoma"/>
                <w:sz w:val="20"/>
                <w:szCs w:val="20"/>
                <w:lang w:val="el-GR"/>
              </w:rPr>
            </w:pPr>
          </w:p>
          <w:p w:rsidR="00304435" w:rsidRPr="007B7638" w:rsidRDefault="00304435" w:rsidP="00421A04">
            <w:pPr>
              <w:spacing w:before="100" w:beforeAutospacing="1" w:after="100" w:afterAutospacing="1" w:line="276" w:lineRule="auto"/>
              <w:ind w:left="-9" w:firstLine="9"/>
              <w:jc w:val="center"/>
              <w:rPr>
                <w:rFonts w:ascii="Tahoma" w:hAnsi="Tahoma" w:cs="Tahoma"/>
                <w:sz w:val="20"/>
                <w:szCs w:val="20"/>
                <w:lang w:val="el-GR"/>
              </w:rPr>
            </w:pPr>
            <w:r>
              <w:rPr>
                <w:rFonts w:ascii="Tahoma" w:hAnsi="Tahoma" w:cs="Tahoma"/>
                <w:sz w:val="20"/>
                <w:szCs w:val="20"/>
                <w:lang w:val="el-GR"/>
              </w:rPr>
              <w:t xml:space="preserve">Βαθμοί </w:t>
            </w:r>
          </w:p>
          <w:p w:rsidR="00304435" w:rsidRPr="007B7638" w:rsidRDefault="00304435" w:rsidP="00421A04">
            <w:pPr>
              <w:spacing w:before="100" w:beforeAutospacing="1" w:after="100" w:afterAutospacing="1" w:line="276" w:lineRule="auto"/>
              <w:ind w:left="-9" w:hanging="16"/>
              <w:jc w:val="center"/>
              <w:rPr>
                <w:rFonts w:ascii="Tahoma" w:hAnsi="Tahoma" w:cs="Tahoma"/>
                <w:sz w:val="20"/>
                <w:szCs w:val="20"/>
                <w:lang w:val="el-GR"/>
              </w:rPr>
            </w:pPr>
          </w:p>
        </w:tc>
      </w:tr>
      <w:tr w:rsidR="00304435" w:rsidRPr="00D24024">
        <w:trPr>
          <w:cantSplit/>
          <w:trHeight w:val="151"/>
        </w:trPr>
        <w:tc>
          <w:tcPr>
            <w:tcW w:w="1440" w:type="dxa"/>
            <w:vMerge/>
          </w:tcPr>
          <w:p w:rsidR="00304435" w:rsidRPr="007B7638" w:rsidDel="00DA2335" w:rsidRDefault="00304435" w:rsidP="008F25A8">
            <w:pPr>
              <w:spacing w:before="100" w:beforeAutospacing="1" w:after="100" w:afterAutospacing="1"/>
              <w:ind w:left="0" w:firstLine="0"/>
              <w:jc w:val="center"/>
              <w:rPr>
                <w:rFonts w:ascii="Tahoma" w:hAnsi="Tahoma" w:cs="Tahoma"/>
                <w:sz w:val="20"/>
                <w:szCs w:val="20"/>
                <w:lang w:val="el-GR" w:eastAsia="el-GR"/>
              </w:rPr>
            </w:pPr>
          </w:p>
        </w:tc>
        <w:tc>
          <w:tcPr>
            <w:tcW w:w="4680" w:type="dxa"/>
            <w:vAlign w:val="center"/>
          </w:tcPr>
          <w:p w:rsidR="00304435" w:rsidRPr="00884A56" w:rsidRDefault="00304435" w:rsidP="00245142">
            <w:pPr>
              <w:spacing w:before="100" w:beforeAutospacing="1" w:after="100" w:afterAutospacing="1"/>
              <w:ind w:left="0" w:firstLine="0"/>
              <w:jc w:val="center"/>
              <w:rPr>
                <w:rFonts w:ascii="Tahoma" w:hAnsi="Tahoma" w:cs="Tahoma"/>
                <w:sz w:val="20"/>
                <w:szCs w:val="20"/>
                <w:highlight w:val="yellow"/>
                <w:lang w:val="el-GR" w:eastAsia="el-GR"/>
              </w:rPr>
            </w:pPr>
            <w:r w:rsidRPr="00D24024">
              <w:rPr>
                <w:rFonts w:ascii="Tahoma" w:hAnsi="Tahoma" w:cs="Tahoma"/>
                <w:sz w:val="20"/>
                <w:szCs w:val="20"/>
                <w:lang w:val="el-GR" w:eastAsia="el-GR"/>
              </w:rPr>
              <w:t>1 έτος ≤  Διάρκεια σύμβασης &lt; 5 έτη</w:t>
            </w:r>
            <w:r w:rsidDel="006D46D6">
              <w:rPr>
                <w:rFonts w:ascii="Tahoma" w:hAnsi="Tahoma" w:cs="Tahoma"/>
                <w:sz w:val="20"/>
                <w:szCs w:val="20"/>
                <w:highlight w:val="yellow"/>
                <w:lang w:val="el-GR"/>
              </w:rPr>
              <w:t xml:space="preserve"> </w:t>
            </w:r>
          </w:p>
        </w:tc>
        <w:tc>
          <w:tcPr>
            <w:tcW w:w="2520" w:type="dxa"/>
            <w:vAlign w:val="center"/>
          </w:tcPr>
          <w:p w:rsidR="00304435" w:rsidRPr="00D24024" w:rsidRDefault="00304435" w:rsidP="002700B8">
            <w:pPr>
              <w:spacing w:before="100" w:beforeAutospacing="1" w:after="100" w:afterAutospacing="1"/>
              <w:ind w:left="0" w:firstLine="0"/>
              <w:jc w:val="center"/>
              <w:rPr>
                <w:rFonts w:ascii="Tahoma" w:hAnsi="Tahoma" w:cs="Tahoma"/>
                <w:sz w:val="20"/>
                <w:szCs w:val="20"/>
                <w:lang w:val="el-GR"/>
              </w:rPr>
            </w:pPr>
            <w:r>
              <w:rPr>
                <w:rFonts w:ascii="Tahoma" w:hAnsi="Tahoma" w:cs="Tahoma"/>
                <w:sz w:val="20"/>
                <w:szCs w:val="20"/>
                <w:lang w:val="el-GR"/>
              </w:rPr>
              <w:t>5,0</w:t>
            </w:r>
          </w:p>
        </w:tc>
      </w:tr>
      <w:tr w:rsidR="00304435">
        <w:trPr>
          <w:cantSplit/>
          <w:trHeight w:val="135"/>
        </w:trPr>
        <w:tc>
          <w:tcPr>
            <w:tcW w:w="1440" w:type="dxa"/>
            <w:vMerge/>
          </w:tcPr>
          <w:p w:rsidR="00304435" w:rsidRDefault="00304435" w:rsidP="008F25A8">
            <w:pPr>
              <w:spacing w:before="100" w:beforeAutospacing="1" w:after="100" w:afterAutospacing="1"/>
              <w:ind w:left="0" w:firstLine="0"/>
              <w:jc w:val="center"/>
              <w:rPr>
                <w:rFonts w:ascii="Tahoma" w:hAnsi="Tahoma" w:cs="Tahoma"/>
                <w:sz w:val="20"/>
                <w:szCs w:val="20"/>
                <w:lang w:val="el-GR"/>
              </w:rPr>
            </w:pPr>
          </w:p>
        </w:tc>
        <w:tc>
          <w:tcPr>
            <w:tcW w:w="4680" w:type="dxa"/>
            <w:vAlign w:val="center"/>
          </w:tcPr>
          <w:p w:rsidR="00304435" w:rsidRPr="00884A56" w:rsidRDefault="00304435" w:rsidP="00245142">
            <w:pPr>
              <w:spacing w:before="100" w:beforeAutospacing="1" w:after="100" w:afterAutospacing="1"/>
              <w:ind w:left="0" w:firstLine="0"/>
              <w:jc w:val="center"/>
              <w:rPr>
                <w:rFonts w:ascii="Tahoma" w:hAnsi="Tahoma" w:cs="Tahoma"/>
                <w:sz w:val="20"/>
                <w:szCs w:val="20"/>
                <w:highlight w:val="yellow"/>
                <w:lang w:val="el-GR"/>
              </w:rPr>
            </w:pPr>
            <w:r w:rsidRPr="00D24024">
              <w:rPr>
                <w:rFonts w:ascii="Tahoma" w:hAnsi="Tahoma" w:cs="Tahoma"/>
                <w:sz w:val="20"/>
                <w:szCs w:val="20"/>
                <w:lang w:val="el-GR" w:eastAsia="el-GR"/>
              </w:rPr>
              <w:t>5 έτη ≤ Διάρκεια σύμβασης &lt; 10 έτη</w:t>
            </w:r>
          </w:p>
        </w:tc>
        <w:tc>
          <w:tcPr>
            <w:tcW w:w="2520" w:type="dxa"/>
            <w:vAlign w:val="center"/>
          </w:tcPr>
          <w:p w:rsidR="00304435" w:rsidRPr="006D46D6" w:rsidRDefault="00304435" w:rsidP="002700B8">
            <w:pPr>
              <w:spacing w:before="100" w:beforeAutospacing="1" w:after="100" w:afterAutospacing="1"/>
              <w:ind w:left="0" w:firstLine="0"/>
              <w:jc w:val="center"/>
              <w:rPr>
                <w:rFonts w:ascii="Tahoma" w:hAnsi="Tahoma" w:cs="Tahoma"/>
                <w:sz w:val="20"/>
                <w:szCs w:val="20"/>
                <w:lang w:val="el-GR"/>
              </w:rPr>
            </w:pPr>
            <w:r>
              <w:rPr>
                <w:rFonts w:ascii="Tahoma" w:hAnsi="Tahoma" w:cs="Tahoma"/>
                <w:sz w:val="20"/>
                <w:szCs w:val="20"/>
                <w:lang w:val="el-GR"/>
              </w:rPr>
              <w:t>7,5</w:t>
            </w:r>
          </w:p>
        </w:tc>
      </w:tr>
      <w:tr w:rsidR="00304435">
        <w:trPr>
          <w:cantSplit/>
          <w:trHeight w:val="135"/>
        </w:trPr>
        <w:tc>
          <w:tcPr>
            <w:tcW w:w="1440" w:type="dxa"/>
            <w:vMerge/>
          </w:tcPr>
          <w:p w:rsidR="00304435" w:rsidRDefault="00304435" w:rsidP="008F25A8">
            <w:pPr>
              <w:spacing w:before="100" w:beforeAutospacing="1" w:after="100" w:afterAutospacing="1"/>
              <w:ind w:left="0" w:firstLine="0"/>
              <w:jc w:val="center"/>
              <w:rPr>
                <w:rFonts w:ascii="Tahoma" w:hAnsi="Tahoma" w:cs="Tahoma"/>
                <w:sz w:val="20"/>
                <w:szCs w:val="20"/>
                <w:lang w:val="el-GR"/>
              </w:rPr>
            </w:pPr>
          </w:p>
        </w:tc>
        <w:tc>
          <w:tcPr>
            <w:tcW w:w="4680" w:type="dxa"/>
            <w:vAlign w:val="center"/>
          </w:tcPr>
          <w:p w:rsidR="00304435" w:rsidRPr="00884A56" w:rsidRDefault="00304435" w:rsidP="00ED4CC8">
            <w:pPr>
              <w:spacing w:before="100" w:beforeAutospacing="1" w:after="100" w:afterAutospacing="1"/>
              <w:ind w:left="0" w:firstLine="0"/>
              <w:jc w:val="center"/>
              <w:rPr>
                <w:rFonts w:ascii="Tahoma" w:hAnsi="Tahoma" w:cs="Tahoma"/>
                <w:sz w:val="20"/>
                <w:szCs w:val="20"/>
                <w:highlight w:val="yellow"/>
                <w:lang w:val="el-GR" w:eastAsia="el-GR"/>
              </w:rPr>
            </w:pPr>
            <w:r w:rsidRPr="00D24024">
              <w:rPr>
                <w:rFonts w:ascii="Tahoma" w:hAnsi="Tahoma" w:cs="Tahoma"/>
                <w:sz w:val="20"/>
                <w:szCs w:val="20"/>
                <w:lang w:val="el-GR" w:eastAsia="el-GR"/>
              </w:rPr>
              <w:t xml:space="preserve">Διάρκεια σύμβασης </w:t>
            </w:r>
            <w:r>
              <w:rPr>
                <w:rFonts w:ascii="Tahoma" w:hAnsi="Tahoma" w:cs="Tahoma"/>
                <w:sz w:val="20"/>
                <w:szCs w:val="20"/>
                <w:lang w:val="el-GR" w:eastAsia="el-GR"/>
              </w:rPr>
              <w:t>≥</w:t>
            </w:r>
            <w:r w:rsidRPr="00D24024">
              <w:rPr>
                <w:rFonts w:ascii="Tahoma" w:hAnsi="Tahoma" w:cs="Tahoma"/>
                <w:sz w:val="20"/>
                <w:szCs w:val="20"/>
                <w:lang w:val="el-GR" w:eastAsia="el-GR"/>
              </w:rPr>
              <w:t xml:space="preserve"> 10 έτη</w:t>
            </w:r>
            <w:r w:rsidRPr="00884A56" w:rsidDel="006D46D6">
              <w:rPr>
                <w:rFonts w:ascii="Tahoma" w:hAnsi="Tahoma" w:cs="Tahoma"/>
                <w:sz w:val="20"/>
                <w:szCs w:val="20"/>
                <w:highlight w:val="yellow"/>
                <w:lang w:val="el-GR"/>
              </w:rPr>
              <w:t xml:space="preserve"> </w:t>
            </w:r>
          </w:p>
        </w:tc>
        <w:tc>
          <w:tcPr>
            <w:tcW w:w="2520" w:type="dxa"/>
            <w:vAlign w:val="center"/>
          </w:tcPr>
          <w:p w:rsidR="00304435" w:rsidRPr="002700B8" w:rsidRDefault="00304435" w:rsidP="008F25A8">
            <w:pPr>
              <w:spacing w:before="100" w:beforeAutospacing="1" w:after="100" w:afterAutospacing="1"/>
              <w:ind w:left="0" w:firstLine="0"/>
              <w:jc w:val="center"/>
              <w:rPr>
                <w:rFonts w:ascii="Tahoma" w:hAnsi="Tahoma" w:cs="Tahoma"/>
                <w:sz w:val="20"/>
                <w:szCs w:val="20"/>
                <w:lang w:val="el-GR"/>
              </w:rPr>
            </w:pPr>
            <w:r>
              <w:rPr>
                <w:rFonts w:ascii="Tahoma" w:hAnsi="Tahoma" w:cs="Tahoma"/>
                <w:sz w:val="20"/>
                <w:szCs w:val="20"/>
                <w:lang w:val="el-GR"/>
              </w:rPr>
              <w:t>10,0</w:t>
            </w:r>
          </w:p>
        </w:tc>
      </w:tr>
    </w:tbl>
    <w:p w:rsidR="00304435" w:rsidRDefault="00304435" w:rsidP="008F25A8">
      <w:pPr>
        <w:pStyle w:val="1"/>
        <w:numPr>
          <w:ilvl w:val="0"/>
          <w:numId w:val="0"/>
        </w:numPr>
        <w:rPr>
          <w:b/>
          <w:sz w:val="24"/>
          <w:szCs w:val="24"/>
        </w:rPr>
      </w:pPr>
    </w:p>
    <w:p w:rsidR="00304435" w:rsidRDefault="00304435" w:rsidP="00BA6D14">
      <w:pPr>
        <w:pStyle w:val="40"/>
      </w:pPr>
      <w:r>
        <w:t>Για τη βαθμολόγηση του ως άνω υποκριτηρίου Β.4, ισχύουν τα εξής:</w:t>
      </w:r>
    </w:p>
    <w:p w:rsidR="00304435" w:rsidRDefault="00304435" w:rsidP="00B42162">
      <w:pPr>
        <w:pStyle w:val="40"/>
        <w:numPr>
          <w:ilvl w:val="0"/>
          <w:numId w:val="27"/>
        </w:numPr>
      </w:pPr>
      <w:r>
        <w:t>Η δυναμικότητα του επικαλούμενου</w:t>
      </w:r>
      <w:r w:rsidRPr="00D11531">
        <w:t xml:space="preserve"> έργο</w:t>
      </w:r>
      <w:r>
        <w:t xml:space="preserve">υ δηλώνεται </w:t>
      </w:r>
      <w:r w:rsidRPr="00D11531">
        <w:t>από την κάθε επικαλούμενη αυτό επιχείρηση</w:t>
      </w:r>
      <w:r>
        <w:t xml:space="preserve"> </w:t>
      </w:r>
      <w:r w:rsidRPr="00D11531">
        <w:t>μόνον κατά το ποσοστό ή το μέρος συμμετοχής της σε αυτό</w:t>
      </w:r>
      <w:r>
        <w:t>, σε περίπτωση</w:t>
      </w:r>
      <w:r w:rsidRPr="008516AF">
        <w:t xml:space="preserve"> </w:t>
      </w:r>
      <w:r w:rsidRPr="00D11531">
        <w:t>που έχει αναληφθεί από σύμπραξη ή κοινοπραξία</w:t>
      </w:r>
      <w:r>
        <w:t>, και πρέπει να ανέρχεται σε, τουλάχιστον</w:t>
      </w:r>
      <w:r w:rsidRPr="00C528CC">
        <w:t xml:space="preserve">, </w:t>
      </w:r>
      <w:r>
        <w:t xml:space="preserve">σαράντα χιλιάδες </w:t>
      </w:r>
      <w:r w:rsidR="00F92990">
        <w:t xml:space="preserve">(40.000) </w:t>
      </w:r>
      <w:r>
        <w:t>τόνους.</w:t>
      </w:r>
    </w:p>
    <w:p w:rsidR="00304435" w:rsidRPr="00B42162" w:rsidRDefault="00304435" w:rsidP="00B42162">
      <w:pPr>
        <w:pStyle w:val="40"/>
        <w:numPr>
          <w:ilvl w:val="0"/>
          <w:numId w:val="27"/>
        </w:numPr>
      </w:pPr>
      <w:r w:rsidRPr="00B42162">
        <w:t>Θα λαμβάνεται υπόψη και θα αξιολογείται κάθε επικαλούμεν</w:t>
      </w:r>
      <w:r>
        <w:t>η</w:t>
      </w:r>
      <w:r w:rsidRPr="00B42162">
        <w:t xml:space="preserve"> σύμβαση η οποία είτε έχει υπογραφεί είτε εκτελείται και βρίσκεται σε ισχύ είτε έχει περαιωθεί εντός της τελευταίας τριετίας πριν την καταληκτική ημερομηνία της υποβολής του φακέλου εκδήλωσης ενδιαφέροντος στο παρόντα Διαγωνισμό.</w:t>
      </w:r>
    </w:p>
    <w:p w:rsidR="00304435" w:rsidRDefault="00304435" w:rsidP="008F25A8">
      <w:pPr>
        <w:pStyle w:val="40"/>
      </w:pPr>
    </w:p>
    <w:p w:rsidR="00304435" w:rsidRDefault="00304435">
      <w:pPr>
        <w:pStyle w:val="11"/>
        <w:ind w:left="0" w:hanging="426"/>
      </w:pPr>
      <w:bookmarkStart w:id="114" w:name="_Toc186025532"/>
      <w:bookmarkStart w:id="115" w:name="_Ref231128714"/>
      <w:bookmarkStart w:id="116" w:name="_Ref231133102"/>
      <w:bookmarkStart w:id="117" w:name="_Ref231210189"/>
      <w:bookmarkStart w:id="118" w:name="_Ref231645230"/>
      <w:bookmarkStart w:id="119" w:name="_Ref231645779"/>
      <w:bookmarkStart w:id="120" w:name="_Ref231649213"/>
      <w:bookmarkStart w:id="121" w:name="_Ref231650326"/>
      <w:bookmarkStart w:id="122" w:name="_Toc321123839"/>
      <w:r>
        <w:t>Άρθρο 18: Περιεχόμενο Υποφακέλου «Ουσιαστικών Προσόντων»</w:t>
      </w:r>
      <w:bookmarkEnd w:id="114"/>
      <w:bookmarkEnd w:id="115"/>
      <w:bookmarkEnd w:id="116"/>
      <w:bookmarkEnd w:id="117"/>
      <w:bookmarkEnd w:id="118"/>
      <w:bookmarkEnd w:id="119"/>
      <w:bookmarkEnd w:id="120"/>
      <w:bookmarkEnd w:id="121"/>
      <w:bookmarkEnd w:id="122"/>
      <w:r>
        <w:t xml:space="preserve"> </w:t>
      </w:r>
    </w:p>
    <w:p w:rsidR="00304435" w:rsidRDefault="00304435">
      <w:pPr>
        <w:pStyle w:val="1"/>
        <w:numPr>
          <w:ilvl w:val="0"/>
          <w:numId w:val="0"/>
        </w:numPr>
      </w:pPr>
      <w:r>
        <w:rPr>
          <w:b/>
          <w:sz w:val="24"/>
          <w:szCs w:val="24"/>
        </w:rPr>
        <w:t>18.1</w:t>
      </w:r>
      <w:r>
        <w:tab/>
        <w:t xml:space="preserve">Κάθε Υποψήφιος θα πρέπει να υποβάλει στον Υποφάκελο Β’ τα στοιχεία που αναφέρονται στις επόμενες παραγράφους του παρόντος άρθρου, προκειμένου να αξιολογηθεί και βαθμολογηθεί με βάση τα κριτήρια και τη βαθμολογία που αναφέρονται στο άρθρο 17 της παρούσας. </w:t>
      </w:r>
    </w:p>
    <w:p w:rsidR="00304435" w:rsidRDefault="00304435">
      <w:pPr>
        <w:pStyle w:val="1"/>
        <w:numPr>
          <w:ilvl w:val="0"/>
          <w:numId w:val="0"/>
        </w:numPr>
      </w:pPr>
      <w:bookmarkStart w:id="123" w:name="_Ref231648827"/>
      <w:r>
        <w:rPr>
          <w:b/>
        </w:rPr>
        <w:t>18.2</w:t>
      </w:r>
      <w:r>
        <w:tab/>
        <w:t>Ειδικότερα, τα στοιχεία που πρέπει να υποβληθούν σύμφωνα με το παρόν άρθρο, θα πρέπει να αποδεικνύουν:</w:t>
      </w:r>
      <w:bookmarkEnd w:id="123"/>
    </w:p>
    <w:p w:rsidR="00304435" w:rsidRDefault="00304435">
      <w:pPr>
        <w:pStyle w:val="10"/>
        <w:numPr>
          <w:ilvl w:val="0"/>
          <w:numId w:val="0"/>
        </w:numPr>
        <w:ind w:left="720" w:hanging="720"/>
      </w:pPr>
      <w:r>
        <w:t>18.2.1</w:t>
      </w:r>
      <w:r>
        <w:rPr>
          <w:b/>
        </w:rPr>
        <w:tab/>
      </w:r>
      <w:r>
        <w:t>την οικονομική και χρηματοοικονομική ευρωστία, η οποία αξιολογείται με βάση:</w:t>
      </w:r>
    </w:p>
    <w:p w:rsidR="00304435" w:rsidRDefault="00304435">
      <w:pPr>
        <w:pStyle w:val="7"/>
        <w:numPr>
          <w:ilvl w:val="0"/>
          <w:numId w:val="0"/>
        </w:numPr>
        <w:ind w:left="1620" w:hanging="900"/>
        <w:rPr>
          <w:i/>
          <w:sz w:val="22"/>
          <w:szCs w:val="22"/>
        </w:rPr>
      </w:pPr>
      <w:r>
        <w:rPr>
          <w:sz w:val="22"/>
          <w:szCs w:val="22"/>
        </w:rPr>
        <w:t xml:space="preserve">18.2.1.1 </w:t>
      </w:r>
      <w:r>
        <w:rPr>
          <w:i/>
          <w:sz w:val="22"/>
          <w:szCs w:val="22"/>
        </w:rPr>
        <w:t>τα Ίδια Κεφάλαια του Υποψηφίου, σύμφωνα με το υποκριτήριο Α.1 της παραγράφου 17.1.1.</w:t>
      </w:r>
    </w:p>
    <w:p w:rsidR="00304435" w:rsidRDefault="00304435">
      <w:pPr>
        <w:pStyle w:val="2"/>
        <w:numPr>
          <w:ilvl w:val="0"/>
          <w:numId w:val="0"/>
        </w:numPr>
        <w:ind w:left="720"/>
        <w:rPr>
          <w:sz w:val="22"/>
        </w:rPr>
      </w:pPr>
      <w:r>
        <w:rPr>
          <w:sz w:val="22"/>
        </w:rPr>
        <w:t>Προκειμένου να αξιολογηθεί και βαθμολογηθεί σύμφωνα με το υποκριτήριο αυτό, θα πρέπει να υποβάλει σε μορφή πίνακα τα στοιχεία που απαιτούνται σύμφωνα με τον πίνακα του Παραρτήματος 4 της παρούσας. Η ακρίβεια των στοιχείων του πίνακα θα ελεγχθεί με βάση τις Οικονομικές Καταστάσεις των Τριών Τελευταίων Χρήσεων που συμπεριλήφθηκαν στον Υποφάκελο Δικαιολογητικών Συμμετοχής.</w:t>
      </w:r>
    </w:p>
    <w:p w:rsidR="00304435" w:rsidRDefault="00304435">
      <w:pPr>
        <w:pStyle w:val="7"/>
        <w:numPr>
          <w:ilvl w:val="0"/>
          <w:numId w:val="0"/>
        </w:numPr>
        <w:ind w:left="1620" w:hanging="900"/>
        <w:rPr>
          <w:i/>
          <w:sz w:val="22"/>
          <w:szCs w:val="22"/>
        </w:rPr>
      </w:pPr>
      <w:r>
        <w:rPr>
          <w:sz w:val="22"/>
          <w:szCs w:val="22"/>
        </w:rPr>
        <w:lastRenderedPageBreak/>
        <w:t xml:space="preserve">18.2.1.2 </w:t>
      </w:r>
      <w:r>
        <w:rPr>
          <w:i/>
          <w:sz w:val="22"/>
          <w:szCs w:val="22"/>
        </w:rPr>
        <w:t>τον κύκλο εργασιών των εργοληπτικών εταιρειών που δηλώνεται ότι θα αναλάβουν την κατασκευή του Έργου, σύμφωνα με το υποκριτήριο Α.2 της παραγράφου 17.1.2</w:t>
      </w:r>
    </w:p>
    <w:p w:rsidR="00304435" w:rsidRDefault="00304435">
      <w:pPr>
        <w:pStyle w:val="2"/>
        <w:numPr>
          <w:ilvl w:val="0"/>
          <w:numId w:val="0"/>
        </w:numPr>
        <w:ind w:left="720"/>
        <w:rPr>
          <w:sz w:val="22"/>
        </w:rPr>
      </w:pPr>
      <w:r>
        <w:rPr>
          <w:sz w:val="22"/>
        </w:rPr>
        <w:t xml:space="preserve">Προκειμένου να αξιολογηθεί και βαθμολογηθεί σύμφωνα με το υποκριτήριο αυτό, θα πρέπει να υποβληθεί πίνακας συνταγμένος σύμφωνα με το </w:t>
      </w:r>
      <w:r w:rsidRPr="00F21E4D">
        <w:rPr>
          <w:sz w:val="22"/>
        </w:rPr>
        <w:t>Παράρτημα</w:t>
      </w:r>
      <w:r>
        <w:rPr>
          <w:sz w:val="22"/>
        </w:rPr>
        <w:t xml:space="preserve"> 7 της παρούσας και Υπεύθυνη Δήλωση για την ακρίβεια των στοιχείων που δηλώνονται στον πίνακα αυτό. Η ακρίβεια των στοιχείων του πίνακα θα ελεγχθεί με βάση τις Οικονομικές Καταστάσεις των Τριών Τελευταίων Χρήσεων που συμπεριλήφθηκαν στον Υποφάκελο Δικαιολογητικών Συμμετοχής.</w:t>
      </w:r>
    </w:p>
    <w:p w:rsidR="00304435" w:rsidRDefault="00304435">
      <w:pPr>
        <w:pStyle w:val="10"/>
        <w:numPr>
          <w:ilvl w:val="0"/>
          <w:numId w:val="0"/>
        </w:numPr>
        <w:ind w:left="720" w:hanging="720"/>
      </w:pPr>
      <w:r>
        <w:t>18.2.2</w:t>
      </w:r>
      <w:r>
        <w:tab/>
        <w:t>την τεχνική και επαγγελματική ικανότητα, η οποία αξιολογείται με βάση:</w:t>
      </w:r>
    </w:p>
    <w:p w:rsidR="00304435" w:rsidRDefault="00304435">
      <w:pPr>
        <w:pStyle w:val="7"/>
        <w:numPr>
          <w:ilvl w:val="0"/>
          <w:numId w:val="0"/>
        </w:numPr>
        <w:ind w:left="1620" w:hanging="900"/>
        <w:rPr>
          <w:i/>
          <w:sz w:val="22"/>
          <w:szCs w:val="22"/>
        </w:rPr>
      </w:pPr>
      <w:bookmarkStart w:id="124" w:name="_Ref231724481"/>
      <w:r>
        <w:rPr>
          <w:sz w:val="22"/>
          <w:szCs w:val="22"/>
        </w:rPr>
        <w:t>18.2.2.1</w:t>
      </w:r>
      <w:r>
        <w:rPr>
          <w:i/>
          <w:sz w:val="22"/>
          <w:szCs w:val="22"/>
        </w:rPr>
        <w:t xml:space="preserve"> την εμπειρία του Υποψηφίου στην σύναψη ή/και υλοποίηση συμβάσεων σε Έργα ΣΔΙΤ ή Έργα Παραχώρησης ή </w:t>
      </w:r>
      <w:r w:rsidRPr="00D24024">
        <w:rPr>
          <w:i/>
          <w:sz w:val="22"/>
          <w:szCs w:val="22"/>
        </w:rPr>
        <w:t>Συμβάσεις Μακροχρόνιας Μίσθωσης με Ανάληψη Έργου, σύμφωνα</w:t>
      </w:r>
      <w:r>
        <w:rPr>
          <w:i/>
          <w:sz w:val="22"/>
          <w:szCs w:val="22"/>
        </w:rPr>
        <w:t xml:space="preserve"> με το υποκριτήριο Β.1 της παραγράφου </w:t>
      </w:r>
      <w:bookmarkEnd w:id="124"/>
      <w:r>
        <w:rPr>
          <w:i/>
          <w:sz w:val="22"/>
          <w:szCs w:val="22"/>
        </w:rPr>
        <w:t>17.2.1.</w:t>
      </w:r>
    </w:p>
    <w:p w:rsidR="00304435" w:rsidRDefault="00304435">
      <w:pPr>
        <w:pStyle w:val="2"/>
        <w:numPr>
          <w:ilvl w:val="0"/>
          <w:numId w:val="0"/>
        </w:numPr>
        <w:ind w:left="720"/>
        <w:rPr>
          <w:sz w:val="22"/>
        </w:rPr>
      </w:pPr>
      <w:r>
        <w:rPr>
          <w:sz w:val="22"/>
        </w:rPr>
        <w:t xml:space="preserve">Προκειμένου να αξιολογηθεί και βαθμολογηθεί σύμφωνα με το υποκριτήριο αυτό, θα πρέπει να υποβάλει πίνακα, συνταγμένο σύμφωνα με το </w:t>
      </w:r>
      <w:r w:rsidRPr="00F21E4D">
        <w:rPr>
          <w:sz w:val="22"/>
        </w:rPr>
        <w:t>Παράρτημα</w:t>
      </w:r>
      <w:r>
        <w:rPr>
          <w:sz w:val="22"/>
        </w:rPr>
        <w:t xml:space="preserve"> 11, ο οποίος θα συνοδεύεται:</w:t>
      </w:r>
    </w:p>
    <w:p w:rsidR="00304435" w:rsidRDefault="00304435">
      <w:pPr>
        <w:pStyle w:val="2"/>
        <w:ind w:left="1440" w:hanging="731"/>
        <w:rPr>
          <w:sz w:val="22"/>
        </w:rPr>
      </w:pPr>
      <w:r>
        <w:rPr>
          <w:sz w:val="22"/>
        </w:rPr>
        <w:t>από Υπεύθυνη Δήλωση για την ακρίβεια των στοιχείων που δηλώνονται στον πίνακα αυτό και</w:t>
      </w:r>
    </w:p>
    <w:p w:rsidR="00304435" w:rsidRDefault="00304435">
      <w:pPr>
        <w:pStyle w:val="2"/>
        <w:ind w:left="1440" w:hanging="731"/>
        <w:rPr>
          <w:sz w:val="22"/>
        </w:rPr>
      </w:pPr>
      <w:r>
        <w:rPr>
          <w:sz w:val="22"/>
        </w:rPr>
        <w:t>από βεβαίωση, που έχει εκδοθεί ή θεωρηθεί από την αρμόδια αρχή του εργοδότη - δημοσίου φορέα ή από βεβαίωση του ιδιώτη εργοδότη, με την οποία θα βεβαιώνεται η σύναψη της σύμβασης, ο χρόνος σύναψης αυτής και η αξία της σύμβασης.</w:t>
      </w:r>
    </w:p>
    <w:p w:rsidR="00304435" w:rsidRDefault="00304435">
      <w:pPr>
        <w:pStyle w:val="7"/>
        <w:numPr>
          <w:ilvl w:val="0"/>
          <w:numId w:val="0"/>
        </w:numPr>
        <w:ind w:left="1620" w:hanging="900"/>
        <w:rPr>
          <w:i/>
          <w:sz w:val="22"/>
          <w:szCs w:val="22"/>
        </w:rPr>
      </w:pPr>
      <w:r>
        <w:rPr>
          <w:sz w:val="22"/>
          <w:szCs w:val="22"/>
        </w:rPr>
        <w:t>18.2.2.2</w:t>
      </w:r>
      <w:r>
        <w:rPr>
          <w:i/>
          <w:sz w:val="22"/>
          <w:szCs w:val="22"/>
        </w:rPr>
        <w:t xml:space="preserve"> την εμπειρία των εργοληπτικών εταιρειών που θα αναλάβουν την κατασκευή του Έργου σε</w:t>
      </w:r>
      <w:r w:rsidRPr="00D24024">
        <w:rPr>
          <w:i/>
          <w:sz w:val="22"/>
          <w:szCs w:val="22"/>
        </w:rPr>
        <w:t xml:space="preserve"> κατασκευή Μονάδ</w:t>
      </w:r>
      <w:r>
        <w:rPr>
          <w:i/>
          <w:sz w:val="22"/>
          <w:szCs w:val="22"/>
        </w:rPr>
        <w:t>ων</w:t>
      </w:r>
      <w:r w:rsidRPr="00D24024">
        <w:rPr>
          <w:i/>
          <w:sz w:val="22"/>
          <w:szCs w:val="22"/>
        </w:rPr>
        <w:t xml:space="preserve"> Επεξεργασίας Αποβλήτων, σύμφωνα με</w:t>
      </w:r>
      <w:r>
        <w:rPr>
          <w:i/>
          <w:sz w:val="22"/>
          <w:szCs w:val="22"/>
        </w:rPr>
        <w:t xml:space="preserve"> το υποκριτήριο Β.2 της παραγράφου 17.2.2.</w:t>
      </w:r>
    </w:p>
    <w:p w:rsidR="00304435" w:rsidRDefault="00304435">
      <w:pPr>
        <w:pStyle w:val="2"/>
        <w:numPr>
          <w:ilvl w:val="0"/>
          <w:numId w:val="0"/>
        </w:numPr>
        <w:ind w:left="720"/>
        <w:rPr>
          <w:sz w:val="22"/>
        </w:rPr>
      </w:pPr>
      <w:r>
        <w:rPr>
          <w:sz w:val="22"/>
        </w:rPr>
        <w:t xml:space="preserve">Προκειμένου να αξιολογηθεί και βαθμολογηθεί σύμφωνα με το υποκριτήριο αυτό, θα πρέπει να υποβληθεί πίνακας, συνταγμένος σύμφωνα με το </w:t>
      </w:r>
      <w:r w:rsidRPr="00F21E4D">
        <w:rPr>
          <w:sz w:val="22"/>
        </w:rPr>
        <w:t>Παράρτημα</w:t>
      </w:r>
      <w:r>
        <w:rPr>
          <w:sz w:val="22"/>
        </w:rPr>
        <w:t xml:space="preserve"> 12, ο οποίος θα συνοδεύεται:</w:t>
      </w:r>
    </w:p>
    <w:p w:rsidR="00304435" w:rsidRDefault="00304435" w:rsidP="00FF658B">
      <w:pPr>
        <w:pStyle w:val="2"/>
        <w:numPr>
          <w:ilvl w:val="2"/>
          <w:numId w:val="19"/>
        </w:numPr>
        <w:ind w:left="1440" w:hanging="731"/>
        <w:rPr>
          <w:sz w:val="22"/>
        </w:rPr>
      </w:pPr>
      <w:r>
        <w:rPr>
          <w:sz w:val="22"/>
        </w:rPr>
        <w:t xml:space="preserve">από Υπεύθυνη Δήλωση, με την οποία θα βεβαιώνεται η ακρίβεια των στοιχείων που δηλώνονται στον πίνακα αυτό, και </w:t>
      </w:r>
    </w:p>
    <w:p w:rsidR="00304435" w:rsidRDefault="00304435" w:rsidP="00FF658B">
      <w:pPr>
        <w:pStyle w:val="2"/>
        <w:numPr>
          <w:ilvl w:val="2"/>
          <w:numId w:val="19"/>
        </w:numPr>
        <w:ind w:left="1440" w:hanging="731"/>
      </w:pPr>
      <w:r>
        <w:rPr>
          <w:sz w:val="22"/>
        </w:rPr>
        <w:t>από βεβαίωση, που έχει εκδοθεί ή θεωρηθεί από την αρμόδια αρχή του εργοδότη - δημοσίου φορέα ή από βεβαίωση του ιδιώτη εργοδότη, ώστε να πιστοποιείται η έντεχνη, επιτυχής, έγκαιρη και προσήκουσα περαίωση των εργασιών του έργου.</w:t>
      </w:r>
      <w:r>
        <w:t xml:space="preserve"> </w:t>
      </w:r>
    </w:p>
    <w:p w:rsidR="00304435" w:rsidRDefault="00304435">
      <w:pPr>
        <w:pStyle w:val="7"/>
        <w:numPr>
          <w:ilvl w:val="0"/>
          <w:numId w:val="0"/>
        </w:numPr>
        <w:ind w:left="1620" w:hanging="900"/>
        <w:rPr>
          <w:i/>
          <w:sz w:val="22"/>
          <w:szCs w:val="22"/>
        </w:rPr>
      </w:pPr>
      <w:bookmarkStart w:id="125" w:name="_Ref231724209"/>
      <w:r>
        <w:rPr>
          <w:sz w:val="22"/>
          <w:szCs w:val="22"/>
        </w:rPr>
        <w:t xml:space="preserve">18.2.2.3 </w:t>
      </w:r>
      <w:r w:rsidRPr="006B007B">
        <w:rPr>
          <w:i/>
          <w:sz w:val="22"/>
          <w:szCs w:val="22"/>
        </w:rPr>
        <w:t xml:space="preserve">την εμπειρία των εταιρειών που έχουν δηλωθεί ότι θα αναλάβουν την λειτουργία και συντήρηση του Έργου κατά την τελευταία τριετία, σε συμβάσεις ή μια σειρά ανανεωμένων συμβάσεων στον τομέα της λειτουργίας και συντήρησης Μονάδων Επεξεργασίας Αποβλήτων, σύμφωνα με το υποκριτήριο Β.3 της παραγράφου </w:t>
      </w:r>
      <w:bookmarkEnd w:id="125"/>
      <w:r w:rsidRPr="006B007B">
        <w:rPr>
          <w:i/>
          <w:sz w:val="22"/>
          <w:szCs w:val="22"/>
        </w:rPr>
        <w:t>17.2.3.</w:t>
      </w:r>
    </w:p>
    <w:p w:rsidR="00304435" w:rsidRDefault="00304435">
      <w:pPr>
        <w:pStyle w:val="2"/>
        <w:numPr>
          <w:ilvl w:val="0"/>
          <w:numId w:val="0"/>
        </w:numPr>
        <w:ind w:left="720"/>
        <w:rPr>
          <w:sz w:val="22"/>
        </w:rPr>
      </w:pPr>
      <w:r>
        <w:rPr>
          <w:sz w:val="22"/>
        </w:rPr>
        <w:t xml:space="preserve">Προκειμένου να αξιολογηθεί και βαθμολογηθεί σύμφωνα με το υποκριτήριο αυτό, θα πρέπει να υποβληθεί πίνακας συνταγμένος σύμφωνα με το </w:t>
      </w:r>
      <w:r w:rsidRPr="00100EBA">
        <w:rPr>
          <w:sz w:val="22"/>
        </w:rPr>
        <w:t>Παράρτημα</w:t>
      </w:r>
      <w:r>
        <w:rPr>
          <w:sz w:val="22"/>
        </w:rPr>
        <w:t xml:space="preserve"> 13, ο οποίος θα συνοδεύεται:</w:t>
      </w:r>
    </w:p>
    <w:p w:rsidR="00304435" w:rsidRDefault="00304435" w:rsidP="00FF658B">
      <w:pPr>
        <w:pStyle w:val="2"/>
        <w:numPr>
          <w:ilvl w:val="2"/>
          <w:numId w:val="20"/>
        </w:numPr>
        <w:ind w:left="1440" w:hanging="731"/>
        <w:rPr>
          <w:sz w:val="22"/>
        </w:rPr>
      </w:pPr>
      <w:r>
        <w:rPr>
          <w:sz w:val="22"/>
        </w:rPr>
        <w:t xml:space="preserve">από Υπεύθυνη Δήλωση, με την οποία θα βεβαιώνεται η ακρίβεια των στοιχείων που δηλώνονται στον πίνακα αυτό, καθώς και </w:t>
      </w:r>
    </w:p>
    <w:p w:rsidR="00304435" w:rsidRDefault="00304435" w:rsidP="00FF658B">
      <w:pPr>
        <w:pStyle w:val="2"/>
        <w:numPr>
          <w:ilvl w:val="2"/>
          <w:numId w:val="20"/>
        </w:numPr>
        <w:ind w:left="1440" w:hanging="731"/>
        <w:rPr>
          <w:sz w:val="22"/>
        </w:rPr>
      </w:pPr>
      <w:r>
        <w:rPr>
          <w:sz w:val="22"/>
        </w:rPr>
        <w:t>για κάθε επικαλούμενο έργο, από βεβαίωση, που έχει εκδοθεί ή θεωρηθεί από την αρμόδια αρχή του εργοδότη - δημοσίου φορέα ή από βεβαίωση του ιδιώτη εργοδότη, ώστε να πιστοποιείται η έντεχνη, επιτυχής, έγκαιρη και προσήκουσα περαίωση των εργασιών του έργου.</w:t>
      </w:r>
      <w:r w:rsidRPr="00416B98">
        <w:rPr>
          <w:sz w:val="22"/>
        </w:rPr>
        <w:t xml:space="preserve"> </w:t>
      </w:r>
    </w:p>
    <w:p w:rsidR="00304435" w:rsidRPr="00C22763" w:rsidRDefault="00304435" w:rsidP="00291E52">
      <w:pPr>
        <w:pStyle w:val="7"/>
        <w:numPr>
          <w:ilvl w:val="0"/>
          <w:numId w:val="0"/>
        </w:numPr>
        <w:ind w:left="1620" w:hanging="900"/>
        <w:rPr>
          <w:i/>
          <w:sz w:val="22"/>
          <w:szCs w:val="22"/>
        </w:rPr>
      </w:pPr>
      <w:r>
        <w:rPr>
          <w:sz w:val="22"/>
          <w:szCs w:val="22"/>
        </w:rPr>
        <w:t xml:space="preserve">18.2.2.4 </w:t>
      </w:r>
      <w:r w:rsidRPr="00C22763">
        <w:rPr>
          <w:i/>
          <w:sz w:val="22"/>
          <w:szCs w:val="22"/>
        </w:rPr>
        <w:t xml:space="preserve">την </w:t>
      </w:r>
      <w:r>
        <w:rPr>
          <w:i/>
          <w:sz w:val="22"/>
          <w:szCs w:val="22"/>
        </w:rPr>
        <w:t>ε</w:t>
      </w:r>
      <w:r w:rsidRPr="006B007B">
        <w:rPr>
          <w:i/>
          <w:sz w:val="22"/>
          <w:szCs w:val="22"/>
        </w:rPr>
        <w:t>μπειρία των εταιρειών που έχουν δηλωθεί ότι θα αναλάβουν την λειτουργία και συντήρηση του Έργου κατά την τελευταία τριετία σε σύμβαση ή μια σειρά ανανεωμένων συμβάσεων στον τομέα της λειτουργίας και συντήρησης Μονάδων Επεξεργασίας Αποβλήτων</w:t>
      </w:r>
      <w:r>
        <w:rPr>
          <w:i/>
          <w:sz w:val="22"/>
          <w:szCs w:val="22"/>
        </w:rPr>
        <w:t>,</w:t>
      </w:r>
      <w:r w:rsidRPr="006B007B" w:rsidDel="006D46D6">
        <w:rPr>
          <w:i/>
          <w:sz w:val="22"/>
          <w:szCs w:val="22"/>
        </w:rPr>
        <w:t xml:space="preserve"> </w:t>
      </w:r>
      <w:r w:rsidRPr="00C22763">
        <w:rPr>
          <w:i/>
          <w:sz w:val="22"/>
          <w:szCs w:val="22"/>
        </w:rPr>
        <w:t xml:space="preserve"> σύμφωνα με το </w:t>
      </w:r>
      <w:r>
        <w:rPr>
          <w:i/>
          <w:sz w:val="22"/>
          <w:szCs w:val="22"/>
        </w:rPr>
        <w:t>υπο</w:t>
      </w:r>
      <w:r w:rsidRPr="00C22763">
        <w:rPr>
          <w:i/>
          <w:sz w:val="22"/>
          <w:szCs w:val="22"/>
        </w:rPr>
        <w:t xml:space="preserve">κριτήριο </w:t>
      </w:r>
      <w:r>
        <w:rPr>
          <w:i/>
          <w:sz w:val="22"/>
          <w:szCs w:val="22"/>
        </w:rPr>
        <w:t>Β4 της παραγράφου 17.2.4</w:t>
      </w:r>
      <w:r w:rsidRPr="00C22763">
        <w:rPr>
          <w:i/>
          <w:sz w:val="22"/>
          <w:szCs w:val="22"/>
        </w:rPr>
        <w:t>.</w:t>
      </w:r>
    </w:p>
    <w:p w:rsidR="00304435" w:rsidRDefault="00304435" w:rsidP="00291E52">
      <w:pPr>
        <w:pStyle w:val="2"/>
        <w:numPr>
          <w:ilvl w:val="0"/>
          <w:numId w:val="0"/>
        </w:numPr>
        <w:ind w:left="720"/>
        <w:rPr>
          <w:sz w:val="22"/>
        </w:rPr>
      </w:pPr>
      <w:r>
        <w:rPr>
          <w:sz w:val="22"/>
        </w:rPr>
        <w:t xml:space="preserve">Προκειμένου να αξιολογηθεί και βαθμολογηθεί σύμφωνα με το υποκριτήριο αυτό, θα πρέπει να υποβληθεί πίνακας συνταγμένος σύμφωνα με το </w:t>
      </w:r>
      <w:r w:rsidRPr="00100EBA">
        <w:rPr>
          <w:sz w:val="22"/>
        </w:rPr>
        <w:t>Παράρτημα</w:t>
      </w:r>
      <w:r>
        <w:rPr>
          <w:sz w:val="22"/>
        </w:rPr>
        <w:t xml:space="preserve"> 14 ο οποίος θα συνοδεύεται:</w:t>
      </w:r>
    </w:p>
    <w:p w:rsidR="00304435" w:rsidRPr="006B007B" w:rsidRDefault="00304435" w:rsidP="00FF658B">
      <w:pPr>
        <w:pStyle w:val="2"/>
        <w:numPr>
          <w:ilvl w:val="2"/>
          <w:numId w:val="28"/>
        </w:numPr>
        <w:ind w:left="1418" w:hanging="709"/>
        <w:rPr>
          <w:sz w:val="22"/>
        </w:rPr>
      </w:pPr>
      <w:r w:rsidRPr="006B007B">
        <w:rPr>
          <w:sz w:val="22"/>
        </w:rPr>
        <w:t xml:space="preserve">από Υπεύθυνη Δήλωση, με την οποία θα βεβαιώνεται η ακρίβεια των στοιχείων που δηλώνονται στον πίνακα αυτό, καθώς και </w:t>
      </w:r>
    </w:p>
    <w:p w:rsidR="00304435" w:rsidRPr="00416B98" w:rsidRDefault="00304435" w:rsidP="00FF658B">
      <w:pPr>
        <w:pStyle w:val="2"/>
        <w:numPr>
          <w:ilvl w:val="2"/>
          <w:numId w:val="19"/>
        </w:numPr>
        <w:ind w:left="1440" w:hanging="731"/>
        <w:rPr>
          <w:sz w:val="22"/>
        </w:rPr>
      </w:pPr>
      <w:r>
        <w:rPr>
          <w:sz w:val="22"/>
        </w:rPr>
        <w:lastRenderedPageBreak/>
        <w:t>από βεβαίωση, που έχει εκδοθεί ή θεωρηθεί από την αρμόδια αρχή του εργοδότη - δημοσίου φορέα ή από βεβαίωση του ιδιώτη εργοδότη, ώστε να πιστοποιείται η έντεχνη, επιτυχής, έγκαιρη και προσήκουσα περαίωση των εργασιών του έργου.</w:t>
      </w:r>
      <w:r w:rsidRPr="00416B98">
        <w:rPr>
          <w:sz w:val="22"/>
        </w:rPr>
        <w:t xml:space="preserve"> </w:t>
      </w:r>
    </w:p>
    <w:p w:rsidR="00304435" w:rsidRDefault="00304435">
      <w:pPr>
        <w:pStyle w:val="1"/>
        <w:numPr>
          <w:ilvl w:val="0"/>
          <w:numId w:val="0"/>
        </w:numPr>
      </w:pPr>
      <w:r>
        <w:rPr>
          <w:b/>
          <w:sz w:val="24"/>
          <w:szCs w:val="24"/>
        </w:rPr>
        <w:t>18.3</w:t>
      </w:r>
      <w:r>
        <w:tab/>
        <w:t>Σε περίπτωση μη δυνατότητας έκδοσης ή προσκόμισης των σχετικών πιστοποιητικών ή βεβαιώσεων του εργοδότη - δημόσιου φορέα ή του ιδιώτη εργοδότη, η υποβολή των οποίων απαιτείται σύμφωνα με τις διατάξεις της προηγούμενης παραγράφου 18.2, αυτά αντικαθίστανται από Υπεύθυνη Δήλωση, στην οποία θα αναφέρονται οι λόγοι για τους οποίους δεν καθίσταται δυνατή η έκδοση ή η προσκόμιση αυτών και θα δηλώνεται επιτυχής, έγκαιρη και προσήκουσα περαίωση των συμβατικών έργων / υπηρεσιών από τον ανάδοχο.</w:t>
      </w:r>
    </w:p>
    <w:p w:rsidR="00304435" w:rsidRDefault="00304435">
      <w:pPr>
        <w:pStyle w:val="1"/>
        <w:numPr>
          <w:ilvl w:val="0"/>
          <w:numId w:val="0"/>
        </w:numPr>
      </w:pPr>
      <w:r>
        <w:rPr>
          <w:b/>
          <w:sz w:val="24"/>
          <w:szCs w:val="24"/>
        </w:rPr>
        <w:t>18.4</w:t>
      </w:r>
      <w:r>
        <w:tab/>
        <w:t>Αναφορικά με την αξιολόγηση με βάση τα κριτήρια του άρθρου 17 της παρούσας, σημειώνεται ότι σε περίπτωση αναντιστοιχίας μεταξύ των πινάκων των Παραρτημάτων και των Οικονομικών Καταστάσεων, θα υπερισχύουν τα στοιχεία όπως προκύπτουν από τις Οικονομικές Καταστάσεις. Επίσης, σε περίπτωση αναντιστοιχίας μεταξύ των πινάκων των Παραρτημάτων και των βεβαιώσεων και πιστοποιητικών χρηματοδοτικών οργανισμών και εργοδοτών - δημοσίων ή ιδιωτικών φορέων, θα υπερισχύουν τα στοιχεία όπως προκύπτουν από τις σχετικές βεβαιώσεις και πιστοποιητικά.</w:t>
      </w:r>
    </w:p>
    <w:p w:rsidR="00304435" w:rsidRDefault="00304435">
      <w:pPr>
        <w:pStyle w:val="1"/>
        <w:numPr>
          <w:ilvl w:val="0"/>
          <w:numId w:val="0"/>
        </w:numPr>
      </w:pPr>
      <w:r>
        <w:rPr>
          <w:b/>
          <w:sz w:val="24"/>
          <w:szCs w:val="24"/>
        </w:rPr>
        <w:t>18.5</w:t>
      </w:r>
      <w:r>
        <w:tab/>
        <w:t xml:space="preserve">Σε περίπτωση που ο Υποψήφιος επικαλείται και κάνει χρήση ικανοτήτων άλλων οικονομικών φορέων κατά τις παραγράφους </w:t>
      </w:r>
      <w:fldSimple w:instr=" REF _Ref231131108 \r \h  \* MERGEFORMAT ">
        <w:r w:rsidR="00165F6B">
          <w:t>13.9</w:t>
        </w:r>
      </w:fldSimple>
      <w:r>
        <w:t xml:space="preserve"> και </w:t>
      </w:r>
      <w:fldSimple w:instr=" REF _Ref231210700 \r \h  \* MERGEFORMAT ">
        <w:r w:rsidR="00165F6B">
          <w:t>15.8</w:t>
        </w:r>
      </w:fldSimple>
      <w:r>
        <w:t xml:space="preserve"> ανωτέρω, στον «Υποφάκελο Ουσιαστικών Προσόντων» θα πρέπει να περιληφθούν, σε αντιστοιχία με τις ως άνω απαιτήσεις, οι συγκεκριμένοι χρηματοοικονομικοί, τεχνικοί και επαγγελματικοί πόροι των φορέων που επικαλείται ο Υποψήφιος και θα διατεθούν στο Έργο. Συγκεκριμένα, θα υποβληθούν πλήρη στοιχεία αυτών των πόρων, όπως ακριβώς προβλέπεται για τους Υποψηφίους ή τις συνεργαζόμενες με αυτούς επιχειρήσεις, με την ειδική επισήμανση ότι αφορούν σε πόρους τρίτων φορέων. </w:t>
      </w:r>
    </w:p>
    <w:p w:rsidR="00304435" w:rsidRDefault="00304435">
      <w:pPr>
        <w:pStyle w:val="1"/>
        <w:numPr>
          <w:ilvl w:val="0"/>
          <w:numId w:val="0"/>
        </w:numPr>
      </w:pPr>
    </w:p>
    <w:p w:rsidR="00304435" w:rsidRDefault="00304435">
      <w:pPr>
        <w:pStyle w:val="11"/>
        <w:ind w:left="0" w:hanging="426"/>
      </w:pPr>
      <w:bookmarkStart w:id="126" w:name="_Toc186025533"/>
      <w:bookmarkStart w:id="127" w:name="_Toc321123840"/>
      <w:r>
        <w:t>Άρθρο 19: Εγγύηση συμμετοχής στη διαδικασία</w:t>
      </w:r>
      <w:bookmarkEnd w:id="126"/>
      <w:bookmarkEnd w:id="127"/>
      <w:r>
        <w:t xml:space="preserve"> </w:t>
      </w:r>
    </w:p>
    <w:p w:rsidR="00304435" w:rsidRDefault="00304435">
      <w:pPr>
        <w:pStyle w:val="1"/>
        <w:numPr>
          <w:ilvl w:val="0"/>
          <w:numId w:val="0"/>
        </w:numPr>
      </w:pPr>
      <w:r>
        <w:rPr>
          <w:b/>
          <w:sz w:val="24"/>
          <w:szCs w:val="24"/>
        </w:rPr>
        <w:t>19.1</w:t>
      </w:r>
      <w:r>
        <w:tab/>
        <w:t xml:space="preserve">Στην παρούσα διαδικασία δεν απαιτείται κατάθεση εγγυήσεων. Η εγγύηση συμμετοχής που θα απαιτηθεί στο Στάδιο ΙΙ της Β΄ Φάσης του Διαγωνισμού, καθώς και οι λοιπές εγγυήσεις, θα καθοριστούν στη Πρόσκληση Υποβολής Δεσμευτικής Προσφοράς του Διαγωνισμού. </w:t>
      </w:r>
    </w:p>
    <w:p w:rsidR="00304435" w:rsidRDefault="00304435">
      <w:pPr>
        <w:pStyle w:val="1"/>
        <w:numPr>
          <w:ilvl w:val="0"/>
          <w:numId w:val="0"/>
        </w:numPr>
      </w:pPr>
    </w:p>
    <w:p w:rsidR="00304435" w:rsidRDefault="00304435">
      <w:pPr>
        <w:pStyle w:val="11"/>
        <w:ind w:left="0" w:hanging="426"/>
      </w:pPr>
      <w:bookmarkStart w:id="128" w:name="_Toc186025534"/>
      <w:bookmarkStart w:id="129" w:name="_Ref231117121"/>
      <w:bookmarkStart w:id="130" w:name="_Ref231128907"/>
      <w:bookmarkStart w:id="131" w:name="_Toc321123841"/>
      <w:r>
        <w:t>Άρθρο 20: Επιτροπή Διενέργειας Διαγωνισμού</w:t>
      </w:r>
      <w:bookmarkEnd w:id="128"/>
      <w:bookmarkEnd w:id="129"/>
      <w:bookmarkEnd w:id="130"/>
      <w:bookmarkEnd w:id="131"/>
    </w:p>
    <w:p w:rsidR="00304435" w:rsidRDefault="00304435">
      <w:pPr>
        <w:pStyle w:val="1"/>
        <w:numPr>
          <w:ilvl w:val="0"/>
          <w:numId w:val="0"/>
        </w:numPr>
      </w:pPr>
      <w:r w:rsidRPr="001F012C">
        <w:rPr>
          <w:b/>
          <w:szCs w:val="24"/>
        </w:rPr>
        <w:t>20.1</w:t>
      </w:r>
      <w:r>
        <w:rPr>
          <w:b/>
          <w:sz w:val="24"/>
          <w:szCs w:val="24"/>
        </w:rPr>
        <w:tab/>
      </w:r>
      <w:r>
        <w:t xml:space="preserve">Για τη διεξαγωγή του Διαγωνισμού και για τον έλεγχο και την αξιολόγηση των φακέλων εκδήλωσης ενδιαφέροντος θα συσταθεί, με απόφαση της Αναθέτουσας Αρχής, Επιτροπή Διενέργειας Διαγωνισμού. </w:t>
      </w:r>
      <w:r w:rsidRPr="001F012C">
        <w:t>Ειδικά για τη διενέργεια του Διαλόγου κατά την Φάση Β.Ι του Ανταγωνιστικού Διαλόγου, η Αναθέτουσα Αρχή δύναται να συγκροτήσει ειδικό συλλογικό όργανο που θα αναλάβει την διεξαγωγή του διαλόγου εκ μέρους της Αναθέτουσας Αρχής. Ένα, τουλάχιστον, από τα μέλη της Επιτροπής Διενέργειας Διαγωνισμού και του συλλογικού οργάνου που θα επιφορτισθεί με τη διενέργεια του διαλόγου θα προέρχεται από την Ειδική Γραμματεία ΣΔΙΤ (Ε.Γ.Σ.Δ.Ι.Τ.), σύμφωνα με τη διάταξη του άρθρου 5 παρ. 2 στοιχ. γ΄ του Ν. 3389/2005.</w:t>
      </w:r>
    </w:p>
    <w:p w:rsidR="00304435" w:rsidRPr="001F012C" w:rsidRDefault="00304435">
      <w:pPr>
        <w:pStyle w:val="1"/>
        <w:numPr>
          <w:ilvl w:val="0"/>
          <w:numId w:val="0"/>
        </w:numPr>
        <w:rPr>
          <w:sz w:val="20"/>
        </w:rPr>
      </w:pPr>
      <w:r w:rsidRPr="001F012C">
        <w:rPr>
          <w:b/>
          <w:szCs w:val="24"/>
        </w:rPr>
        <w:t>20.2</w:t>
      </w:r>
      <w:r w:rsidRPr="001F012C">
        <w:rPr>
          <w:sz w:val="20"/>
        </w:rPr>
        <w:tab/>
      </w:r>
      <w:r>
        <w:t xml:space="preserve">Η </w:t>
      </w:r>
      <w:bookmarkStart w:id="132" w:name="OLE_LINK3"/>
      <w:bookmarkStart w:id="133" w:name="OLE_LINK4"/>
      <w:r>
        <w:t>Επιτροπή Διενέργειας Διαγωνισμού</w:t>
      </w:r>
      <w:bookmarkEnd w:id="132"/>
      <w:bookmarkEnd w:id="133"/>
      <w:r>
        <w:t xml:space="preserve"> έχει την ευθύνη της αποσφράγισης και αξιολόγησης των φακέλων εκδήλωσης ενδιαφέροντος των Υποψηφίων, της βαθμολόγησής τους με βάση τα κριτήρια του άρθρου 17 της παρούσας και της κατάταξής τους, σύμφωνα με όσα αναφέρονται κατωτέρω ειδικότερα. Η Επιτροπή Διενέργειας Διαγωνισμού συντάσσει τα πρακτικά της, τα οποία και διαβιβάζει στην </w:t>
      </w:r>
      <w:r w:rsidRPr="001F012C">
        <w:t>Αναθέτουσα Αρχή.</w:t>
      </w:r>
    </w:p>
    <w:p w:rsidR="00304435" w:rsidRDefault="00304435" w:rsidP="00162852">
      <w:pPr>
        <w:pStyle w:val="1"/>
        <w:numPr>
          <w:ilvl w:val="0"/>
          <w:numId w:val="0"/>
        </w:numPr>
      </w:pPr>
      <w:r w:rsidRPr="001F012C">
        <w:rPr>
          <w:b/>
          <w:szCs w:val="24"/>
        </w:rPr>
        <w:t>20.3</w:t>
      </w:r>
      <w:r w:rsidRPr="001F012C">
        <w:rPr>
          <w:sz w:val="20"/>
        </w:rPr>
        <w:tab/>
      </w:r>
      <w:r>
        <w:t xml:space="preserve">Η Αναθέτουσα Αρχή και η Επιτροπή Διενέργειας Διαγωνισμού δύνανται να βοηθηθούν στο έργο τους κατά την εξέταση, αξιολόγηση και βαθμολόγηση των φακέλων εκδήλωσης ενδιαφέροντος των Υποψηφίων από κατάλληλους, κατά περίπτωση, συμβούλους της Αναθέτουσας Αρχής ή της Ε.Γ.Σ.Δ.Ι.Τ. </w:t>
      </w:r>
    </w:p>
    <w:p w:rsidR="00304435" w:rsidRDefault="00304435" w:rsidP="00162852">
      <w:pPr>
        <w:pStyle w:val="1"/>
        <w:numPr>
          <w:ilvl w:val="0"/>
          <w:numId w:val="0"/>
        </w:numPr>
      </w:pPr>
      <w:r w:rsidRPr="001F012C">
        <w:rPr>
          <w:b/>
          <w:szCs w:val="24"/>
        </w:rPr>
        <w:t>20.</w:t>
      </w:r>
      <w:r>
        <w:rPr>
          <w:b/>
          <w:szCs w:val="24"/>
        </w:rPr>
        <w:t>4</w:t>
      </w:r>
      <w:r w:rsidRPr="001F012C">
        <w:rPr>
          <w:sz w:val="20"/>
        </w:rPr>
        <w:tab/>
      </w:r>
      <w:r>
        <w:t>Η Αναθέτουσα Αρχή  ή/και το αρμόδιο συλλογικό όργανο του άρθρου 20.1 δύνανται να βοηθηθούν στο έργο τους κατά τη διενέργεια του διαλόγου στη</w:t>
      </w:r>
      <w:r w:rsidRPr="00162852">
        <w:t xml:space="preserve"> </w:t>
      </w:r>
      <w:r w:rsidRPr="001F012C">
        <w:t>Φάση Β.Ι του Ανταγωνιστικού Διαλόγου</w:t>
      </w:r>
      <w:r>
        <w:t xml:space="preserve"> με τους Υποψηφίους από κατάλληλους, κατά περίπτωση, συμβούλους της Αναθέτουσας Αρχής ή της Ε.Γ.Σ.Δ.Ι.Τ. </w:t>
      </w:r>
    </w:p>
    <w:p w:rsidR="00304435" w:rsidRDefault="00304435">
      <w:pPr>
        <w:pStyle w:val="1"/>
        <w:numPr>
          <w:ilvl w:val="0"/>
          <w:numId w:val="0"/>
        </w:numPr>
      </w:pPr>
    </w:p>
    <w:p w:rsidR="00304435" w:rsidRDefault="00304435">
      <w:pPr>
        <w:pStyle w:val="11"/>
        <w:ind w:left="0" w:hanging="426"/>
      </w:pPr>
      <w:bookmarkStart w:id="134" w:name="_Toc186025535"/>
      <w:bookmarkStart w:id="135" w:name="_Ref231128751"/>
      <w:bookmarkStart w:id="136" w:name="_Ref231650335"/>
      <w:bookmarkStart w:id="137" w:name="_Ref231650347"/>
      <w:bookmarkStart w:id="138" w:name="_Toc321123842"/>
      <w:r>
        <w:lastRenderedPageBreak/>
        <w:t>Άρθρο 21: Έλεγχος, Αξιολόγηση και Βαθμολόγηση Φακέλων Εκδήλωσης Ενδιαφέροντος</w:t>
      </w:r>
      <w:bookmarkEnd w:id="134"/>
      <w:bookmarkEnd w:id="135"/>
      <w:bookmarkEnd w:id="136"/>
      <w:bookmarkEnd w:id="137"/>
      <w:bookmarkEnd w:id="138"/>
    </w:p>
    <w:p w:rsidR="00304435" w:rsidRPr="00B43E7F" w:rsidRDefault="00304435" w:rsidP="00F4333F">
      <w:pPr>
        <w:pStyle w:val="1"/>
        <w:numPr>
          <w:ilvl w:val="0"/>
          <w:numId w:val="0"/>
        </w:numPr>
      </w:pPr>
      <w:r w:rsidRPr="00B43E7F">
        <w:rPr>
          <w:b/>
        </w:rPr>
        <w:t>21.1</w:t>
      </w:r>
      <w:r w:rsidRPr="00B43E7F">
        <w:rPr>
          <w:b/>
        </w:rPr>
        <w:tab/>
      </w:r>
      <w:r w:rsidRPr="00B43E7F">
        <w:t xml:space="preserve">Η έναρξη της πρώτης δημόσιας συνεδρίασης της Επιτροπής Διενέργειας Διαγωνισμού κηρύσσεται από τον Πρόεδρο αυτής την ώρα λήξης της προθεσμίας υποβολής των φακέλων εκδήλωσης ενδιαφέροντος, οπότε η Επιτροπή παραλαμβάνει τους φακέλους εκδήλωσης ενδιαφέροντος που υποβλήθηκαν ή απεστάλησαν στο Πρωτόκολλο της Αναθέτουσας Αρχής. </w:t>
      </w:r>
    </w:p>
    <w:p w:rsidR="00304435" w:rsidRDefault="00304435">
      <w:pPr>
        <w:pStyle w:val="40"/>
      </w:pPr>
      <w:r>
        <w:t xml:space="preserve">Σε περίπτωση αθρόας προσέλευσης Υποψηφίων στο Πρωτόκολλο κατά την ώρα λήξης της προθεσμίας, με ευθύνη της Επιτροπής θα πρωτοκολλούνται και θα παραλαμβάνονται οι φάκελοι εκδήλωσης ενδιαφέροντος όλων των Υποψηφίων που προσήλθαν στο Πρωτόκολλο εγκαίρως, δηλαδή πριν την ώρα λήξης της προθεσμίας. </w:t>
      </w:r>
    </w:p>
    <w:p w:rsidR="00304435" w:rsidRDefault="00304435">
      <w:pPr>
        <w:pStyle w:val="40"/>
      </w:pPr>
      <w:r>
        <w:t xml:space="preserve">Οι Υποψήφιοι που υποβάλλουν εκπρόθεσμα το φάκελο εκδήλωσης ενδιαφέροντος αποκλείονται του Διαγωνισμού, σύμφωνα με όσα αναφέρονται στην παράγραφο </w:t>
      </w:r>
      <w:r w:rsidR="005F5582">
        <w:fldChar w:fldCharType="begin"/>
      </w:r>
      <w:r>
        <w:instrText xml:space="preserve"> REF _Ref231711503 \r \h </w:instrText>
      </w:r>
      <w:r w:rsidR="005F5582">
        <w:fldChar w:fldCharType="separate"/>
      </w:r>
      <w:r w:rsidR="00165F6B">
        <w:t>12.13</w:t>
      </w:r>
      <w:r w:rsidR="005F5582">
        <w:fldChar w:fldCharType="end"/>
      </w:r>
      <w:r>
        <w:t xml:space="preserve"> της παρούσας, σχετική δε αναφορά γίνεται στο κατωτέρω αναφερόμενο Πρακτικό της Επιτροπής. </w:t>
      </w:r>
    </w:p>
    <w:p w:rsidR="00304435" w:rsidRPr="00A8291F" w:rsidRDefault="00304435" w:rsidP="00F4333F">
      <w:pPr>
        <w:pStyle w:val="1"/>
        <w:numPr>
          <w:ilvl w:val="0"/>
          <w:numId w:val="0"/>
        </w:numPr>
        <w:rPr>
          <w:b/>
        </w:rPr>
      </w:pPr>
      <w:r w:rsidRPr="00A8291F">
        <w:rPr>
          <w:b/>
        </w:rPr>
        <w:t>21.2</w:t>
      </w:r>
      <w:r w:rsidRPr="00A8291F">
        <w:rPr>
          <w:b/>
        </w:rPr>
        <w:tab/>
      </w:r>
      <w:r w:rsidRPr="00A8291F">
        <w:t xml:space="preserve">Η Επιτροπή Διενέργειας Διαγωνισμού στη δημόσια αυτή συνεδρίαση, παρουσία των ενδιαφερομένων που επιθυμούν να παρίστανται, ελέγχει κατ’ αρχήν την εμπρόθεσμη κατάθεση των φακέλων εκδήλωσης ενδιαφέροντος και αριθμεί και μονογράφει όλους τους φακέλους εκδήλωσης ενδιαφέροντος. Κατόπιν, στην ίδια δημόσια συνεδρίαση, αποσφραγίζει αρχικά τους φακέλους εκδήλωσης ενδιαφέροντος και ελέγχει εάν περιέχουν και τους δύο (2) Υποφακέλους του άρθρου </w:t>
      </w:r>
      <w:fldSimple w:instr=" REF _Ref231649095 \r \h  \* MERGEFORMAT ">
        <w:r w:rsidR="00165F6B">
          <w:t>12</w:t>
        </w:r>
      </w:fldSimple>
      <w:r w:rsidRPr="00A8291F">
        <w:t xml:space="preserve"> της παρούσας. Αναφορικά με τους φακέλους εκδήλωσης ενδιαφέροντος που υπεβλήθησαν εκπρόθεσμα και, τυχόν, παρελήφθησαν από την Αναθέτουσα Αρχή, αυτοί δεν αποσφραγίζονται, αλλά αφού μονογραφηθούν εξωτερικά, μετά από σχετική εισήγηση της Επιτροπής Διενέργειας Διαγωνισμού και σχετική απόφαση της Αναθέτουσας Αρχής που λαμβάνεται κατά τη διαδικασία των παραγράφων 21.4 και 21.5 κατωτέρω, η Επιτροπή Διενέργειας Διαγωνισμού καλεί εγγράφως τους Υποψηφίους που τους υπέβαλαν να μεριμνήσουν για την παραλαβή τους από την Επιτροπή Διενέργειας Διαγωνισμού.</w:t>
      </w:r>
      <w:r w:rsidRPr="00A8291F">
        <w:rPr>
          <w:b/>
        </w:rPr>
        <w:t xml:space="preserve"> </w:t>
      </w:r>
    </w:p>
    <w:p w:rsidR="00304435" w:rsidRDefault="00304435">
      <w:pPr>
        <w:pStyle w:val="40"/>
      </w:pPr>
      <w:r>
        <w:t xml:space="preserve">Μετά τη διενέργεια των ελέγχων αυτών, στην ίδια δημόσια συνεδρίαση, αποσφραγίζονται και οι δύο (2) Υποφάκελοι «Δικαιολογητικών Συμμετοχής» και «Ουσιαστικών Προσόντων» των Υποψηφίων και κάθε μέλος της Επιτροπής Διενέργειας Διαγωνισμού μονογράφει τα στοιχεία τους κατά φύλλο. </w:t>
      </w:r>
    </w:p>
    <w:p w:rsidR="00BC1977" w:rsidRDefault="00BC1977" w:rsidP="00BC1977">
      <w:pPr>
        <w:pStyle w:val="40"/>
      </w:pPr>
      <w:r>
        <w:t xml:space="preserve">Εφόσον από τον όγκο του περιεχομένου των  </w:t>
      </w:r>
      <w:r w:rsidRPr="00B43E7F">
        <w:t>φακέλων εκδήλωσης ενδιαφέροντος</w:t>
      </w:r>
      <w:r>
        <w:t xml:space="preserve"> ή λόγω άλλων περιστάσεων, πρώτη δημόσια συνεδρίαση δεν δύναται να ολοκληρωθεί αυθημερόν, η συνεδρίαση διακόπτεται και συνεχίζεται την επομένη ημέρα με απόφαση της Επιτροπής Διενέργειας Διαγωνισμού που καταχωρείται στα πρακτικά και αναρτάται στον πίνακα ανακοινώσεων της Αναθέτουσας Αρχής</w:t>
      </w:r>
    </w:p>
    <w:p w:rsidR="00BC1977" w:rsidRDefault="00BC1977" w:rsidP="00BC1977">
      <w:pPr>
        <w:pStyle w:val="40"/>
      </w:pPr>
      <w:r>
        <w:t xml:space="preserve">Μετά την ολοκλήρωση της πρώτης δημόσιας συνεδρίασης, και η διαδικασία ελέγχου συνεχίζεται τις αμέσως επόμενες ημέρες από την Επιτροπή Διενέργειας Διαγωνισμού σε κλειστές συνεδριάσεις. </w:t>
      </w:r>
    </w:p>
    <w:p w:rsidR="00304435" w:rsidRDefault="00304435">
      <w:pPr>
        <w:pStyle w:val="1"/>
        <w:numPr>
          <w:ilvl w:val="0"/>
          <w:numId w:val="0"/>
        </w:numPr>
      </w:pPr>
      <w:r>
        <w:rPr>
          <w:b/>
        </w:rPr>
        <w:t>21.3</w:t>
      </w:r>
      <w:r>
        <w:rPr>
          <w:b/>
        </w:rPr>
        <w:tab/>
      </w:r>
      <w:r>
        <w:t xml:space="preserve">Συγκεκριμένα, η Επιτροπή Διενέργειας Διαγωνισμού ελέγχει σε κλειστές συνεδριάσεις, κατ’ αρχάς, τον Υποφάκελο των «Δικαιολογητικών Συμμετοχής» για κάθε έναν Υποψήφιο, εξετάζοντας εάν τα στοιχεία που υποβλήθηκαν σύμφωνα με τις διατάξεις του άρθρου </w:t>
      </w:r>
      <w:fldSimple w:instr=" REF _Ref231649182 \r \h  \* MERGEFORMAT ">
        <w:r w:rsidR="00165F6B">
          <w:t>15</w:t>
        </w:r>
      </w:fldSimple>
      <w:r>
        <w:t xml:space="preserve"> της παρούσας Πρόσκλησης Εκδήλωσης Ενδιαφέροντος είναι πλήρη και ορθά. </w:t>
      </w:r>
    </w:p>
    <w:p w:rsidR="00304435" w:rsidRDefault="00304435">
      <w:pPr>
        <w:pStyle w:val="40"/>
      </w:pPr>
      <w:r>
        <w:t xml:space="preserve">Μετά την ολοκλήρωση του ελέγχου των Υποφακέλων των «Δικαιολογητικών Συμμετοχής» όλων των Υποψηφίων, η Επιτροπή Διενέργειας Διαγωνισμού θα προχωρήσει, σε κλειστές συνεδριάσεις της, στον έλεγχο, αξιολόγηση και βαθμολόγηση των Υποφακέλων των «Ουσιαστικών Προσόντων» του άρθρου 18 της παρούσας των Υποψηφίων, των οποίων τα στοιχεία και δικαιολογητικά που απαιτούνται να υποβληθούν σύμφωνα με το άρθρο </w:t>
      </w:r>
      <w:fldSimple w:instr=" REF _Ref231649182 \r \h  \* MERGEFORMAT ">
        <w:r w:rsidR="00165F6B">
          <w:t>15</w:t>
        </w:r>
      </w:fldSimple>
      <w:r>
        <w:t xml:space="preserve"> της παρούσας Πρόσκλησης Εκδήλωσης Ενδιαφέροντος ευρέθησαν πλήρη και ορθά. </w:t>
      </w:r>
      <w:bookmarkStart w:id="139" w:name="_Ref231648325"/>
      <w:r>
        <w:t xml:space="preserve">Η Επιτροπή Διενέργειας Διαγωνισμού βαθμολογεί τους Υποψηφίους με βάση τα υποκριτήρια και τη βαθμολογία των πινάκων του άρθρου 17 της παρούσας. </w:t>
      </w:r>
      <w:bookmarkEnd w:id="139"/>
    </w:p>
    <w:p w:rsidR="00304435" w:rsidRDefault="00304435">
      <w:pPr>
        <w:pStyle w:val="1"/>
        <w:numPr>
          <w:ilvl w:val="0"/>
          <w:numId w:val="0"/>
        </w:numPr>
      </w:pPr>
      <w:r>
        <w:rPr>
          <w:b/>
        </w:rPr>
        <w:t>21.</w:t>
      </w:r>
      <w:bookmarkStart w:id="140" w:name="_Ref231649120"/>
      <w:r>
        <w:rPr>
          <w:b/>
        </w:rPr>
        <w:t>4</w:t>
      </w:r>
      <w:r>
        <w:tab/>
        <w:t>Με την ολοκλήρωση των ανωτέρω ελέγχων και της αξιολόγησης και βαθμολόγησης με βάση τα κριτήρια του άρθρου 17 της παρούσας, η Επιτροπή συντάσσει το σχετικό Πρακτικό. Στο Πρακτικό αυτό περιλαμβάνονται τα αποτελέσματα του ανωτέρω ελέγχου και αξιολόγησης και βαθμολόγησης των Υποψηφίων. Επίσης, σε αυτό περιέχονται οι σχετικές κρίσεις αναφορικά με τους φακέλους εκδήλωσης ενδιαφέροντος που, τυχόν, υπεβλήθησαν εκπρόθεσμα ή αντικανονικά και δεν εξετάσθηκαν κατά την παραπάνω διαδικασία.</w:t>
      </w:r>
      <w:bookmarkEnd w:id="140"/>
      <w:r>
        <w:t xml:space="preserve"> </w:t>
      </w:r>
    </w:p>
    <w:p w:rsidR="00304435" w:rsidRDefault="00304435">
      <w:pPr>
        <w:pStyle w:val="1"/>
        <w:numPr>
          <w:ilvl w:val="0"/>
          <w:numId w:val="0"/>
        </w:numPr>
      </w:pPr>
      <w:bookmarkStart w:id="141" w:name="_Ref231649128"/>
      <w:r>
        <w:rPr>
          <w:b/>
          <w:sz w:val="24"/>
          <w:szCs w:val="24"/>
        </w:rPr>
        <w:t>21.5</w:t>
      </w:r>
      <w:r>
        <w:rPr>
          <w:b/>
          <w:sz w:val="24"/>
          <w:szCs w:val="24"/>
        </w:rPr>
        <w:tab/>
      </w:r>
      <w:r>
        <w:t>Επί τη βάσει των ανωτέρω ελέγχων, αξιολογήσεων και βαθμολογήσεων, η Επιτροπή Διενέργειας Διαγωνισμού θα προβεί στην κατάταξη των φακέλων εκδήλωσης ενδιαφέροντος των Υποψηφίων κατά φθίνουσα σειρά βαθμολόγησης, εκτός από την περίπτωση της παραγράφου 24.2 της παρούσας. Το αποτέλεσμα της κατάταξης αυτής θα απεικονίζεται στον Πίνακα Κατάταξης Προεπιλεγέντων, ο οποίος και θα ενσωματώνεται στο Πρακτικό της Επιτροπής. Το Πρακτικό αυτό αποτελεί την εισήγηση προς την Αναθέτουσα Αρχή, η οποία λαμβάνει τη σχετική απόφαση.</w:t>
      </w:r>
      <w:bookmarkEnd w:id="141"/>
    </w:p>
    <w:p w:rsidR="00304435" w:rsidRDefault="00304435">
      <w:pPr>
        <w:pStyle w:val="1"/>
        <w:numPr>
          <w:ilvl w:val="0"/>
          <w:numId w:val="0"/>
        </w:numPr>
      </w:pPr>
      <w:r>
        <w:rPr>
          <w:b/>
          <w:sz w:val="24"/>
          <w:szCs w:val="24"/>
        </w:rPr>
        <w:lastRenderedPageBreak/>
        <w:t>21.6</w:t>
      </w:r>
      <w:r>
        <w:rPr>
          <w:b/>
          <w:sz w:val="24"/>
          <w:szCs w:val="24"/>
        </w:rPr>
        <w:tab/>
      </w:r>
      <w:r>
        <w:t xml:space="preserve">Αντίγραφο της σχετικής απόφασης της Αναθέτουσας Αρχής κοινοποιείται με επιμέλεια του Προέδρου της Επιτροπής Διενέργειας Διαγωνισμού σε όλους τους Υποψηφίους που υπέβαλαν φάκελο εκδήλωσης ενδιαφέροντος. </w:t>
      </w:r>
    </w:p>
    <w:p w:rsidR="00304435" w:rsidRDefault="00304435">
      <w:pPr>
        <w:pStyle w:val="1"/>
        <w:numPr>
          <w:ilvl w:val="0"/>
          <w:numId w:val="0"/>
        </w:numPr>
      </w:pPr>
    </w:p>
    <w:p w:rsidR="00304435" w:rsidRDefault="00304435">
      <w:pPr>
        <w:pStyle w:val="11"/>
        <w:ind w:left="0" w:hanging="426"/>
      </w:pPr>
      <w:bookmarkStart w:id="142" w:name="_Toc186025536"/>
      <w:bookmarkStart w:id="143" w:name="_Ref231129452"/>
      <w:bookmarkStart w:id="144" w:name="_Toc321123843"/>
      <w:r>
        <w:t>Άρθρο 22: Διευκρινίσεις επί υποβληθέντων εγγράφων - Κοινοποίηση Εγγράφων της Επιτροπής Διενέργειας Διαγωνισμού και της Αναθέτουσας Αρχής</w:t>
      </w:r>
      <w:bookmarkEnd w:id="142"/>
      <w:bookmarkEnd w:id="143"/>
      <w:bookmarkEnd w:id="144"/>
    </w:p>
    <w:p w:rsidR="00304435" w:rsidRDefault="00304435">
      <w:pPr>
        <w:pStyle w:val="1"/>
        <w:numPr>
          <w:ilvl w:val="0"/>
          <w:numId w:val="0"/>
        </w:numPr>
      </w:pPr>
      <w:r>
        <w:rPr>
          <w:b/>
          <w:sz w:val="24"/>
          <w:szCs w:val="24"/>
        </w:rPr>
        <w:t>22.1</w:t>
      </w:r>
      <w:r>
        <w:tab/>
        <w:t xml:space="preserve">Η Επιτροπή Διενέργειας Διαγωνισμού διατηρεί το δικαίωμα, κατά την κρίση της και τηρώντας την αρχή της ίσης μεταχείρισης και της διαφάνειας, να καλέσει με κάθε πρόσφορο μέσο και σε οποιοδήποτε στάδιο της διαδικασίας αξιολόγησης, τους Υποψηφίους να διευκρινίσουν ή να συμπληρώσουν τα υποβληθέντα στοιχεία, μέσα σε συγκεκριμένη προθεσμία που θα ταχθεί σε αυτούς. </w:t>
      </w:r>
    </w:p>
    <w:p w:rsidR="00304435" w:rsidRDefault="00304435">
      <w:pPr>
        <w:pStyle w:val="1"/>
        <w:numPr>
          <w:ilvl w:val="0"/>
          <w:numId w:val="0"/>
        </w:numPr>
      </w:pPr>
      <w:r>
        <w:rPr>
          <w:b/>
          <w:sz w:val="24"/>
          <w:szCs w:val="24"/>
        </w:rPr>
        <w:t>22.2</w:t>
      </w:r>
      <w:r>
        <w:tab/>
        <w:t>Οποιεσδήποτε διευκρινίσεις ή προσκόμιση συμπληρωματικών στοιχείων, κατά τις διατάξεις της παρούσας Πρόσκλησης Εκδήλωσης Ενδιαφέροντος, λαμβάνονται υπ’ όψιν μόνον ως προς τα ζητήματα που έχουν τεθεί από τα ως άνω όργανα του Διαγωνισμού και δεν επιτρέπεται να μεταβάλλουν τα υποβληθέντα με το φάκελο εκδήλωσης ενδιαφέροντος στοιχεία.</w:t>
      </w:r>
    </w:p>
    <w:p w:rsidR="00304435" w:rsidRDefault="00304435">
      <w:pPr>
        <w:pStyle w:val="1"/>
        <w:numPr>
          <w:ilvl w:val="0"/>
          <w:numId w:val="0"/>
        </w:numPr>
      </w:pPr>
      <w:r>
        <w:rPr>
          <w:b/>
          <w:sz w:val="24"/>
          <w:szCs w:val="24"/>
        </w:rPr>
        <w:t>22.3</w:t>
      </w:r>
      <w:r>
        <w:rPr>
          <w:b/>
          <w:sz w:val="24"/>
          <w:szCs w:val="24"/>
        </w:rPr>
        <w:tab/>
      </w:r>
      <w:r>
        <w:t>Στοιχεία και σημεία των φακέλων εκδήλωσης ενδιαφέροντος που δημιουργούν ασάφειες ή αντιφάσεις, εκτός της περίπτωσης προδήλων ή επουσιωδών σφαλμάτων, οδηγούν στην απόρριψη των φακέλων εκδήλωσης ενδιαφέροντος.</w:t>
      </w:r>
    </w:p>
    <w:p w:rsidR="00304435" w:rsidRDefault="00304435">
      <w:pPr>
        <w:pStyle w:val="1"/>
        <w:numPr>
          <w:ilvl w:val="0"/>
          <w:numId w:val="0"/>
        </w:numPr>
      </w:pPr>
      <w:r>
        <w:rPr>
          <w:b/>
          <w:sz w:val="24"/>
          <w:szCs w:val="24"/>
        </w:rPr>
        <w:t>22.4</w:t>
      </w:r>
      <w:r>
        <w:rPr>
          <w:b/>
          <w:sz w:val="24"/>
          <w:szCs w:val="24"/>
        </w:rPr>
        <w:tab/>
      </w:r>
      <w:r>
        <w:t xml:space="preserve">Επισημαίνεται ότι, τυχόν, μεμονωμένες, αποσπασματικές και επουσιώδους σημασίας αποκλίσεις από τα προβλεπόμενα στην παρούσα Πρόσκληση Εκδήλωσης Ενδιαφέροντος, αναφορικά με το περιεχόμενο των Υποφακέλων Δικαιολογητικών και Ουσιαστικών Προσόντων, δεν θα αποτελούν λόγο αποκλεισμού και η Επιτροπή Διενέργειας Διαγωνισμού διατηρεί το δικαίωμα να καλέσει τους Υποψηφίους, όπως εντός εύλογης προθεσμίας αποκαταστήσουν τη σχετική απόκλιση. </w:t>
      </w:r>
    </w:p>
    <w:p w:rsidR="00304435" w:rsidRDefault="00304435">
      <w:pPr>
        <w:pStyle w:val="1"/>
        <w:numPr>
          <w:ilvl w:val="0"/>
          <w:numId w:val="0"/>
        </w:numPr>
      </w:pPr>
      <w:r>
        <w:rPr>
          <w:b/>
          <w:sz w:val="24"/>
          <w:szCs w:val="24"/>
        </w:rPr>
        <w:t>22.5</w:t>
      </w:r>
      <w:r>
        <w:rPr>
          <w:b/>
          <w:sz w:val="24"/>
          <w:szCs w:val="24"/>
        </w:rPr>
        <w:tab/>
      </w:r>
      <w:r>
        <w:t xml:space="preserve">Οι κοινοποιήσεις των εγγράφων της Επιτροπής Διενέργειας Διαγωνισμού και της Αναθέτουσας Αρχής που αφορούν στο Διαγωνισμό γίνονται με τηλεομοιοτυπία (fax) στον Αντίκλητο κάθε Υποψηφίου, ο οποίος ορίζεται σύμφωνα με την παρ. </w:t>
      </w:r>
      <w:r w:rsidR="005F5582">
        <w:fldChar w:fldCharType="begin"/>
      </w:r>
      <w:r>
        <w:instrText xml:space="preserve"> REF _Ref231117084 \r \h </w:instrText>
      </w:r>
      <w:r w:rsidR="005F5582">
        <w:fldChar w:fldCharType="separate"/>
      </w:r>
      <w:r w:rsidR="00165F6B">
        <w:t>15.10</w:t>
      </w:r>
      <w:r w:rsidR="005F5582">
        <w:fldChar w:fldCharType="end"/>
      </w:r>
      <w:r>
        <w:t xml:space="preserve"> ανωτέρω. </w:t>
      </w:r>
    </w:p>
    <w:p w:rsidR="00304435" w:rsidRDefault="00304435">
      <w:pPr>
        <w:pStyle w:val="1"/>
        <w:numPr>
          <w:ilvl w:val="0"/>
          <w:numId w:val="0"/>
        </w:numPr>
      </w:pPr>
      <w:r>
        <w:rPr>
          <w:b/>
          <w:sz w:val="24"/>
          <w:szCs w:val="24"/>
        </w:rPr>
        <w:t>22.6</w:t>
      </w:r>
      <w:r>
        <w:tab/>
        <w:t xml:space="preserve">Ως χρόνος παραλαβής των εγγράφων αυτών λογίζεται η σχετική σημείωση της συσκευής τηλεομοιοτυπίας επί του διαβιβασθέντος εγγράφου. </w:t>
      </w:r>
    </w:p>
    <w:p w:rsidR="00304435" w:rsidRDefault="00304435">
      <w:pPr>
        <w:rPr>
          <w:rFonts w:ascii="Tahoma" w:hAnsi="Tahoma" w:cs="Tahoma"/>
          <w:lang w:val="el-GR" w:eastAsia="el-GR"/>
        </w:rPr>
      </w:pPr>
      <w:bookmarkStart w:id="145" w:name="_Toc186025537"/>
    </w:p>
    <w:p w:rsidR="00304435" w:rsidRDefault="00304435">
      <w:pPr>
        <w:pStyle w:val="11"/>
        <w:ind w:left="0" w:hanging="426"/>
      </w:pPr>
      <w:bookmarkStart w:id="146" w:name="_Ref231128786"/>
      <w:bookmarkStart w:id="147" w:name="_Toc321123844"/>
      <w:r>
        <w:t>Άρθρο 23: Προδικαστικές προσφυγές - Δικαστική προστασία</w:t>
      </w:r>
      <w:bookmarkEnd w:id="145"/>
      <w:bookmarkEnd w:id="146"/>
      <w:bookmarkEnd w:id="147"/>
      <w:r>
        <w:t xml:space="preserve"> </w:t>
      </w:r>
    </w:p>
    <w:p w:rsidR="00304435" w:rsidRPr="00A937F9" w:rsidRDefault="00304435" w:rsidP="00470C29">
      <w:pPr>
        <w:widowControl w:val="0"/>
        <w:ind w:left="0" w:firstLine="0"/>
        <w:rPr>
          <w:rFonts w:ascii="Tahoma" w:hAnsi="Tahoma" w:cs="Tahoma"/>
          <w:sz w:val="22"/>
          <w:szCs w:val="22"/>
          <w:lang w:val="el-GR"/>
        </w:rPr>
      </w:pPr>
      <w:bookmarkStart w:id="148" w:name="_Ref231650197"/>
      <w:r w:rsidRPr="001A75FE">
        <w:rPr>
          <w:rFonts w:ascii="Tahoma" w:hAnsi="Tahoma" w:cs="Tahoma"/>
          <w:b/>
          <w:sz w:val="22"/>
          <w:szCs w:val="22"/>
          <w:lang w:val="el-GR"/>
        </w:rPr>
        <w:t>23.1</w:t>
      </w:r>
      <w:r w:rsidRPr="001A75FE">
        <w:rPr>
          <w:rFonts w:ascii="Tahoma" w:hAnsi="Tahoma" w:cs="Tahoma"/>
          <w:b/>
          <w:sz w:val="22"/>
          <w:szCs w:val="22"/>
          <w:lang w:val="el-GR"/>
        </w:rPr>
        <w:tab/>
      </w:r>
      <w:r w:rsidRPr="001A75FE">
        <w:rPr>
          <w:rFonts w:ascii="Tahoma" w:hAnsi="Tahoma" w:cs="Tahoma"/>
          <w:sz w:val="22"/>
          <w:szCs w:val="22"/>
          <w:lang w:val="el-GR"/>
        </w:rPr>
        <w:t xml:space="preserve">Οι διαφορές που αναφύονται κατά τη διαδικασία που προηγείται της σύναψης της σύμβασης διέπονται από τις διατάξεις του Ν. </w:t>
      </w:r>
      <w:r>
        <w:rPr>
          <w:rFonts w:ascii="Tahoma" w:hAnsi="Tahoma" w:cs="Tahoma"/>
          <w:sz w:val="22"/>
          <w:szCs w:val="22"/>
          <w:lang w:val="el-GR"/>
        </w:rPr>
        <w:t>3886</w:t>
      </w:r>
      <w:r w:rsidRPr="001A75FE">
        <w:rPr>
          <w:rFonts w:ascii="Tahoma" w:hAnsi="Tahoma" w:cs="Tahoma"/>
          <w:sz w:val="22"/>
          <w:szCs w:val="22"/>
          <w:lang w:val="el-GR"/>
        </w:rPr>
        <w:t>/</w:t>
      </w:r>
      <w:r>
        <w:rPr>
          <w:rFonts w:ascii="Tahoma" w:hAnsi="Tahoma" w:cs="Tahoma"/>
          <w:sz w:val="22"/>
          <w:szCs w:val="22"/>
          <w:lang w:val="el-GR"/>
        </w:rPr>
        <w:t>2010</w:t>
      </w:r>
      <w:r w:rsidRPr="001A75FE">
        <w:rPr>
          <w:rFonts w:ascii="Tahoma" w:hAnsi="Tahoma" w:cs="Tahoma"/>
          <w:sz w:val="22"/>
          <w:szCs w:val="22"/>
          <w:lang w:val="el-GR"/>
        </w:rPr>
        <w:t xml:space="preserve"> «Δικαστική προστασία κατά </w:t>
      </w:r>
      <w:r>
        <w:rPr>
          <w:rFonts w:ascii="Tahoma" w:hAnsi="Tahoma" w:cs="Tahoma"/>
          <w:sz w:val="22"/>
          <w:szCs w:val="22"/>
          <w:lang w:val="el-GR"/>
        </w:rPr>
        <w:t>τη σύναψη δημοσίων συμβάσεων</w:t>
      </w:r>
      <w:r w:rsidRPr="001A75FE">
        <w:rPr>
          <w:rFonts w:ascii="Tahoma" w:hAnsi="Tahoma" w:cs="Tahoma"/>
          <w:sz w:val="22"/>
          <w:szCs w:val="22"/>
          <w:lang w:val="el-GR"/>
        </w:rPr>
        <w:t>»</w:t>
      </w:r>
      <w:r>
        <w:rPr>
          <w:rFonts w:ascii="Tahoma" w:hAnsi="Tahoma" w:cs="Tahoma"/>
          <w:sz w:val="22"/>
          <w:szCs w:val="22"/>
          <w:lang w:val="el-GR"/>
        </w:rPr>
        <w:t xml:space="preserve">, </w:t>
      </w:r>
      <w:r w:rsidRPr="002C7DDA">
        <w:rPr>
          <w:rFonts w:ascii="Tahoma" w:hAnsi="Tahoma" w:cs="Tahoma"/>
          <w:sz w:val="22"/>
          <w:szCs w:val="22"/>
          <w:lang w:val="el-GR"/>
        </w:rPr>
        <w:t xml:space="preserve">όπως αυτός εκάστοτε ισχύει, σύμφωνα με τις οποίες </w:t>
      </w:r>
      <w:bookmarkEnd w:id="148"/>
      <w:r w:rsidRPr="002C7DDA">
        <w:rPr>
          <w:rFonts w:ascii="Tahoma" w:hAnsi="Tahoma" w:cs="Tahoma"/>
          <w:sz w:val="22"/>
          <w:szCs w:val="22"/>
          <w:lang w:val="el-GR"/>
        </w:rPr>
        <w:t xml:space="preserve">πριν από την υποβολή αίτησης ασφαλιστικών μέτρων, ο </w:t>
      </w:r>
      <w:r>
        <w:rPr>
          <w:rFonts w:ascii="Tahoma" w:hAnsi="Tahoma" w:cs="Tahoma"/>
          <w:sz w:val="22"/>
          <w:szCs w:val="22"/>
          <w:lang w:val="el-GR"/>
        </w:rPr>
        <w:t>ενδιαφερόμενος</w:t>
      </w:r>
      <w:r w:rsidRPr="002C7DDA">
        <w:rPr>
          <w:rFonts w:ascii="Tahoma" w:hAnsi="Tahoma" w:cs="Tahoma"/>
          <w:sz w:val="22"/>
          <w:szCs w:val="22"/>
          <w:lang w:val="el-GR"/>
        </w:rPr>
        <w:t xml:space="preserve"> οφείλει, μέσα σε προθεσμία </w:t>
      </w:r>
      <w:r>
        <w:rPr>
          <w:rFonts w:ascii="Tahoma" w:hAnsi="Tahoma" w:cs="Tahoma"/>
          <w:sz w:val="22"/>
          <w:szCs w:val="22"/>
          <w:lang w:val="el-GR"/>
        </w:rPr>
        <w:t>δέκα</w:t>
      </w:r>
      <w:r w:rsidRPr="00A937F9">
        <w:rPr>
          <w:rFonts w:ascii="Tahoma" w:hAnsi="Tahoma" w:cs="Tahoma"/>
          <w:sz w:val="22"/>
          <w:szCs w:val="22"/>
          <w:lang w:val="el-GR"/>
        </w:rPr>
        <w:t xml:space="preserve"> (</w:t>
      </w:r>
      <w:r>
        <w:rPr>
          <w:rFonts w:ascii="Tahoma" w:hAnsi="Tahoma" w:cs="Tahoma"/>
          <w:sz w:val="22"/>
          <w:szCs w:val="22"/>
          <w:lang w:val="el-GR"/>
        </w:rPr>
        <w:t>10</w:t>
      </w:r>
      <w:r w:rsidRPr="00A937F9">
        <w:rPr>
          <w:rFonts w:ascii="Tahoma" w:hAnsi="Tahoma" w:cs="Tahoma"/>
          <w:sz w:val="22"/>
          <w:szCs w:val="22"/>
          <w:lang w:val="el-GR"/>
        </w:rPr>
        <w:t>) ημερών</w:t>
      </w:r>
      <w:r>
        <w:rPr>
          <w:rFonts w:ascii="Tahoma" w:hAnsi="Tahoma" w:cs="Tahoma"/>
          <w:sz w:val="22"/>
          <w:szCs w:val="22"/>
          <w:lang w:val="el-GR"/>
        </w:rPr>
        <w:t>,</w:t>
      </w:r>
      <w:r w:rsidRPr="00A937F9">
        <w:rPr>
          <w:rFonts w:ascii="Tahoma" w:hAnsi="Tahoma" w:cs="Tahoma"/>
          <w:sz w:val="22"/>
          <w:szCs w:val="22"/>
          <w:lang w:val="el-GR"/>
        </w:rPr>
        <w:t xml:space="preserve"> αφ’ ότου έλαβε με οποιονδήποτε τρόπο γνώση της πράξης ή παράλειψης την οποία θεωρεί παράνομη, να ασκήσει </w:t>
      </w:r>
      <w:r>
        <w:rPr>
          <w:rFonts w:ascii="Tahoma" w:hAnsi="Tahoma" w:cs="Tahoma"/>
          <w:sz w:val="22"/>
          <w:szCs w:val="22"/>
          <w:lang w:val="el-GR"/>
        </w:rPr>
        <w:t xml:space="preserve">προδικαστική </w:t>
      </w:r>
      <w:r w:rsidRPr="00A937F9">
        <w:rPr>
          <w:rFonts w:ascii="Tahoma" w:hAnsi="Tahoma" w:cs="Tahoma"/>
          <w:sz w:val="22"/>
          <w:szCs w:val="22"/>
          <w:lang w:val="el-GR"/>
        </w:rPr>
        <w:t>προσφυγή ενώπιον της Αναθέτουσας Αρχής</w:t>
      </w:r>
      <w:r>
        <w:rPr>
          <w:rFonts w:ascii="Tahoma" w:hAnsi="Tahoma" w:cs="Tahoma"/>
          <w:sz w:val="22"/>
          <w:szCs w:val="22"/>
          <w:lang w:val="el-GR"/>
        </w:rPr>
        <w:t>, προσδιορίζοντας ειδικώς τις νομικές και πραγματικές αιτιάσεις που δικαιολογούν το αίτημά του</w:t>
      </w:r>
      <w:r w:rsidRPr="00A937F9">
        <w:rPr>
          <w:rFonts w:ascii="Tahoma" w:hAnsi="Tahoma" w:cs="Tahoma"/>
          <w:sz w:val="22"/>
          <w:szCs w:val="22"/>
          <w:lang w:val="el-GR"/>
        </w:rPr>
        <w:t xml:space="preserve">. Η Αναθέτουσα Αρχή </w:t>
      </w:r>
      <w:r>
        <w:rPr>
          <w:rFonts w:ascii="Tahoma" w:hAnsi="Tahoma" w:cs="Tahoma"/>
          <w:sz w:val="22"/>
          <w:szCs w:val="22"/>
          <w:lang w:val="el-GR"/>
        </w:rPr>
        <w:t>οφείλει να αποφανθεί</w:t>
      </w:r>
      <w:r w:rsidRPr="00A937F9">
        <w:rPr>
          <w:rFonts w:ascii="Tahoma" w:hAnsi="Tahoma" w:cs="Tahoma"/>
          <w:sz w:val="22"/>
          <w:szCs w:val="22"/>
          <w:lang w:val="el-GR"/>
        </w:rPr>
        <w:t xml:space="preserve"> αιτιολογημένα </w:t>
      </w:r>
      <w:r>
        <w:rPr>
          <w:rFonts w:ascii="Tahoma" w:hAnsi="Tahoma" w:cs="Tahoma"/>
          <w:sz w:val="22"/>
          <w:szCs w:val="22"/>
          <w:lang w:val="el-GR"/>
        </w:rPr>
        <w:t>μέσα σε προθεσμία</w:t>
      </w:r>
      <w:r w:rsidRPr="00A937F9">
        <w:rPr>
          <w:rFonts w:ascii="Tahoma" w:hAnsi="Tahoma" w:cs="Tahoma"/>
          <w:sz w:val="22"/>
          <w:szCs w:val="22"/>
          <w:lang w:val="el-GR"/>
        </w:rPr>
        <w:t xml:space="preserve"> δ</w:t>
      </w:r>
      <w:r>
        <w:rPr>
          <w:rFonts w:ascii="Tahoma" w:hAnsi="Tahoma" w:cs="Tahoma"/>
          <w:sz w:val="22"/>
          <w:szCs w:val="22"/>
          <w:lang w:val="el-GR"/>
        </w:rPr>
        <w:t>ε</w:t>
      </w:r>
      <w:r w:rsidRPr="00A937F9">
        <w:rPr>
          <w:rFonts w:ascii="Tahoma" w:hAnsi="Tahoma" w:cs="Tahoma"/>
          <w:sz w:val="22"/>
          <w:szCs w:val="22"/>
          <w:lang w:val="el-GR"/>
        </w:rPr>
        <w:t>κα</w:t>
      </w:r>
      <w:r>
        <w:rPr>
          <w:rFonts w:ascii="Tahoma" w:hAnsi="Tahoma" w:cs="Tahoma"/>
          <w:sz w:val="22"/>
          <w:szCs w:val="22"/>
          <w:lang w:val="el-GR"/>
        </w:rPr>
        <w:t>πέντε</w:t>
      </w:r>
      <w:r w:rsidRPr="00A937F9">
        <w:rPr>
          <w:rFonts w:ascii="Tahoma" w:hAnsi="Tahoma" w:cs="Tahoma"/>
          <w:sz w:val="22"/>
          <w:szCs w:val="22"/>
          <w:lang w:val="el-GR"/>
        </w:rPr>
        <w:t xml:space="preserve"> (1</w:t>
      </w:r>
      <w:r>
        <w:rPr>
          <w:rFonts w:ascii="Tahoma" w:hAnsi="Tahoma" w:cs="Tahoma"/>
          <w:sz w:val="22"/>
          <w:szCs w:val="22"/>
          <w:lang w:val="el-GR"/>
        </w:rPr>
        <w:t>5</w:t>
      </w:r>
      <w:r w:rsidRPr="00A937F9">
        <w:rPr>
          <w:rFonts w:ascii="Tahoma" w:hAnsi="Tahoma" w:cs="Tahoma"/>
          <w:sz w:val="22"/>
          <w:szCs w:val="22"/>
          <w:lang w:val="el-GR"/>
        </w:rPr>
        <w:t xml:space="preserve">) ημερών από την άσκηση της </w:t>
      </w:r>
      <w:r>
        <w:rPr>
          <w:rFonts w:ascii="Tahoma" w:hAnsi="Tahoma" w:cs="Tahoma"/>
          <w:sz w:val="22"/>
          <w:szCs w:val="22"/>
          <w:lang w:val="el-GR"/>
        </w:rPr>
        <w:t xml:space="preserve">προδικαστικής </w:t>
      </w:r>
      <w:r w:rsidRPr="00A937F9">
        <w:rPr>
          <w:rFonts w:ascii="Tahoma" w:hAnsi="Tahoma" w:cs="Tahoma"/>
          <w:sz w:val="22"/>
          <w:szCs w:val="22"/>
          <w:lang w:val="el-GR"/>
        </w:rPr>
        <w:t>προσφυγής. Εάν παρέλθει άπρακτη η παραπάνω δεκα</w:t>
      </w:r>
      <w:r>
        <w:rPr>
          <w:rFonts w:ascii="Tahoma" w:hAnsi="Tahoma" w:cs="Tahoma"/>
          <w:sz w:val="22"/>
          <w:szCs w:val="22"/>
          <w:lang w:val="el-GR"/>
        </w:rPr>
        <w:t>πενθ</w:t>
      </w:r>
      <w:r w:rsidRPr="00A937F9">
        <w:rPr>
          <w:rFonts w:ascii="Tahoma" w:hAnsi="Tahoma" w:cs="Tahoma"/>
          <w:sz w:val="22"/>
          <w:szCs w:val="22"/>
          <w:lang w:val="el-GR"/>
        </w:rPr>
        <w:t xml:space="preserve">ήμερη προθεσμία, τεκμαίρεται η απόρριψη της </w:t>
      </w:r>
      <w:r>
        <w:rPr>
          <w:rFonts w:ascii="Tahoma" w:hAnsi="Tahoma" w:cs="Tahoma"/>
          <w:sz w:val="22"/>
          <w:szCs w:val="22"/>
          <w:lang w:val="el-GR"/>
        </w:rPr>
        <w:t xml:space="preserve">προδικαστικής </w:t>
      </w:r>
      <w:r w:rsidRPr="00A937F9">
        <w:rPr>
          <w:rFonts w:ascii="Tahoma" w:hAnsi="Tahoma" w:cs="Tahoma"/>
          <w:sz w:val="22"/>
          <w:szCs w:val="22"/>
          <w:lang w:val="el-GR"/>
        </w:rPr>
        <w:t xml:space="preserve">προσφυγής. </w:t>
      </w:r>
      <w:r>
        <w:rPr>
          <w:rFonts w:ascii="Tahoma" w:hAnsi="Tahoma" w:cs="Tahoma"/>
          <w:sz w:val="22"/>
          <w:szCs w:val="22"/>
          <w:lang w:val="el-GR"/>
        </w:rPr>
        <w:t>Η Αναθέτουσα Αρχή δύναται πάντως να δεχτεί εν όλω ή εν μέρει την προδικαστική προσφυγή και μετά την πάροδο της ανωτέρω προθεσμίας, έως την προτεραία της πρώτης ορισθείσας δικασίμου της αίτησης ασφαλιστικών μέτρων, στην περίπτωση αυτή καταργείται αντιστοίχως η δίκη επί της εν λόγω</w:t>
      </w:r>
      <w:r w:rsidR="00BC1977">
        <w:rPr>
          <w:rFonts w:ascii="Tahoma" w:hAnsi="Tahoma" w:cs="Tahoma"/>
          <w:sz w:val="22"/>
          <w:szCs w:val="22"/>
          <w:lang w:val="el-GR"/>
        </w:rPr>
        <w:t xml:space="preserve"> αίτησης, </w:t>
      </w:r>
      <w:r w:rsidR="00BC1977" w:rsidRPr="00FB533B">
        <w:rPr>
          <w:rFonts w:ascii="Tahoma" w:hAnsi="Tahoma" w:cs="Tahoma"/>
          <w:sz w:val="22"/>
          <w:szCs w:val="22"/>
          <w:lang w:val="el-GR"/>
        </w:rPr>
        <w:t>κατά το μέρος για το οποίο έγινε αποδεκτή η προδικαστική προσφυγή του αιτούντος.</w:t>
      </w:r>
      <w:r w:rsidR="00BC1977">
        <w:rPr>
          <w:rFonts w:ascii="Tahoma" w:hAnsi="Tahoma" w:cs="Tahoma"/>
          <w:sz w:val="22"/>
          <w:szCs w:val="22"/>
          <w:lang w:val="el-GR"/>
        </w:rPr>
        <w:t xml:space="preserve"> </w:t>
      </w:r>
      <w:r w:rsidRPr="00A937F9">
        <w:rPr>
          <w:rFonts w:ascii="Tahoma" w:hAnsi="Tahoma" w:cs="Tahoma"/>
          <w:sz w:val="22"/>
          <w:szCs w:val="22"/>
          <w:lang w:val="el-GR"/>
        </w:rPr>
        <w:t xml:space="preserve">Ο ενδιαφερόμενος, εντός δέκα (10) ημερών από την ρητή ή σιωπηρή απόρριψη της </w:t>
      </w:r>
      <w:r>
        <w:rPr>
          <w:rFonts w:ascii="Tahoma" w:hAnsi="Tahoma" w:cs="Tahoma"/>
          <w:sz w:val="22"/>
          <w:szCs w:val="22"/>
          <w:lang w:val="el-GR"/>
        </w:rPr>
        <w:t xml:space="preserve">προδικαστικής </w:t>
      </w:r>
      <w:r w:rsidRPr="00A937F9">
        <w:rPr>
          <w:rFonts w:ascii="Tahoma" w:hAnsi="Tahoma" w:cs="Tahoma"/>
          <w:sz w:val="22"/>
          <w:szCs w:val="22"/>
          <w:lang w:val="el-GR"/>
        </w:rPr>
        <w:t xml:space="preserve">προσφυγής, δύναται να ασκήσει αίτηση ασφαλιστικών μέτρων, για τους ίδιους λόγους με αυτούς της </w:t>
      </w:r>
      <w:r>
        <w:rPr>
          <w:rFonts w:ascii="Tahoma" w:hAnsi="Tahoma" w:cs="Tahoma"/>
          <w:sz w:val="22"/>
          <w:szCs w:val="22"/>
          <w:lang w:val="el-GR"/>
        </w:rPr>
        <w:t xml:space="preserve">προδικαστικής </w:t>
      </w:r>
      <w:r w:rsidRPr="00A937F9">
        <w:rPr>
          <w:rFonts w:ascii="Tahoma" w:hAnsi="Tahoma" w:cs="Tahoma"/>
          <w:sz w:val="22"/>
          <w:szCs w:val="22"/>
          <w:lang w:val="el-GR"/>
        </w:rPr>
        <w:t xml:space="preserve">προσφυγής, ενώπιον του αρμοδίου Δικαστηρίου.   </w:t>
      </w:r>
    </w:p>
    <w:p w:rsidR="00304435" w:rsidRPr="00C71C9D" w:rsidRDefault="00304435" w:rsidP="00FF658B">
      <w:pPr>
        <w:numPr>
          <w:ilvl w:val="1"/>
          <w:numId w:val="24"/>
        </w:numPr>
        <w:tabs>
          <w:tab w:val="clear" w:pos="720"/>
          <w:tab w:val="num" w:pos="0"/>
        </w:tabs>
        <w:ind w:left="0" w:firstLine="0"/>
        <w:rPr>
          <w:rFonts w:ascii="Tahoma" w:hAnsi="Tahoma" w:cs="Tahoma"/>
          <w:sz w:val="22"/>
          <w:szCs w:val="22"/>
          <w:lang w:val="el-GR"/>
        </w:rPr>
      </w:pPr>
      <w:r w:rsidRPr="00A937F9">
        <w:rPr>
          <w:rFonts w:ascii="Tahoma" w:hAnsi="Tahoma" w:cs="Tahoma"/>
          <w:sz w:val="22"/>
          <w:szCs w:val="22"/>
          <w:lang w:val="el-GR"/>
        </w:rPr>
        <w:t xml:space="preserve">Στην περίπτωση που υποβληθούν </w:t>
      </w:r>
      <w:r>
        <w:rPr>
          <w:rFonts w:ascii="Tahoma" w:hAnsi="Tahoma" w:cs="Tahoma"/>
          <w:sz w:val="22"/>
          <w:szCs w:val="22"/>
          <w:lang w:val="el-GR"/>
        </w:rPr>
        <w:t xml:space="preserve">προδικαστικές </w:t>
      </w:r>
      <w:r w:rsidRPr="00A937F9">
        <w:rPr>
          <w:rFonts w:ascii="Tahoma" w:hAnsi="Tahoma" w:cs="Tahoma"/>
          <w:sz w:val="22"/>
          <w:szCs w:val="22"/>
          <w:lang w:val="el-GR"/>
        </w:rPr>
        <w:t xml:space="preserve">προσφυγές ως άνω, η Επιτροπή Διενέργειας Διαγωνισμού αρχικά το γνωστοποιεί σε όλους τους Υποψηφίους, οι οποίοι δικαιούνται να προσέλθουν και να παραλάβουν αντίγραφά τους από την Επιτροπή Διενέργειας Διαγωνισμού εντός της επόμενης εργάσιμης ημέρας από την παραπάνω γνωστοποίηση. Οι Υποψήφιοι που παρέλαβαν τις </w:t>
      </w:r>
      <w:r>
        <w:rPr>
          <w:rFonts w:ascii="Tahoma" w:hAnsi="Tahoma" w:cs="Tahoma"/>
          <w:sz w:val="22"/>
          <w:szCs w:val="22"/>
          <w:lang w:val="el-GR"/>
        </w:rPr>
        <w:t xml:space="preserve">προδικαστικές </w:t>
      </w:r>
      <w:r w:rsidRPr="00A937F9">
        <w:rPr>
          <w:rFonts w:ascii="Tahoma" w:hAnsi="Tahoma" w:cs="Tahoma"/>
          <w:sz w:val="22"/>
          <w:szCs w:val="22"/>
          <w:lang w:val="el-GR"/>
        </w:rPr>
        <w:t xml:space="preserve">προσφυγές κατά τα ανωτέρω δικαιούνται να υποβάλουν υπόμνημα στην Επιτροπή Διενέργειας Διαγωνισμού με τις απόψεις τους αναφορικά με τις αιτιάσεις που περιέχονται στις </w:t>
      </w:r>
      <w:r>
        <w:rPr>
          <w:rFonts w:ascii="Tahoma" w:hAnsi="Tahoma" w:cs="Tahoma"/>
          <w:sz w:val="22"/>
          <w:szCs w:val="22"/>
          <w:lang w:val="el-GR"/>
        </w:rPr>
        <w:t xml:space="preserve">προδικαστικές </w:t>
      </w:r>
      <w:r w:rsidRPr="00A937F9">
        <w:rPr>
          <w:rFonts w:ascii="Tahoma" w:hAnsi="Tahoma" w:cs="Tahoma"/>
          <w:sz w:val="22"/>
          <w:szCs w:val="22"/>
          <w:lang w:val="el-GR"/>
        </w:rPr>
        <w:t xml:space="preserve">προσφυγές και τους αφορούν, εντός αποκλειστικής προθεσμίας </w:t>
      </w:r>
      <w:r>
        <w:rPr>
          <w:rFonts w:ascii="Tahoma" w:hAnsi="Tahoma" w:cs="Tahoma"/>
          <w:sz w:val="22"/>
          <w:szCs w:val="22"/>
          <w:lang w:val="el-GR"/>
        </w:rPr>
        <w:t>τριών</w:t>
      </w:r>
      <w:r w:rsidRPr="00A937F9">
        <w:rPr>
          <w:rFonts w:ascii="Tahoma" w:hAnsi="Tahoma" w:cs="Tahoma"/>
          <w:sz w:val="22"/>
          <w:szCs w:val="22"/>
          <w:lang w:val="el-GR"/>
        </w:rPr>
        <w:t xml:space="preserve"> (</w:t>
      </w:r>
      <w:r>
        <w:rPr>
          <w:rFonts w:ascii="Tahoma" w:hAnsi="Tahoma" w:cs="Tahoma"/>
          <w:sz w:val="22"/>
          <w:szCs w:val="22"/>
          <w:lang w:val="el-GR"/>
        </w:rPr>
        <w:t>3</w:t>
      </w:r>
      <w:r w:rsidRPr="00A937F9">
        <w:rPr>
          <w:rFonts w:ascii="Tahoma" w:hAnsi="Tahoma" w:cs="Tahoma"/>
          <w:sz w:val="22"/>
          <w:szCs w:val="22"/>
          <w:lang w:val="el-GR"/>
        </w:rPr>
        <w:t xml:space="preserve">) εργάσιμων ημερών από την παραπάνω υποβολή. Μετά ταύτα, η Επιτροπή </w:t>
      </w:r>
      <w:r w:rsidRPr="00A937F9">
        <w:rPr>
          <w:rFonts w:ascii="Tahoma" w:hAnsi="Tahoma" w:cs="Tahoma"/>
          <w:sz w:val="22"/>
          <w:szCs w:val="22"/>
          <w:lang w:val="el-GR"/>
        </w:rPr>
        <w:lastRenderedPageBreak/>
        <w:t>Διενέργειας Διαγωνισμού υποβάλλει</w:t>
      </w:r>
      <w:r w:rsidRPr="00C71C9D">
        <w:rPr>
          <w:rFonts w:ascii="Tahoma" w:hAnsi="Tahoma" w:cs="Tahoma"/>
          <w:sz w:val="22"/>
          <w:szCs w:val="22"/>
          <w:lang w:val="el-GR"/>
        </w:rPr>
        <w:t xml:space="preserve"> </w:t>
      </w:r>
      <w:r>
        <w:rPr>
          <w:rFonts w:ascii="Tahoma" w:hAnsi="Tahoma" w:cs="Tahoma"/>
          <w:sz w:val="22"/>
          <w:szCs w:val="22"/>
          <w:lang w:val="el-GR"/>
        </w:rPr>
        <w:t xml:space="preserve">στην Αναθέτουσα Αρχή </w:t>
      </w:r>
      <w:r w:rsidRPr="00C71C9D">
        <w:rPr>
          <w:rFonts w:ascii="Tahoma" w:hAnsi="Tahoma" w:cs="Tahoma"/>
          <w:sz w:val="22"/>
          <w:szCs w:val="22"/>
          <w:lang w:val="el-GR"/>
        </w:rPr>
        <w:t xml:space="preserve">την </w:t>
      </w:r>
      <w:r>
        <w:rPr>
          <w:rFonts w:ascii="Tahoma" w:hAnsi="Tahoma" w:cs="Tahoma"/>
          <w:sz w:val="22"/>
          <w:szCs w:val="22"/>
          <w:lang w:val="el-GR"/>
        </w:rPr>
        <w:t xml:space="preserve">προδικαστική </w:t>
      </w:r>
      <w:r w:rsidRPr="00C71C9D">
        <w:rPr>
          <w:rFonts w:ascii="Tahoma" w:hAnsi="Tahoma" w:cs="Tahoma"/>
          <w:sz w:val="22"/>
          <w:szCs w:val="22"/>
          <w:lang w:val="el-GR"/>
        </w:rPr>
        <w:t xml:space="preserve">προσφυγή και, τυχόν υποβληθέντα υπομνήματα, συνοδευόμενα από σχετική κρίση της Επιτροπής Διενέργειας Διαγωνισμού επί της </w:t>
      </w:r>
      <w:r>
        <w:rPr>
          <w:rFonts w:ascii="Tahoma" w:hAnsi="Tahoma" w:cs="Tahoma"/>
          <w:sz w:val="22"/>
          <w:szCs w:val="22"/>
          <w:lang w:val="el-GR"/>
        </w:rPr>
        <w:t xml:space="preserve">προδικαστικής </w:t>
      </w:r>
      <w:r w:rsidRPr="00C71C9D">
        <w:rPr>
          <w:rFonts w:ascii="Tahoma" w:hAnsi="Tahoma" w:cs="Tahoma"/>
          <w:sz w:val="22"/>
          <w:szCs w:val="22"/>
          <w:lang w:val="el-GR"/>
        </w:rPr>
        <w:t xml:space="preserve">προσφυγής. </w:t>
      </w:r>
    </w:p>
    <w:p w:rsidR="00304435" w:rsidRPr="00C71C9D" w:rsidRDefault="00304435" w:rsidP="00FF658B">
      <w:pPr>
        <w:numPr>
          <w:ilvl w:val="1"/>
          <w:numId w:val="24"/>
        </w:numPr>
        <w:rPr>
          <w:rFonts w:ascii="Tahoma" w:hAnsi="Tahoma" w:cs="Tahoma"/>
          <w:b/>
          <w:sz w:val="22"/>
          <w:szCs w:val="22"/>
          <w:lang w:val="el-GR"/>
        </w:rPr>
      </w:pPr>
      <w:r w:rsidRPr="00C71C9D">
        <w:rPr>
          <w:rFonts w:ascii="Tahoma" w:hAnsi="Tahoma" w:cs="Tahoma"/>
          <w:sz w:val="22"/>
          <w:szCs w:val="22"/>
          <w:lang w:val="el-GR"/>
        </w:rPr>
        <w:t>Επί</w:t>
      </w:r>
      <w:r>
        <w:rPr>
          <w:rFonts w:ascii="Tahoma" w:hAnsi="Tahoma" w:cs="Tahoma"/>
          <w:sz w:val="22"/>
          <w:szCs w:val="22"/>
          <w:lang w:val="el-GR"/>
        </w:rPr>
        <w:t xml:space="preserve"> των προδικαστικών πρ</w:t>
      </w:r>
      <w:r w:rsidRPr="00C71C9D">
        <w:rPr>
          <w:rFonts w:ascii="Tahoma" w:hAnsi="Tahoma" w:cs="Tahoma"/>
          <w:sz w:val="22"/>
          <w:szCs w:val="22"/>
          <w:lang w:val="el-GR"/>
        </w:rPr>
        <w:t xml:space="preserve">οσφυγών αποφασίζει η Αναθέτουσα Αρχή. </w:t>
      </w:r>
    </w:p>
    <w:p w:rsidR="00304435" w:rsidRPr="00560D47" w:rsidRDefault="00304435" w:rsidP="00FF658B">
      <w:pPr>
        <w:numPr>
          <w:ilvl w:val="1"/>
          <w:numId w:val="24"/>
        </w:numPr>
        <w:tabs>
          <w:tab w:val="clear" w:pos="720"/>
          <w:tab w:val="num" w:pos="0"/>
        </w:tabs>
        <w:ind w:left="0" w:firstLine="0"/>
        <w:rPr>
          <w:rFonts w:ascii="Tahoma" w:hAnsi="Tahoma" w:cs="Tahoma"/>
          <w:b/>
          <w:sz w:val="22"/>
          <w:szCs w:val="22"/>
          <w:lang w:val="el-GR"/>
        </w:rPr>
      </w:pPr>
      <w:r w:rsidRPr="00C71C9D">
        <w:rPr>
          <w:rFonts w:ascii="Tahoma" w:hAnsi="Tahoma" w:cs="Tahoma"/>
          <w:sz w:val="22"/>
          <w:szCs w:val="22"/>
          <w:lang w:val="el-GR"/>
        </w:rPr>
        <w:t xml:space="preserve">Οι αποφάσεις επί των </w:t>
      </w:r>
      <w:r>
        <w:rPr>
          <w:rFonts w:ascii="Tahoma" w:hAnsi="Tahoma" w:cs="Tahoma"/>
          <w:sz w:val="22"/>
          <w:szCs w:val="22"/>
          <w:lang w:val="el-GR"/>
        </w:rPr>
        <w:t xml:space="preserve">προδικαστικών </w:t>
      </w:r>
      <w:r w:rsidRPr="00C71C9D">
        <w:rPr>
          <w:rFonts w:ascii="Tahoma" w:hAnsi="Tahoma" w:cs="Tahoma"/>
          <w:sz w:val="22"/>
          <w:szCs w:val="22"/>
          <w:lang w:val="el-GR"/>
        </w:rPr>
        <w:t xml:space="preserve">προσφυγών κοινοποιούνται με επιμέλεια του Προέδρου της Επιτροπής Διενέργειας Διαγωνισμού σε όλους τους Υποψηφίους. Μετά </w:t>
      </w:r>
      <w:r>
        <w:rPr>
          <w:rFonts w:ascii="Tahoma" w:hAnsi="Tahoma" w:cs="Tahoma"/>
          <w:sz w:val="22"/>
          <w:szCs w:val="22"/>
          <w:lang w:val="el-GR"/>
        </w:rPr>
        <w:t xml:space="preserve">από </w:t>
      </w:r>
      <w:r w:rsidRPr="00C71C9D">
        <w:rPr>
          <w:rFonts w:ascii="Tahoma" w:hAnsi="Tahoma" w:cs="Tahoma"/>
          <w:sz w:val="22"/>
          <w:szCs w:val="22"/>
          <w:lang w:val="el-GR"/>
        </w:rPr>
        <w:t xml:space="preserve">την έκδοση απόφασης επί </w:t>
      </w:r>
      <w:r>
        <w:rPr>
          <w:rFonts w:ascii="Tahoma" w:hAnsi="Tahoma" w:cs="Tahoma"/>
          <w:sz w:val="22"/>
          <w:szCs w:val="22"/>
          <w:lang w:val="el-GR"/>
        </w:rPr>
        <w:t xml:space="preserve">προδικαστικής </w:t>
      </w:r>
      <w:r w:rsidRPr="00C71C9D">
        <w:rPr>
          <w:rFonts w:ascii="Tahoma" w:hAnsi="Tahoma" w:cs="Tahoma"/>
          <w:sz w:val="22"/>
          <w:szCs w:val="22"/>
          <w:lang w:val="el-GR"/>
        </w:rPr>
        <w:t xml:space="preserve">προσφυγής από την Αναθέτουσα Αρχή, δεν είναι δυνατή η υποβολή περαιτέρω ενστάσεων ή αντιρρήσεων. </w:t>
      </w:r>
    </w:p>
    <w:p w:rsidR="00304435" w:rsidRPr="00C71C9D" w:rsidRDefault="00304435" w:rsidP="00560D47">
      <w:pPr>
        <w:ind w:left="0" w:firstLine="0"/>
        <w:rPr>
          <w:rFonts w:ascii="Tahoma" w:hAnsi="Tahoma" w:cs="Tahoma"/>
          <w:b/>
          <w:sz w:val="22"/>
          <w:szCs w:val="22"/>
          <w:lang w:val="el-GR"/>
        </w:rPr>
      </w:pPr>
    </w:p>
    <w:p w:rsidR="00304435" w:rsidRDefault="00304435">
      <w:pPr>
        <w:pStyle w:val="11"/>
        <w:ind w:left="0" w:hanging="426"/>
      </w:pPr>
      <w:bookmarkStart w:id="149" w:name="_Toc186025538"/>
      <w:bookmarkStart w:id="150" w:name="_Toc321123845"/>
      <w:bookmarkStart w:id="151" w:name="OLE_LINK1"/>
      <w:bookmarkStart w:id="152" w:name="OLE_LINK2"/>
      <w:r>
        <w:t>Άρθρο 24: Προσδιορισμός Προεπιλεγέντων</w:t>
      </w:r>
      <w:bookmarkEnd w:id="149"/>
      <w:bookmarkEnd w:id="150"/>
    </w:p>
    <w:bookmarkEnd w:id="151"/>
    <w:bookmarkEnd w:id="152"/>
    <w:p w:rsidR="00304435" w:rsidRPr="00A011C8" w:rsidRDefault="00304435">
      <w:pPr>
        <w:pStyle w:val="1"/>
        <w:numPr>
          <w:ilvl w:val="0"/>
          <w:numId w:val="0"/>
        </w:numPr>
        <w:rPr>
          <w:highlight w:val="yellow"/>
        </w:rPr>
      </w:pPr>
      <w:r w:rsidRPr="00CA0C1B">
        <w:rPr>
          <w:b/>
          <w:szCs w:val="24"/>
        </w:rPr>
        <w:t>24.1</w:t>
      </w:r>
      <w:r w:rsidRPr="00CA0C1B">
        <w:rPr>
          <w:b/>
          <w:szCs w:val="24"/>
        </w:rPr>
        <w:tab/>
      </w:r>
      <w:r>
        <w:t xml:space="preserve">Η Α΄ Φάση του Διαγωνισμού ολοκληρώνεται με την έκδοση της σχετικής απόφασης της </w:t>
      </w:r>
      <w:r w:rsidRPr="003356C3">
        <w:t>Αναθέτουσας Αρχής για την Προεπιλογή των Υποψηφίων. Προεπιλέγονται</w:t>
      </w:r>
      <w:r>
        <w:t xml:space="preserve"> οι </w:t>
      </w:r>
      <w:r w:rsidRPr="003356C3">
        <w:t xml:space="preserve">έξι (6) Υποψήφιοι που συγκεντρώνουν την υψηλότερη βαθμολογία, μετά την ολοκλήρωση της ανωτέρω διαδικασίας. Σε περίπτωση ισοβαθμίας περισσοτέρων Υποψηφίων στην </w:t>
      </w:r>
      <w:r w:rsidRPr="00682EBB">
        <w:t xml:space="preserve">τελευταία θέση, προεπιλέγονται όλοι οι ισοβαθμούντες. Οι Προεπιλεγέντες θα κληθούν να συμμετάσχουν στη Β΄ Φάση του Διαγωνισμού και να συμμετάσχουν στον Διάλογο (Στάδιο Β.Ι) και εν συνεχεία, να υποβάλουν Δεσμευτική Προσφορά (Στάδιο Β.ΙΙ), σύμφωνα με τα ειδικότερα οριζόμενα στα τεύχη της Β’ Φάσης του Διαγωνισμού. </w:t>
      </w:r>
    </w:p>
    <w:p w:rsidR="00304435" w:rsidRPr="003356C3" w:rsidRDefault="00304435">
      <w:pPr>
        <w:pStyle w:val="1"/>
        <w:numPr>
          <w:ilvl w:val="0"/>
          <w:numId w:val="0"/>
        </w:numPr>
      </w:pPr>
      <w:bookmarkStart w:id="153" w:name="_Ref231650029"/>
      <w:r w:rsidRPr="00CA0C1B">
        <w:rPr>
          <w:b/>
          <w:szCs w:val="24"/>
        </w:rPr>
        <w:t>24.2</w:t>
      </w:r>
      <w:r w:rsidRPr="00CA0C1B">
        <w:rPr>
          <w:b/>
          <w:szCs w:val="24"/>
        </w:rPr>
        <w:tab/>
      </w:r>
      <w:r w:rsidRPr="00682EBB">
        <w:t xml:space="preserve">Σε περίπτωση που οι Υποψήφιοι, οι οποίοι έχουν υποβάλει νομίμως φάκελο εκδήλωσης ενδιαφέροντος και ικανοποιούν τις προϋποθέσεις συμμετοχής που τίθενται στα άρθρα </w:t>
      </w:r>
      <w:fldSimple w:instr=" REF _Ref231210639 \r \h  \* MERGEFORMAT ">
        <w:r w:rsidR="00165F6B">
          <w:t>13</w:t>
        </w:r>
      </w:fldSimple>
      <w:r w:rsidRPr="00682EBB">
        <w:t xml:space="preserve"> και </w:t>
      </w:r>
      <w:fldSimple w:instr=" REF _Ref231650271 \r \h  \* MERGEFORMAT ">
        <w:r w:rsidR="00165F6B">
          <w:t>15</w:t>
        </w:r>
      </w:fldSimple>
      <w:r w:rsidRPr="00682EBB">
        <w:t xml:space="preserve"> της παρούσας και τα ελάχιστα αποδεκτά προσόντα, σύμφωνα με όσα αναφέρονται ειδικότερα στα άρθρα 17 και 18 της παρούσας, δεν υπερβαίνουν τους έξι (6), τότε η Αναθέτουσα Αρχή θα</w:t>
      </w:r>
      <w:r>
        <w:t xml:space="preserve"> </w:t>
      </w:r>
      <w:r w:rsidRPr="003356C3">
        <w:t>προεπιλέξει όλους τους Υποψηφίους που πληρούν τις παραπάνω προϋποθέσεις και ελάχιστα προσόντα, χωρίς εφαρμογή της διαδικασίας αξιολόγησης και βαθμολόγησης του άρθρου 21.</w:t>
      </w:r>
      <w:bookmarkEnd w:id="153"/>
      <w:r w:rsidRPr="003356C3">
        <w:t xml:space="preserve"> </w:t>
      </w:r>
    </w:p>
    <w:p w:rsidR="00304435" w:rsidRDefault="00304435">
      <w:pPr>
        <w:pStyle w:val="1"/>
        <w:numPr>
          <w:ilvl w:val="0"/>
          <w:numId w:val="0"/>
        </w:numPr>
      </w:pPr>
      <w:r w:rsidRPr="00CA0C1B">
        <w:rPr>
          <w:b/>
          <w:szCs w:val="24"/>
        </w:rPr>
        <w:t>24.3</w:t>
      </w:r>
      <w:r w:rsidRPr="003356C3">
        <w:rPr>
          <w:b/>
          <w:sz w:val="24"/>
          <w:szCs w:val="24"/>
        </w:rPr>
        <w:tab/>
      </w:r>
      <w:r w:rsidRPr="003356C3">
        <w:t>Εκδηλώσεις ενδιαφέροντος που είναι αόριστες, αντιφατικές, υπό αίρεση</w:t>
      </w:r>
      <w:r>
        <w:t xml:space="preserve"> ή δεν περιλαμβάνουν το σύνολο των απαιτήσεων της παρούσας Πρόσκλησης Εκδήλωσης Ενδιαφέροντος, θα απορριφθούν ως απαράδεκτες.</w:t>
      </w:r>
    </w:p>
    <w:p w:rsidR="00304435" w:rsidRDefault="00304435">
      <w:pPr>
        <w:pStyle w:val="1"/>
        <w:numPr>
          <w:ilvl w:val="0"/>
          <w:numId w:val="0"/>
        </w:numPr>
      </w:pPr>
    </w:p>
    <w:p w:rsidR="00304435" w:rsidRDefault="00304435">
      <w:pPr>
        <w:pStyle w:val="11"/>
        <w:ind w:left="0" w:hanging="426"/>
      </w:pPr>
      <w:bookmarkStart w:id="154" w:name="_Toc186025539"/>
      <w:bookmarkStart w:id="155" w:name="_Toc321123846"/>
      <w:r>
        <w:t>Άρθρο 25: Γενικές Διατάξεις</w:t>
      </w:r>
      <w:bookmarkEnd w:id="154"/>
      <w:bookmarkEnd w:id="155"/>
    </w:p>
    <w:p w:rsidR="00304435" w:rsidRDefault="00304435" w:rsidP="00FF658B">
      <w:pPr>
        <w:pStyle w:val="1"/>
        <w:numPr>
          <w:ilvl w:val="1"/>
          <w:numId w:val="12"/>
        </w:numPr>
        <w:ind w:left="0" w:firstLine="0"/>
      </w:pPr>
      <w:r>
        <w:t>Οι πληροφορίες που περιλαμβάνονται στην παρούσα Πρόσκληση Εκδήλωσης Ενδιαφέροντος και στα Παραρτήματά της έχουν σκοπό να υποβοηθήσουν τους Ενδιαφερόμενους να σχηματίσουν ιδία άποψη περί του Διαγωνισμού και του Έργου. Σε κάθε περίπτωση, οι Ενδιαφερόμενοι θα πρέπει να διενεργήσουν οι ίδιοι, με δική τους αποκλειστική ευθύνη, έρευνα και ανάλυση των πραγματικών και νομικών στοιχείων που αφορούν στο αντικείμενο της παρούσας Σύμπραξης, με τη βοήθεια δικών τους, οικονομικών, τεχνικών και νομικών συμβούλων.</w:t>
      </w:r>
    </w:p>
    <w:p w:rsidR="00304435" w:rsidRDefault="00304435" w:rsidP="00FF658B">
      <w:pPr>
        <w:pStyle w:val="1"/>
        <w:numPr>
          <w:ilvl w:val="1"/>
          <w:numId w:val="12"/>
        </w:numPr>
        <w:ind w:left="0" w:firstLine="0"/>
      </w:pPr>
      <w:r>
        <w:t xml:space="preserve">Η συμμετοχή των Υποψηφίων στο Διαγωνισμό δεν τους παρέχει οποιοδήποτε δικαίωμα έγερσης απαιτήσεων, συμπεριλαμβανομένης, χωρίς περιορισμό, της αποζημίωσης ή απόδοσης δαπανών που συνδέονται με τη συμμετοχή ή την υποβολή φακέλου εκδήλωσης ενδιαφέροντος ή Δεσμευτικής Προσφοράς για το Έργο, ή για την εν γένει συμμετοχή τους σε οποιοδήποτε στάδιο του Διαγωνισμού. Ομοίως, καμία αξίωση για αποζημίωση ή απόδοση δαπανών δεν θα ληφθεί υπ’ όψιν και κανένας Υποψήφιος, Προεπιλεγείς ή Διαγωνιζόμενος δεν δικαιούται να προβάλει παρόμοια αξίωση, εάν η Αναθέτουσα Αρχή απορρίψει τον Υποψήφιο, Προεπιλεγέντα ή Διαγωνιζόμενο ή εάν, για οποιοδήποτε λόγο και σε οποιοδήποτε στάδιο, αποφασίσει ότι η διαδικασία του Διαγωνισμού θα πρέπει να ανασταλεί, μη συνεχισθεί, ακυρωθεί, επαναληφθεί ή ματαιωθεί, σύμφωνα με το άρθρο 6 της παρούσας. </w:t>
      </w:r>
    </w:p>
    <w:p w:rsidR="00304435" w:rsidRDefault="00304435" w:rsidP="00FF658B">
      <w:pPr>
        <w:pStyle w:val="1"/>
        <w:numPr>
          <w:ilvl w:val="1"/>
          <w:numId w:val="12"/>
        </w:numPr>
        <w:ind w:left="0" w:firstLine="0"/>
      </w:pPr>
      <w:r>
        <w:t>Η αναθέτουσα αρχή διατηρεί το δικαίωμα να επιτρέψει την υποβολή εναλλακτικών προσφορών, σύμφωνα με τα οριζόμενα στο άρθρο 40 του Π.Δ. 60/2007 (άρθρο 24 της Οδηγίας 2004/18), με ειδικό περί τούτο όρο που θα συμπεριληφθεί στην Πρόσκληση Υποβολής Δεσμευτικής Προσφοράς, όπου και θα διευκρινισθούν οι προϋποθέσεις υποβολής εναλλακτικών προσφορών.</w:t>
      </w:r>
    </w:p>
    <w:p w:rsidR="00304435" w:rsidRDefault="00304435" w:rsidP="00FF658B">
      <w:pPr>
        <w:pStyle w:val="1"/>
        <w:numPr>
          <w:ilvl w:val="1"/>
          <w:numId w:val="12"/>
        </w:numPr>
        <w:ind w:left="0" w:firstLine="0"/>
      </w:pPr>
      <w:r>
        <w:t>Η παρούσα Πρόσκληση Εκδήλωσης Ενδιαφέροντος δεν συνιστά σε καμία περίπτωση πρόταση για τη σύναψη σύμβασης.</w:t>
      </w:r>
    </w:p>
    <w:p w:rsidR="00304435" w:rsidRDefault="00304435" w:rsidP="00FF658B">
      <w:pPr>
        <w:pStyle w:val="1"/>
        <w:numPr>
          <w:ilvl w:val="1"/>
          <w:numId w:val="12"/>
        </w:numPr>
        <w:ind w:left="0" w:firstLine="0"/>
      </w:pPr>
      <w:r>
        <w:t>Ο Διαγωνισμός και η Σύμβαση Σύμπραξης θα διέπονται από το ελληνικό δίκαιο και θα ερμηνεύονται σύμφωνα με αυτό, οι δε συμβάσεις θα συνταχθούν στην ελληνική γλώσσα.</w:t>
      </w:r>
      <w:bookmarkStart w:id="156" w:name="_Ref231650148"/>
    </w:p>
    <w:bookmarkEnd w:id="156"/>
    <w:p w:rsidR="00304435" w:rsidRDefault="00304435" w:rsidP="00CA0C1B">
      <w:pPr>
        <w:pStyle w:val="1"/>
        <w:numPr>
          <w:ilvl w:val="0"/>
          <w:numId w:val="0"/>
        </w:numPr>
      </w:pPr>
    </w:p>
    <w:p w:rsidR="00304435" w:rsidRDefault="00304435">
      <w:pPr>
        <w:pStyle w:val="11"/>
        <w:ind w:left="0" w:hanging="426"/>
      </w:pPr>
      <w:bookmarkStart w:id="157" w:name="_Toc186025540"/>
      <w:bookmarkStart w:id="158" w:name="_Toc321123847"/>
      <w:r>
        <w:lastRenderedPageBreak/>
        <w:t>Άρθρο 26: Δημοσιότητα - Δημοσιεύσεις</w:t>
      </w:r>
      <w:bookmarkEnd w:id="157"/>
      <w:bookmarkEnd w:id="158"/>
    </w:p>
    <w:p w:rsidR="00304435" w:rsidRPr="00CA0C1B" w:rsidRDefault="00304435">
      <w:pPr>
        <w:pStyle w:val="1"/>
        <w:numPr>
          <w:ilvl w:val="0"/>
          <w:numId w:val="0"/>
        </w:numPr>
      </w:pPr>
      <w:r w:rsidRPr="00627363">
        <w:rPr>
          <w:b/>
          <w:szCs w:val="24"/>
        </w:rPr>
        <w:t>26.1</w:t>
      </w:r>
      <w:r w:rsidRPr="00627363">
        <w:rPr>
          <w:b/>
          <w:szCs w:val="24"/>
        </w:rPr>
        <w:tab/>
      </w:r>
      <w:r w:rsidRPr="00627363">
        <w:t xml:space="preserve">Ημερομηνία της απαιτούμενης από τα άρθρα 29 και 30 του Π.Δ. 60/2007  (άρθρα 35 και 36 της Οδηγίας 2004/18) αποστολής της «προκήρυξης σύμβασης» (περίληψης της παρούσας Πρόσκλησης), συνταγμένης κατά το οικείο υπόδειγμα Τ.Ε. 2 του Κανονισμού 842/2011 της Επιτροπής της 19ης Αυγούστου 2011 προς την Υπηρεσία Επισήμων Δημοσιεύσεων της Ευρωπαϊκής Ένωσης και την Τράπεζα </w:t>
      </w:r>
      <w:r w:rsidRPr="00D40610">
        <w:t xml:space="preserve">Δεδομένων </w:t>
      </w:r>
      <w:r w:rsidRPr="00D40610">
        <w:rPr>
          <w:lang w:val="en-US"/>
        </w:rPr>
        <w:t>TED</w:t>
      </w:r>
      <w:r w:rsidRPr="00D40610">
        <w:t xml:space="preserve">: </w:t>
      </w:r>
      <w:r w:rsidR="00D40610" w:rsidRPr="005308E8">
        <w:rPr>
          <w:highlight w:val="yellow"/>
        </w:rPr>
        <w:t>[</w:t>
      </w:r>
      <w:r w:rsidR="00BC1977" w:rsidRPr="005308E8">
        <w:rPr>
          <w:highlight w:val="yellow"/>
        </w:rPr>
        <w:t>………………</w:t>
      </w:r>
      <w:r w:rsidRPr="005308E8">
        <w:rPr>
          <w:highlight w:val="yellow"/>
        </w:rPr>
        <w:t xml:space="preserve">, </w:t>
      </w:r>
      <w:r w:rsidR="00D40610" w:rsidRPr="005308E8">
        <w:rPr>
          <w:highlight w:val="yellow"/>
        </w:rPr>
        <w:t>[</w:t>
      </w:r>
      <w:r w:rsidR="00BC1977" w:rsidRPr="005308E8">
        <w:rPr>
          <w:highlight w:val="yellow"/>
        </w:rPr>
        <w:t>………………..</w:t>
      </w:r>
      <w:r w:rsidR="00D40610" w:rsidRPr="005308E8">
        <w:rPr>
          <w:highlight w:val="yellow"/>
        </w:rPr>
        <w:t>2012</w:t>
      </w:r>
      <w:r w:rsidR="00B02F20" w:rsidRPr="005308E8">
        <w:rPr>
          <w:highlight w:val="yellow"/>
        </w:rPr>
        <w:t xml:space="preserve">] </w:t>
      </w:r>
      <w:r w:rsidRPr="005308E8">
        <w:rPr>
          <w:highlight w:val="yellow"/>
        </w:rPr>
        <w:t>(</w:t>
      </w:r>
      <w:r w:rsidR="00D40610" w:rsidRPr="005308E8">
        <w:rPr>
          <w:highlight w:val="yellow"/>
        </w:rPr>
        <w:t xml:space="preserve">2012/S </w:t>
      </w:r>
      <w:r w:rsidR="00BC1977" w:rsidRPr="005308E8">
        <w:rPr>
          <w:highlight w:val="yellow"/>
        </w:rPr>
        <w:t>……………………</w:t>
      </w:r>
      <w:r w:rsidRPr="005308E8">
        <w:rPr>
          <w:highlight w:val="yellow"/>
        </w:rPr>
        <w:t>)</w:t>
      </w:r>
      <w:r w:rsidR="00B03C53" w:rsidRPr="005308E8">
        <w:rPr>
          <w:highlight w:val="yellow"/>
        </w:rPr>
        <w:t>.</w:t>
      </w:r>
    </w:p>
    <w:p w:rsidR="00304435" w:rsidRDefault="00304435">
      <w:pPr>
        <w:pStyle w:val="1"/>
        <w:numPr>
          <w:ilvl w:val="0"/>
          <w:numId w:val="0"/>
        </w:numPr>
      </w:pPr>
      <w:r w:rsidRPr="00627363">
        <w:rPr>
          <w:b/>
          <w:szCs w:val="24"/>
        </w:rPr>
        <w:t>26.2</w:t>
      </w:r>
      <w:r w:rsidRPr="00627363">
        <w:tab/>
        <w:t xml:space="preserve">Ημερομηνία αποστολής </w:t>
      </w:r>
      <w:r w:rsidR="005308E8">
        <w:t>Περίληψης της παρούσας</w:t>
      </w:r>
      <w:r w:rsidRPr="00627363">
        <w:t xml:space="preserve"> Πρόσκλησης στον Ελληνικό Τύπο και στο Φύλλο Εφημερίδας </w:t>
      </w:r>
      <w:r w:rsidRPr="007476F1">
        <w:t xml:space="preserve">της Κυβέρνησης: </w:t>
      </w:r>
      <w:r w:rsidR="007476F1" w:rsidRPr="005308E8">
        <w:rPr>
          <w:highlight w:val="yellow"/>
        </w:rPr>
        <w:t>[</w:t>
      </w:r>
      <w:r w:rsidR="00BC1977" w:rsidRPr="005308E8">
        <w:rPr>
          <w:highlight w:val="yellow"/>
        </w:rPr>
        <w:t>……………………………</w:t>
      </w:r>
      <w:r w:rsidR="00B02F20" w:rsidRPr="005308E8">
        <w:rPr>
          <w:highlight w:val="yellow"/>
        </w:rPr>
        <w:t>]</w:t>
      </w:r>
      <w:r w:rsidRPr="005308E8">
        <w:rPr>
          <w:highlight w:val="yellow"/>
        </w:rPr>
        <w:t>.</w:t>
      </w:r>
      <w:r>
        <w:t xml:space="preserve"> </w:t>
      </w:r>
    </w:p>
    <w:p w:rsidR="00304435" w:rsidRDefault="00304435">
      <w:pPr>
        <w:pStyle w:val="1"/>
        <w:numPr>
          <w:ilvl w:val="0"/>
          <w:numId w:val="0"/>
        </w:numPr>
      </w:pPr>
      <w:r w:rsidRPr="00CA0C1B">
        <w:rPr>
          <w:b/>
          <w:szCs w:val="24"/>
        </w:rPr>
        <w:t>26.3</w:t>
      </w:r>
      <w:r w:rsidRPr="00CA0C1B">
        <w:rPr>
          <w:b/>
          <w:sz w:val="20"/>
        </w:rPr>
        <w:tab/>
      </w:r>
      <w:r>
        <w:t>Σε περίπτωση που υπάρχει διαφορά μεταξύ των όρων της παρούσας Πρόσκλησης Εκδήλωσης Ενδιαφέροντος (συμπεριλαμβανομένων και των Παραρτημάτων) και των όρων της Περιληπτικής Πρόσκλησης Εκδήλωσης Ενδιαφέροντος, όπως αυτή δημοσιεύθηκε στον ελληνικό και διεθνή τύπο, οι όροι της παρούσας Πρόσκλησης Εκδήλωσης Ενδιαφέροντος υπερισχύουν.</w:t>
      </w:r>
    </w:p>
    <w:p w:rsidR="003614C6" w:rsidRPr="00674ECF" w:rsidRDefault="00BC1977" w:rsidP="005308E8">
      <w:pPr>
        <w:widowControl w:val="0"/>
        <w:spacing w:after="0"/>
        <w:jc w:val="center"/>
        <w:rPr>
          <w:rFonts w:ascii="Tahoma" w:hAnsi="Tahoma" w:cs="Tahoma"/>
          <w:b/>
          <w:sz w:val="22"/>
          <w:szCs w:val="22"/>
          <w:lang w:val="el-GR"/>
        </w:rPr>
      </w:pPr>
      <w:r>
        <w:rPr>
          <w:rFonts w:ascii="Tahoma" w:hAnsi="Tahoma" w:cs="Tahoma"/>
          <w:b/>
          <w:sz w:val="22"/>
          <w:szCs w:val="22"/>
          <w:lang w:val="el-GR"/>
        </w:rPr>
        <w:t>[ημέρα]</w:t>
      </w:r>
      <w:r w:rsidR="003614C6" w:rsidRPr="00674ECF">
        <w:rPr>
          <w:rFonts w:ascii="Tahoma" w:hAnsi="Tahoma" w:cs="Tahoma"/>
          <w:b/>
          <w:sz w:val="22"/>
          <w:szCs w:val="22"/>
          <w:lang w:val="el-GR"/>
        </w:rPr>
        <w:t xml:space="preserve">, </w:t>
      </w:r>
      <w:r w:rsidRPr="005308E8">
        <w:rPr>
          <w:rFonts w:ascii="Tahoma" w:hAnsi="Tahoma" w:cs="Tahoma"/>
          <w:b/>
          <w:sz w:val="22"/>
          <w:szCs w:val="22"/>
          <w:highlight w:val="yellow"/>
          <w:lang w:val="el-GR"/>
        </w:rPr>
        <w:t>……..</w:t>
      </w:r>
      <w:r w:rsidR="00DE5CFA" w:rsidRPr="005308E8">
        <w:rPr>
          <w:rFonts w:ascii="Tahoma" w:hAnsi="Tahoma" w:cs="Tahoma"/>
          <w:b/>
          <w:sz w:val="22"/>
          <w:szCs w:val="22"/>
          <w:highlight w:val="yellow"/>
          <w:lang w:val="el-GR"/>
        </w:rPr>
        <w:t>/</w:t>
      </w:r>
      <w:r w:rsidR="00DE5CFA" w:rsidRPr="00674ECF">
        <w:rPr>
          <w:rFonts w:ascii="Tahoma" w:hAnsi="Tahoma" w:cs="Tahoma"/>
          <w:b/>
          <w:sz w:val="22"/>
          <w:szCs w:val="22"/>
          <w:lang w:val="el-GR"/>
        </w:rPr>
        <w:t>04/</w:t>
      </w:r>
      <w:r w:rsidR="00B02F20" w:rsidRPr="00674ECF">
        <w:rPr>
          <w:rFonts w:ascii="Tahoma" w:hAnsi="Tahoma" w:cs="Tahoma"/>
          <w:b/>
          <w:sz w:val="22"/>
          <w:szCs w:val="22"/>
          <w:lang w:val="el-GR"/>
        </w:rPr>
        <w:t xml:space="preserve"> </w:t>
      </w:r>
      <w:r w:rsidR="003614C6" w:rsidRPr="00674ECF">
        <w:rPr>
          <w:rFonts w:ascii="Tahoma" w:hAnsi="Tahoma" w:cs="Tahoma"/>
          <w:b/>
          <w:sz w:val="22"/>
          <w:szCs w:val="22"/>
          <w:lang w:val="el-GR"/>
        </w:rPr>
        <w:t>201</w:t>
      </w:r>
      <w:r w:rsidR="00B02F20" w:rsidRPr="00674ECF">
        <w:rPr>
          <w:rFonts w:ascii="Tahoma" w:hAnsi="Tahoma" w:cs="Tahoma"/>
          <w:b/>
          <w:sz w:val="22"/>
          <w:szCs w:val="22"/>
          <w:lang w:val="el-GR"/>
        </w:rPr>
        <w:t>2</w:t>
      </w:r>
    </w:p>
    <w:p w:rsidR="00BC1977" w:rsidRDefault="003614C6" w:rsidP="005308E8">
      <w:pPr>
        <w:widowControl w:val="0"/>
        <w:spacing w:after="0"/>
        <w:jc w:val="center"/>
        <w:rPr>
          <w:rFonts w:ascii="Tahoma" w:hAnsi="Tahoma" w:cs="Tahoma"/>
          <w:b/>
          <w:sz w:val="22"/>
          <w:szCs w:val="22"/>
          <w:lang w:val="el-GR"/>
        </w:rPr>
      </w:pPr>
      <w:r w:rsidRPr="00E61602">
        <w:rPr>
          <w:rFonts w:ascii="Tahoma" w:hAnsi="Tahoma" w:cs="Tahoma"/>
          <w:b/>
          <w:sz w:val="22"/>
          <w:szCs w:val="22"/>
          <w:lang w:val="el-GR"/>
        </w:rPr>
        <w:t xml:space="preserve">ΓΙΑ </w:t>
      </w:r>
      <w:r w:rsidR="00BC1977">
        <w:rPr>
          <w:rFonts w:ascii="Tahoma" w:hAnsi="Tahoma" w:cs="Tahoma"/>
          <w:b/>
          <w:sz w:val="22"/>
          <w:szCs w:val="22"/>
          <w:lang w:val="el-GR"/>
        </w:rPr>
        <w:t>ΤΟΝ ΔΗΜΟ ΗΛΙΔΑΣ</w:t>
      </w:r>
    </w:p>
    <w:p w:rsidR="00BC1977" w:rsidRPr="00CD7835" w:rsidRDefault="00BC1977" w:rsidP="005308E8">
      <w:pPr>
        <w:spacing w:after="0"/>
        <w:jc w:val="center"/>
        <w:rPr>
          <w:rFonts w:ascii="Tahoma" w:hAnsi="Tahoma" w:cs="Tahoma"/>
          <w:sz w:val="22"/>
          <w:szCs w:val="22"/>
          <w:lang w:val="el-GR"/>
        </w:rPr>
      </w:pPr>
      <w:r w:rsidRPr="00CD7835">
        <w:rPr>
          <w:rFonts w:ascii="Tahoma" w:hAnsi="Tahoma" w:cs="Tahoma"/>
          <w:sz w:val="22"/>
          <w:szCs w:val="22"/>
          <w:lang w:val="el-GR"/>
        </w:rPr>
        <w:t>ΕΓΚΡΙΘΗΚΕ</w:t>
      </w:r>
    </w:p>
    <w:p w:rsidR="00304435" w:rsidRPr="00BC1977" w:rsidRDefault="00BC1977" w:rsidP="005308E8">
      <w:pPr>
        <w:spacing w:after="0"/>
        <w:ind w:left="0" w:firstLine="0"/>
        <w:jc w:val="center"/>
        <w:rPr>
          <w:rFonts w:ascii="Tahoma" w:hAnsi="Tahoma" w:cs="Tahoma"/>
          <w:sz w:val="22"/>
          <w:szCs w:val="22"/>
          <w:lang w:val="el-GR"/>
        </w:rPr>
      </w:pPr>
      <w:r w:rsidRPr="00CD7835">
        <w:rPr>
          <w:rFonts w:ascii="Tahoma" w:hAnsi="Tahoma" w:cs="Tahoma"/>
          <w:sz w:val="22"/>
          <w:szCs w:val="22"/>
          <w:lang w:val="el-GR"/>
        </w:rPr>
        <w:t xml:space="preserve">Με την υπ’ αρ. </w:t>
      </w:r>
      <w:r w:rsidRPr="005308E8">
        <w:rPr>
          <w:rFonts w:ascii="Tahoma" w:hAnsi="Tahoma" w:cs="Tahoma"/>
          <w:sz w:val="22"/>
          <w:szCs w:val="22"/>
          <w:highlight w:val="yellow"/>
          <w:lang w:val="el-GR"/>
        </w:rPr>
        <w:t>….</w:t>
      </w:r>
      <w:r w:rsidRPr="005308E8">
        <w:rPr>
          <w:rFonts w:ascii="Tahoma" w:hAnsi="Tahoma" w:cs="Tahoma"/>
          <w:sz w:val="22"/>
          <w:szCs w:val="22"/>
          <w:highlight w:val="yellow"/>
          <w:lang w:val="el-GR" w:eastAsia="el-GR"/>
        </w:rPr>
        <w:t>/[ηη-μμ-εεεε]</w:t>
      </w:r>
      <w:r w:rsidRPr="00CD7835">
        <w:rPr>
          <w:rFonts w:ascii="Tahoma" w:hAnsi="Tahoma" w:cs="Tahoma"/>
          <w:sz w:val="22"/>
          <w:szCs w:val="22"/>
          <w:lang w:val="el-GR" w:eastAsia="el-GR"/>
        </w:rPr>
        <w:t xml:space="preserve"> </w:t>
      </w:r>
      <w:r w:rsidRPr="00CD7835">
        <w:rPr>
          <w:rFonts w:ascii="Tahoma" w:hAnsi="Tahoma" w:cs="Tahoma"/>
          <w:sz w:val="22"/>
          <w:szCs w:val="22"/>
          <w:lang w:val="el-GR"/>
        </w:rPr>
        <w:t xml:space="preserve">Απόφαση </w:t>
      </w:r>
      <w:r>
        <w:rPr>
          <w:rFonts w:ascii="Tahoma" w:hAnsi="Tahoma" w:cs="Tahoma"/>
          <w:sz w:val="22"/>
          <w:szCs w:val="22"/>
          <w:lang w:val="el-GR"/>
        </w:rPr>
        <w:t>της Ο.Ε. Δήμου Ήλιδας</w:t>
      </w:r>
      <w:r w:rsidRPr="00CD7835">
        <w:rPr>
          <w:rFonts w:ascii="Tahoma" w:hAnsi="Tahoma" w:cs="Tahoma"/>
          <w:sz w:val="22"/>
          <w:szCs w:val="22"/>
          <w:lang w:val="el-GR"/>
        </w:rPr>
        <w:t xml:space="preserve"> .</w:t>
      </w:r>
    </w:p>
    <w:p w:rsidR="00304435" w:rsidRPr="0017103A" w:rsidRDefault="00304435" w:rsidP="00086EB2">
      <w:pPr>
        <w:pStyle w:val="11"/>
        <w:numPr>
          <w:ilvl w:val="0"/>
          <w:numId w:val="0"/>
        </w:numPr>
        <w:jc w:val="center"/>
        <w:rPr>
          <w:sz w:val="28"/>
        </w:rPr>
      </w:pPr>
      <w:r>
        <w:rPr>
          <w:b w:val="0"/>
          <w:caps/>
          <w:sz w:val="22"/>
          <w:szCs w:val="22"/>
        </w:rPr>
        <w:br w:type="page"/>
      </w:r>
      <w:bookmarkStart w:id="159" w:name="_Toc321123848"/>
      <w:r w:rsidRPr="00165F6B">
        <w:rPr>
          <w:sz w:val="22"/>
        </w:rPr>
        <w:lastRenderedPageBreak/>
        <w:t>ΠΑΡΑΡΤΗΜΑ 1</w:t>
      </w:r>
      <w:bookmarkEnd w:id="159"/>
    </w:p>
    <w:p w:rsidR="00304435" w:rsidRPr="00165F6B" w:rsidRDefault="00304435" w:rsidP="00086EB2">
      <w:pPr>
        <w:pStyle w:val="Web1"/>
        <w:widowControl w:val="0"/>
        <w:spacing w:before="0" w:beforeAutospacing="0" w:after="120" w:afterAutospacing="0" w:line="240" w:lineRule="auto"/>
        <w:ind w:left="0" w:firstLine="0"/>
        <w:jc w:val="center"/>
        <w:rPr>
          <w:rFonts w:ascii="Tahoma" w:hAnsi="Tahoma" w:cs="Tahoma"/>
          <w:b/>
          <w:caps/>
          <w:sz w:val="22"/>
          <w:szCs w:val="22"/>
        </w:rPr>
      </w:pPr>
      <w:r w:rsidRPr="00165F6B">
        <w:rPr>
          <w:rFonts w:ascii="Tahoma" w:hAnsi="Tahoma" w:cs="Tahoma"/>
          <w:b/>
          <w:caps/>
          <w:sz w:val="22"/>
          <w:szCs w:val="22"/>
        </w:rPr>
        <w:t>περιγραφη εργου</w:t>
      </w:r>
    </w:p>
    <w:p w:rsidR="004320DE" w:rsidRPr="0017103A" w:rsidRDefault="004320DE" w:rsidP="004320DE">
      <w:pPr>
        <w:pStyle w:val="Web1"/>
        <w:widowControl w:val="0"/>
        <w:spacing w:before="0" w:beforeAutospacing="0" w:after="240" w:afterAutospacing="0"/>
        <w:ind w:left="0" w:firstLine="0"/>
        <w:rPr>
          <w:rFonts w:ascii="Tahoma" w:hAnsi="Tahoma" w:cs="Tahoma"/>
          <w:bCs/>
          <w:sz w:val="22"/>
          <w:szCs w:val="22"/>
        </w:rPr>
      </w:pPr>
      <w:bookmarkStart w:id="160" w:name="_Toc321123849"/>
      <w:r w:rsidRPr="0017103A">
        <w:rPr>
          <w:rFonts w:ascii="Tahoma" w:hAnsi="Tahoma" w:cs="Tahoma"/>
          <w:bCs/>
          <w:sz w:val="22"/>
          <w:szCs w:val="22"/>
        </w:rPr>
        <w:t>Η περιγραφή του Έργου που ακολουθεί είναι ενδεικτική. Σημειώνεται ότι η πλήρης περιγραφή του Έργου και της Σύμπραξης θα περιλαμβάνεται στα τεύχη της Β΄ Φάσης.</w:t>
      </w:r>
    </w:p>
    <w:p w:rsidR="004320DE" w:rsidRPr="00165F6B" w:rsidRDefault="004320DE" w:rsidP="004320DE">
      <w:pPr>
        <w:pStyle w:val="Web1"/>
        <w:widowControl w:val="0"/>
        <w:spacing w:before="0" w:beforeAutospacing="0" w:after="120" w:afterAutospacing="0"/>
        <w:ind w:left="0" w:firstLine="0"/>
        <w:rPr>
          <w:rFonts w:ascii="Tahoma" w:hAnsi="Tahoma" w:cs="Tahoma"/>
          <w:b/>
          <w:sz w:val="22"/>
          <w:szCs w:val="22"/>
        </w:rPr>
      </w:pPr>
      <w:r w:rsidRPr="00165F6B">
        <w:rPr>
          <w:rFonts w:ascii="Tahoma" w:hAnsi="Tahoma" w:cs="Tahoma"/>
          <w:b/>
          <w:sz w:val="22"/>
          <w:szCs w:val="22"/>
        </w:rPr>
        <w:t xml:space="preserve">1.1. Βασικά Πληροφοριακά Στοιχεία για το Έργο </w:t>
      </w:r>
    </w:p>
    <w:p w:rsidR="004320DE" w:rsidRPr="0017103A" w:rsidRDefault="00853B50" w:rsidP="004320DE">
      <w:pPr>
        <w:ind w:left="0" w:firstLine="0"/>
        <w:rPr>
          <w:rFonts w:ascii="Tahoma" w:hAnsi="Tahoma" w:cs="Tahoma"/>
          <w:sz w:val="22"/>
          <w:szCs w:val="20"/>
          <w:lang w:val="el-GR"/>
        </w:rPr>
      </w:pPr>
      <w:r w:rsidRPr="0017103A">
        <w:rPr>
          <w:rFonts w:ascii="Tahoma" w:hAnsi="Tahoma" w:cs="Tahoma"/>
          <w:sz w:val="22"/>
          <w:szCs w:val="20"/>
          <w:lang w:val="el-GR"/>
        </w:rPr>
        <w:t>Σύμφωνα με τα οριζόμενα στο Ν. 3389/2005, η Διυπουργική Επιτροπή Συμπράξεων Δημοσίου και Ιδιωτικού Τομέα (Δ.Ε.Σ.Δ.Ι.Τ.) με την από 9.4.2012 απόφασή της ενέκρινε, μετά από πρόταση της Ειδικής Γραμματείας Συμπράξεων Δημοσίου και Ιδιωτικού Τομέα (Ε.Γ.Σ.Δ.Ι.Τ.) την υπαγωγή του έργου «Μονάδα Επεξεργασίας Απορριμμάτων Νομού Ηλείας», στις διατάξεις του Ν. 3389/2005</w:t>
      </w:r>
      <w:r w:rsidR="004320DE" w:rsidRPr="0017103A">
        <w:rPr>
          <w:rFonts w:ascii="Tahoma" w:hAnsi="Tahoma" w:cs="Tahoma"/>
          <w:sz w:val="22"/>
          <w:szCs w:val="20"/>
          <w:lang w:val="el-GR"/>
        </w:rPr>
        <w:t xml:space="preserve">. </w:t>
      </w:r>
    </w:p>
    <w:p w:rsidR="004320DE" w:rsidRPr="0017103A" w:rsidRDefault="004320DE" w:rsidP="004320DE">
      <w:pPr>
        <w:ind w:left="0" w:firstLine="0"/>
        <w:rPr>
          <w:rFonts w:ascii="Tahoma" w:hAnsi="Tahoma" w:cs="Tahoma"/>
          <w:sz w:val="22"/>
          <w:szCs w:val="20"/>
          <w:lang w:val="el-GR"/>
        </w:rPr>
      </w:pPr>
      <w:r w:rsidRPr="0017103A">
        <w:rPr>
          <w:rFonts w:ascii="Tahoma" w:hAnsi="Tahoma" w:cs="Tahoma"/>
          <w:sz w:val="22"/>
          <w:szCs w:val="20"/>
          <w:lang w:val="el-GR"/>
        </w:rPr>
        <w:t>Πιο συγκεκριμένα, ο Ιδιωτικός Φορέας Σύμπραξης (ΙΦΣ) θα αναλάβει:</w:t>
      </w:r>
    </w:p>
    <w:p w:rsidR="004320DE" w:rsidRPr="0017103A" w:rsidRDefault="004320DE" w:rsidP="001618B3">
      <w:pPr>
        <w:numPr>
          <w:ilvl w:val="2"/>
          <w:numId w:val="33"/>
        </w:numPr>
        <w:tabs>
          <w:tab w:val="clear" w:pos="2160"/>
          <w:tab w:val="num" w:pos="360"/>
        </w:tabs>
        <w:ind w:left="360"/>
        <w:rPr>
          <w:rFonts w:ascii="Tahoma" w:hAnsi="Tahoma" w:cs="Tahoma"/>
          <w:sz w:val="22"/>
          <w:szCs w:val="20"/>
          <w:lang w:val="el-GR"/>
        </w:rPr>
      </w:pPr>
      <w:r w:rsidRPr="0017103A">
        <w:rPr>
          <w:rFonts w:ascii="Tahoma" w:hAnsi="Tahoma" w:cs="Tahoma"/>
          <w:sz w:val="22"/>
          <w:szCs w:val="20"/>
          <w:lang w:val="el-GR"/>
        </w:rPr>
        <w:t>τη σύνταξη του συνόλου των απαραίτητων μελετών που θα υποβληθούν κατά την εκτέλεση της Σύμβασης Σύμπραξης, καθώς και το σύνολο των ενεργειών και δράσεων για τη σύνταξη των εγγράφων που απαιτούνται για να διασφαλισθεί η έγκαιρη έκδοση του συνόλου των αδειοδοτήσεων και των εγκρίσεων που προβλέπονται από τις κείμενες διατάξεις για την κατασκευή, πλήρη αποπεράτωση, λειτουργία και συντήρηση του Έργου,</w:t>
      </w:r>
    </w:p>
    <w:p w:rsidR="004320DE" w:rsidRPr="0017103A" w:rsidRDefault="004320DE" w:rsidP="001618B3">
      <w:pPr>
        <w:numPr>
          <w:ilvl w:val="2"/>
          <w:numId w:val="33"/>
        </w:numPr>
        <w:tabs>
          <w:tab w:val="clear" w:pos="2160"/>
          <w:tab w:val="num" w:pos="360"/>
        </w:tabs>
        <w:ind w:left="360"/>
        <w:rPr>
          <w:rFonts w:ascii="Tahoma" w:hAnsi="Tahoma" w:cs="Tahoma"/>
          <w:sz w:val="22"/>
          <w:szCs w:val="20"/>
          <w:lang w:val="el-GR"/>
        </w:rPr>
      </w:pPr>
      <w:r w:rsidRPr="0017103A">
        <w:rPr>
          <w:rFonts w:ascii="Tahoma" w:hAnsi="Tahoma" w:cs="Tahoma"/>
          <w:sz w:val="22"/>
          <w:szCs w:val="20"/>
          <w:lang w:val="el-GR"/>
        </w:rPr>
        <w:t>το σύνολο των εργασιών κατασκευής, τη λειτουργία και συντήρηση της Μονάδας Επεξεργασίας Απορριμμάτων (ΜΕΑ). Η κατασκευή και λειτουργία της Μονάδας Επεξεργασίας Απορριμμάτων θα πρέπει, ως συνολικό αποτέλεσμα,  αποδεδειγμένα να καλύπτει τους στόχους που  τάσσουν οι εκάστοτε ισχύουσες διατάξεις της Νομοθεσίας της Ευρωπαϊκής Ένωσης και τις προδιαγραφές αποτελέσματος που θα καθορισθούν μέσω του ανταγωνιστικού διαλόγου κατά την Β΄ Φάση του Διαγωνισμού. Η λειτουργία και συντήρηση καθ’ όλη τη διάρκεια της Σύμβασης Σύμπραξης συνίσταται, ιδίως, στην καθημερινή λειτουργία του συνόλου των εγκαταστάσεων με ίδια μέσα, τη συνήθη, προληπτική και διορθωτική συντήρηση, τη βαριά συντήρηση και την περιοδική αντικατάσταση / ανανέωση τμημάτων, στοιχείων και εξαρτημάτων του εξοπλισμού (lifecycle cost) του συνόλου των εγκαταστάσεων, την καθημερινή διαθεσιμότητα των εγκαταστάσεων και συστημάτων ΜΕΑ,  των κτιριακών υποδομών και του περιβάλλοντος χώρου, όπως αυτά θα αναφέρονται αναλυτικά στη Β΄ Φάση του Διαγωνισμού, ούτως ώστε το Έργο να είναι απολύτως κατάλληλο και διαθέσιμο, σύμφωνα με τις απαιτήσεις διαθεσιμότητας, τις προδιαγραφές και τους στόχους της ελληνικής νομοθεσίας και της νομοθεσίας της Ευρωπαϊκής Ένωσης , που θα οριστούν στη Β΄ Φάση του Διαγωνισμού,</w:t>
      </w:r>
    </w:p>
    <w:p w:rsidR="004320DE" w:rsidRPr="0017103A" w:rsidRDefault="004320DE" w:rsidP="001618B3">
      <w:pPr>
        <w:numPr>
          <w:ilvl w:val="2"/>
          <w:numId w:val="33"/>
        </w:numPr>
        <w:tabs>
          <w:tab w:val="clear" w:pos="2160"/>
          <w:tab w:val="num" w:pos="360"/>
        </w:tabs>
        <w:ind w:left="360"/>
        <w:rPr>
          <w:rFonts w:ascii="Tahoma" w:hAnsi="Tahoma" w:cs="Tahoma"/>
          <w:sz w:val="22"/>
          <w:szCs w:val="20"/>
          <w:lang w:val="el-GR"/>
        </w:rPr>
      </w:pPr>
      <w:r w:rsidRPr="0017103A">
        <w:rPr>
          <w:rFonts w:ascii="Tahoma" w:hAnsi="Tahoma" w:cs="Tahoma"/>
          <w:sz w:val="22"/>
          <w:szCs w:val="20"/>
          <w:lang w:val="el-GR"/>
        </w:rPr>
        <w:t>τη χρηματοδότηση του Έργου με ίδια ή / και δανειακά κεφάλαια (με την επιφύλαξη του άρθρου 3 της προκήρυξης),</w:t>
      </w:r>
    </w:p>
    <w:p w:rsidR="004320DE" w:rsidRPr="0017103A" w:rsidRDefault="004320DE" w:rsidP="001618B3">
      <w:pPr>
        <w:numPr>
          <w:ilvl w:val="2"/>
          <w:numId w:val="33"/>
        </w:numPr>
        <w:tabs>
          <w:tab w:val="clear" w:pos="2160"/>
          <w:tab w:val="num" w:pos="360"/>
        </w:tabs>
        <w:ind w:left="360"/>
        <w:rPr>
          <w:rFonts w:ascii="Tahoma" w:hAnsi="Tahoma" w:cs="Tahoma"/>
          <w:sz w:val="22"/>
          <w:szCs w:val="20"/>
          <w:lang w:val="el-GR"/>
        </w:rPr>
      </w:pPr>
      <w:r w:rsidRPr="0017103A">
        <w:rPr>
          <w:rFonts w:ascii="Tahoma" w:hAnsi="Tahoma" w:cs="Tahoma"/>
          <w:sz w:val="22"/>
          <w:szCs w:val="20"/>
          <w:lang w:val="el-GR"/>
        </w:rPr>
        <w:t xml:space="preserve">την ασφάλιση των κτιριακών και λοιπών εγκαταστάσεων και συστημάτων των υποδομών που αποτελούν αντικείμενο της Σύμβασης Σύμπραξης, τόσο κατά την περίοδο μελέτης και κατασκευής του Έργου, όσο και κατά την περίοδο λειτουργίας του, </w:t>
      </w:r>
    </w:p>
    <w:p w:rsidR="004320DE" w:rsidRPr="0017103A" w:rsidRDefault="004320DE" w:rsidP="001618B3">
      <w:pPr>
        <w:numPr>
          <w:ilvl w:val="2"/>
          <w:numId w:val="33"/>
        </w:numPr>
        <w:tabs>
          <w:tab w:val="clear" w:pos="2160"/>
          <w:tab w:val="num" w:pos="360"/>
        </w:tabs>
        <w:ind w:left="360"/>
        <w:rPr>
          <w:rFonts w:ascii="Tahoma" w:hAnsi="Tahoma" w:cs="Tahoma"/>
          <w:sz w:val="22"/>
          <w:szCs w:val="20"/>
          <w:lang w:val="el-GR"/>
        </w:rPr>
      </w:pPr>
      <w:r w:rsidRPr="0017103A">
        <w:rPr>
          <w:rFonts w:ascii="Tahoma" w:hAnsi="Tahoma" w:cs="Tahoma"/>
          <w:sz w:val="22"/>
          <w:szCs w:val="20"/>
          <w:lang w:val="el-GR"/>
        </w:rPr>
        <w:t xml:space="preserve">την εμπορική εκμετάλλευση των παραγόμενων προϊόντων (π.χ. ενέργεια, ανακυκλώσιμα υλικά, βιοαέριο, RDF, SRF κλπ). </w:t>
      </w:r>
    </w:p>
    <w:p w:rsidR="00853B50" w:rsidRPr="0017103A" w:rsidRDefault="00853B50" w:rsidP="00853B50">
      <w:pPr>
        <w:ind w:left="0" w:firstLine="0"/>
        <w:rPr>
          <w:rFonts w:ascii="Tahoma" w:hAnsi="Tahoma" w:cs="Tahoma"/>
          <w:sz w:val="22"/>
          <w:szCs w:val="20"/>
          <w:lang w:val="el-GR"/>
        </w:rPr>
      </w:pPr>
      <w:r w:rsidRPr="0017103A">
        <w:rPr>
          <w:rFonts w:ascii="Tahoma" w:hAnsi="Tahoma" w:cs="Tahoma"/>
          <w:sz w:val="22"/>
          <w:szCs w:val="20"/>
          <w:lang w:val="el-GR"/>
        </w:rPr>
        <w:t xml:space="preserve">Παράλληλα, με την υλοποίηση της Μονάδας Επεξεργασίας Απορριμμάτων έχει ήδη δρομολογηθεί και η κατασκευή του «Χώρου Υγειονομικής Ταφής Υπολειμμάτων (Χ.Υ.Τ.Υ). Νομού Ηλείας», η οποία θα χρηματοδοτηθεί εξ ολοκλήρου από το Επιχειρησιακό Πρόγραμμα «Δυτική Ελλάδα –Πελοπόννησος – Ιόνιοι Νήσοι». Ως εκ τούτου, η Αναθέτουσα Αρχή δύναται, στο πλαίσιο της προτεινόμενης διαδικασίας ανάθεσης του ανταγωνιστικού διαλόγου, να συμπεριλάβει στο αντικείμενο του Έργου τη λειτουργία και συντήρηση από τον Ιδιωτικό Φορέα Σύμπραξης (ΙΦΣ) του Χ.Υ.Τ.Υ. Νομού Ηλείας. </w:t>
      </w:r>
    </w:p>
    <w:p w:rsidR="004320DE" w:rsidRPr="0017103A" w:rsidRDefault="001618B3" w:rsidP="004320DE">
      <w:pPr>
        <w:ind w:left="0" w:firstLine="0"/>
        <w:rPr>
          <w:rFonts w:ascii="Tahoma" w:hAnsi="Tahoma" w:cs="Tahoma"/>
          <w:sz w:val="22"/>
          <w:szCs w:val="20"/>
          <w:lang w:val="el-GR"/>
        </w:rPr>
      </w:pPr>
      <w:r w:rsidRPr="0017103A">
        <w:rPr>
          <w:rFonts w:ascii="Tahoma" w:hAnsi="Tahoma" w:cs="Tahoma"/>
          <w:sz w:val="22"/>
          <w:szCs w:val="20"/>
          <w:lang w:val="el-GR"/>
        </w:rPr>
        <w:t>Η ΜΕΑ πρόκειται να σχεδιαστεί με συνολική ετήσια δυναμικότητα περίπου 100.000 τόνων αστικών απορριμμάτων</w:t>
      </w:r>
      <w:r w:rsidR="004320DE" w:rsidRPr="0017103A">
        <w:rPr>
          <w:rFonts w:ascii="Tahoma" w:hAnsi="Tahoma" w:cs="Tahoma"/>
          <w:sz w:val="22"/>
          <w:szCs w:val="20"/>
          <w:lang w:val="el-GR"/>
        </w:rPr>
        <w:t>. Η συνολική ετήσια ποσότητα θα προσδιορισθεί ρητά στο πλαίσιο της διαδικασίας του ανταγωνιστικού διαλόγου.</w:t>
      </w:r>
    </w:p>
    <w:p w:rsidR="00A076E7" w:rsidRPr="0017103A" w:rsidRDefault="00A076E7" w:rsidP="004320DE">
      <w:pPr>
        <w:ind w:left="0" w:firstLine="0"/>
        <w:rPr>
          <w:rFonts w:ascii="Tahoma" w:hAnsi="Tahoma" w:cs="Tahoma"/>
          <w:sz w:val="22"/>
          <w:szCs w:val="20"/>
          <w:lang w:val="el-GR"/>
        </w:rPr>
      </w:pPr>
      <w:r w:rsidRPr="0017103A">
        <w:rPr>
          <w:rFonts w:ascii="Tahoma" w:hAnsi="Tahoma" w:cs="Tahoma"/>
          <w:sz w:val="22"/>
          <w:szCs w:val="20"/>
          <w:lang w:val="el-GR"/>
        </w:rPr>
        <w:t>Η χωροθέτηση της ΜΕΑ έχει προσδιορισθεί στη θέση Τριανταφυλλιά, που βρίσκεται εντός των διοικητικών ορίων των καποδιστριακών Δήμων Αμαλιάδας – Ιάρδανου Νομού Ηλείας. Διοικητικά ανήκει στους καλλικρατικούς Δήμους Ήλιδας και Πύργου, όπως προέκυψαν από την συνένωση καποδιστριακών δήμων</w:t>
      </w:r>
      <w:r w:rsidR="00E564A8" w:rsidRPr="0017103A">
        <w:rPr>
          <w:rFonts w:ascii="Tahoma" w:hAnsi="Tahoma" w:cs="Tahoma"/>
          <w:sz w:val="22"/>
          <w:szCs w:val="20"/>
          <w:lang w:val="el-GR"/>
        </w:rPr>
        <w:t>, δυνάμει του άρθρου 1 του Ν. 3852/2010</w:t>
      </w:r>
      <w:r w:rsidRPr="0017103A">
        <w:rPr>
          <w:rFonts w:ascii="Tahoma" w:hAnsi="Tahoma" w:cs="Tahoma"/>
          <w:sz w:val="22"/>
          <w:szCs w:val="20"/>
          <w:lang w:val="el-GR"/>
        </w:rPr>
        <w:t>. Η έκταση του χώρου είναι 290 στρέμματα.</w:t>
      </w:r>
    </w:p>
    <w:p w:rsidR="001618B3" w:rsidRPr="0017103A" w:rsidRDefault="001618B3" w:rsidP="001618B3">
      <w:pPr>
        <w:ind w:left="0" w:firstLine="0"/>
        <w:rPr>
          <w:rFonts w:ascii="Tahoma" w:hAnsi="Tahoma" w:cs="Tahoma"/>
          <w:sz w:val="22"/>
          <w:szCs w:val="20"/>
          <w:lang w:val="el-GR"/>
        </w:rPr>
      </w:pPr>
      <w:r w:rsidRPr="0017103A">
        <w:rPr>
          <w:rFonts w:ascii="Tahoma" w:hAnsi="Tahoma" w:cs="Tahoma"/>
          <w:sz w:val="22"/>
          <w:szCs w:val="20"/>
          <w:lang w:val="el-GR"/>
        </w:rPr>
        <w:t>Η κατασκευή της Μονάδας θα γίνει με όποια διαθέσιμη τεχνολογία μπορεί αποδεδειγμένα να καλύψει τους στόχους που έχουν τεθεί από τις κοινοτικές οδηγίες καθώς και οποιουσδήποτε άλλους σχετικούς περιορισμούς υπάρχουν από τη νομοθεσία, όπως ειδικότερα θα προσδιοριστούν στις προδιαγραφές αποτελέσματος που θα διαμορφωθούν από την Αναθέτουσα Αρχή στο πλαίσιο της προτεινόμενης διαδικασίας ανάθεσης του ανταγωνιστικού διαλόγου.</w:t>
      </w:r>
    </w:p>
    <w:p w:rsidR="00853B50" w:rsidRPr="0017103A" w:rsidRDefault="00853B50" w:rsidP="00853B50">
      <w:pPr>
        <w:ind w:left="0" w:firstLine="0"/>
        <w:rPr>
          <w:rFonts w:ascii="Tahoma" w:hAnsi="Tahoma" w:cs="Tahoma"/>
          <w:sz w:val="22"/>
          <w:szCs w:val="20"/>
          <w:lang w:val="el-GR"/>
        </w:rPr>
      </w:pPr>
      <w:r w:rsidRPr="0017103A">
        <w:rPr>
          <w:rFonts w:ascii="Tahoma" w:hAnsi="Tahoma" w:cs="Tahoma"/>
          <w:sz w:val="22"/>
          <w:szCs w:val="20"/>
          <w:lang w:val="el-GR"/>
        </w:rPr>
        <w:lastRenderedPageBreak/>
        <w:t>Η προτεινόμενη σύμπραξη εντάσσεται στο πλαίσιο του Περιφερειακού Σχεδίου Διαχείρισης Στερεών Αποβλήτων (ΠΕ.Σ.Δ.Α.) της Περιφέρειας Δυτικής Ελλάδας. Από την υφιστάμενη κατάσταση διαχείρισης στερεών αποβλήτων προκαλούνται αρνητικές επιπτώσεις σε πολλούς τομείς της ζωής της περιοχής αναφοράς, ενώ λόγω της άμεσης ανάγκης αποκατάστασης των ανεξέλεγκτων χώρων απόθεσης, η κατασκευή σωστά οργανωμένων εγκαταστάσεων επεξεργασίας / διάθεσης στερεών αποβλήτων του νομού κρίνεται τουλάχιστον κρίσιμη και επείγουσα.</w:t>
      </w:r>
    </w:p>
    <w:p w:rsidR="00853B50" w:rsidRPr="0017103A" w:rsidRDefault="00853B50" w:rsidP="00853B50">
      <w:pPr>
        <w:ind w:left="0" w:firstLine="0"/>
        <w:rPr>
          <w:rFonts w:ascii="Tahoma" w:hAnsi="Tahoma" w:cs="Tahoma"/>
          <w:sz w:val="22"/>
          <w:szCs w:val="20"/>
          <w:lang w:val="el-GR"/>
        </w:rPr>
      </w:pPr>
      <w:r w:rsidRPr="0017103A">
        <w:rPr>
          <w:rFonts w:ascii="Tahoma" w:hAnsi="Tahoma" w:cs="Tahoma"/>
          <w:sz w:val="22"/>
          <w:szCs w:val="20"/>
          <w:lang w:val="el-GR"/>
        </w:rPr>
        <w:t xml:space="preserve">Ειδικότερα, η Οδηγία ΕΕ/99/31, η ΚΥΑ 29407/2002, η ΚΥΑ 50910/2003 θέτουν συγκεκριμένους στόχους για αυξημένη πρόληψη και συνεχής μείωση της παραγωγής αποβλήτων των συσκευασιών ή άλλων προϊόντων με την ενθάρρυνση συστημάτων εναλλακτικής διαχείρισης συσκευασιών και άλλων προϊόντων.  Θέτουν στόχους για τη μείωση του βιοαποδομήσιμου κλάσματος των αστικών αποβλήτων που οδηγούνται προς ταφή (κατά μέγιστο το 35% της ποσότητας των ΒΑΑ του 1995).  Η Οδηγία 2004/12/ΕΚ θέτει ελάχιστους στόχους για ανακύκλωση υλικών που περιέχονται στα απόβλητα συσκευασίας. Ο ΠΕΣΔΑ εξειδικεύει τους στόχους για την Περιφέρεια Δυτικής Ελλάδας ως προς τη σταδιακή μείωση της ποσότητας των ΒΑΑ που οδηγούνται προς ΧΥΤΑ και σταδιακή αύξηση του ποσοστού ανακύκλωσης / αξιοποίησης των υλικών συσκευασίας.  </w:t>
      </w:r>
    </w:p>
    <w:p w:rsidR="00853B50" w:rsidRPr="0017103A" w:rsidRDefault="00853B50" w:rsidP="00853B50">
      <w:pPr>
        <w:ind w:left="0" w:firstLine="0"/>
        <w:rPr>
          <w:rFonts w:ascii="Tahoma" w:hAnsi="Tahoma" w:cs="Tahoma"/>
          <w:sz w:val="22"/>
          <w:szCs w:val="20"/>
          <w:lang w:val="el-GR"/>
        </w:rPr>
      </w:pPr>
      <w:r w:rsidRPr="0017103A">
        <w:rPr>
          <w:rFonts w:ascii="Tahoma" w:hAnsi="Tahoma" w:cs="Tahoma"/>
          <w:sz w:val="22"/>
          <w:szCs w:val="20"/>
          <w:lang w:val="el-GR"/>
        </w:rPr>
        <w:t>Σύμφωνα τόσο με τις κατευθύνσεις της Ευρωπαϊκής Επιτροπής όσο και την κείμενη νομοθεσία επιβάλλεται η λειτουργία Χώρων Υγειονομικής Ταφής Υπολειμμάτων (Χ.Υ.Τ.Υ.) αντί για Χώρους Υγειονομικής Ταφής Απορριμμάτων (Χ.Υ.Τ.Α.). Συγκεκριμένα στο άρθρο 7α της Απόφασης Κ.Υ.Α. 29407/3508/02 (ΦΕΚ-1572/Β/16.12.02) «Μέτρα και όροι για την υγειονομική ταφή των αποβλήτων», αναφέρεται: «Σε χώρους υγειονομικής ταφής να πραγματοποιείται διάθεση μόνο αποβλήτων που έχουν υποστεί επεξεργασία». Για τη λειτουργία των Χ.Υ.Τ.Υ. απαιτείται η προηγούμενη επεξεργασία των απορριμμάτων έτσι ώστε να ανακτηθούν από αυτά χρήσιμα υλικά και ενέργεια και να οδηγηθούν για τελική διάθεση μόνο τα υπολείμματα των διεργασιών. Επίσης, με την Οδηγία 2008/98/ΕΚ, τα ποσοστά ανακύκλωσης αυξάνονται, ενώ ουσιαστικά ενθαρρύνεται και η διαλογή στην πηγή οργανικών αποβλήτων.</w:t>
      </w:r>
    </w:p>
    <w:p w:rsidR="00853B50" w:rsidRPr="0017103A" w:rsidRDefault="00853B50" w:rsidP="00853B50">
      <w:pPr>
        <w:ind w:left="0" w:firstLine="0"/>
        <w:rPr>
          <w:rFonts w:ascii="Tahoma" w:hAnsi="Tahoma" w:cs="Tahoma"/>
          <w:sz w:val="22"/>
          <w:szCs w:val="20"/>
          <w:lang w:val="el-GR"/>
        </w:rPr>
      </w:pPr>
      <w:r w:rsidRPr="0017103A">
        <w:rPr>
          <w:rFonts w:ascii="Tahoma" w:hAnsi="Tahoma" w:cs="Tahoma"/>
          <w:sz w:val="22"/>
          <w:szCs w:val="20"/>
          <w:lang w:val="el-GR"/>
        </w:rPr>
        <w:t>Όσον αναφορά στην εκτροπή των Βιοαποδομήσιμων Αστικών Αποβλήτων (Β.Α.Α.), το εν λόγω έργο θα συμβάλλει στην επίτευξη των εθνικών στόχων για την κλιμακούμενη χρονικά εκτροπή σημαντικής ποσότητας βιοδιασπάσιμου κλάσματος από τους Χ.Υ.Τ.Υ. Πιο συγκεκριμένα, για την υγειονομική ταφή των αποβλήτων θα πρέπει:</w:t>
      </w:r>
    </w:p>
    <w:p w:rsidR="00853B50" w:rsidRPr="0017103A" w:rsidRDefault="00853B50" w:rsidP="001618B3">
      <w:pPr>
        <w:widowControl w:val="0"/>
        <w:numPr>
          <w:ilvl w:val="0"/>
          <w:numId w:val="36"/>
        </w:numPr>
        <w:spacing w:after="240"/>
        <w:rPr>
          <w:rFonts w:ascii="Tahoma" w:hAnsi="Tahoma" w:cs="Tahoma"/>
          <w:sz w:val="22"/>
          <w:szCs w:val="20"/>
          <w:lang w:val="el-GR" w:eastAsia="el-GR"/>
        </w:rPr>
      </w:pPr>
      <w:r w:rsidRPr="0017103A">
        <w:rPr>
          <w:rFonts w:ascii="Tahoma" w:hAnsi="Tahoma" w:cs="Tahoma"/>
          <w:sz w:val="22"/>
          <w:szCs w:val="20"/>
          <w:lang w:val="el-GR" w:eastAsia="el-GR"/>
        </w:rPr>
        <w:t>Μέχρι το έτος 2010 τα βιοδιασπάσιμα υλικά που οδηγούνται σε Χ.Υ.Τ.Υ. να μειωθούν στο 75% σε σχέση με τις ποσότητες βιοδιασπάσιμων που παράχθηκαν το 1995.</w:t>
      </w:r>
      <w:r w:rsidRPr="0017103A">
        <w:rPr>
          <w:rFonts w:ascii="Tahoma" w:hAnsi="Tahoma" w:cs="Tahoma"/>
          <w:sz w:val="28"/>
          <w:lang w:val="el-GR" w:eastAsia="el-GR"/>
        </w:rPr>
        <w:t xml:space="preserve"> </w:t>
      </w:r>
    </w:p>
    <w:p w:rsidR="00853B50" w:rsidRPr="0017103A" w:rsidRDefault="00853B50" w:rsidP="001618B3">
      <w:pPr>
        <w:widowControl w:val="0"/>
        <w:numPr>
          <w:ilvl w:val="0"/>
          <w:numId w:val="36"/>
        </w:numPr>
        <w:spacing w:after="240"/>
        <w:rPr>
          <w:rFonts w:ascii="Tahoma" w:hAnsi="Tahoma" w:cs="Tahoma"/>
          <w:sz w:val="22"/>
          <w:szCs w:val="20"/>
          <w:lang w:val="el-GR" w:eastAsia="el-GR"/>
        </w:rPr>
      </w:pPr>
      <w:r w:rsidRPr="0017103A">
        <w:rPr>
          <w:rFonts w:ascii="Tahoma" w:hAnsi="Tahoma" w:cs="Tahoma"/>
          <w:sz w:val="22"/>
          <w:szCs w:val="20"/>
          <w:lang w:val="el-GR" w:eastAsia="el-GR"/>
        </w:rPr>
        <w:t>Μέχρι το έτος 2013 η μείωση αυτή να φτάσει στο 50%, και</w:t>
      </w:r>
      <w:r w:rsidRPr="0017103A">
        <w:rPr>
          <w:rFonts w:ascii="Tahoma" w:hAnsi="Tahoma" w:cs="Tahoma"/>
          <w:sz w:val="28"/>
          <w:lang w:val="el-GR" w:eastAsia="el-GR"/>
        </w:rPr>
        <w:t xml:space="preserve"> </w:t>
      </w:r>
    </w:p>
    <w:p w:rsidR="00853B50" w:rsidRPr="0017103A" w:rsidRDefault="00853B50" w:rsidP="001618B3">
      <w:pPr>
        <w:widowControl w:val="0"/>
        <w:numPr>
          <w:ilvl w:val="0"/>
          <w:numId w:val="36"/>
        </w:numPr>
        <w:spacing w:after="240"/>
        <w:rPr>
          <w:rFonts w:ascii="Tahoma" w:hAnsi="Tahoma" w:cs="Tahoma"/>
          <w:sz w:val="22"/>
          <w:szCs w:val="20"/>
          <w:lang w:val="el-GR" w:eastAsia="el-GR"/>
        </w:rPr>
      </w:pPr>
      <w:r w:rsidRPr="0017103A">
        <w:rPr>
          <w:rFonts w:ascii="Tahoma" w:hAnsi="Tahoma" w:cs="Tahoma"/>
          <w:sz w:val="22"/>
          <w:szCs w:val="20"/>
          <w:lang w:val="el-GR" w:eastAsia="el-GR"/>
        </w:rPr>
        <w:t>Μέχρι το έτος 2020 η μείωση να φθάσει στο 35%</w:t>
      </w:r>
      <w:r w:rsidRPr="0017103A">
        <w:rPr>
          <w:rFonts w:ascii="Tahoma" w:hAnsi="Tahoma" w:cs="Tahoma"/>
          <w:sz w:val="28"/>
          <w:lang w:val="el-GR" w:eastAsia="el-GR"/>
        </w:rPr>
        <w:t xml:space="preserve"> </w:t>
      </w:r>
    </w:p>
    <w:p w:rsidR="00853B50" w:rsidRPr="0017103A" w:rsidRDefault="00853B50" w:rsidP="00853B50">
      <w:pPr>
        <w:ind w:left="0" w:firstLine="0"/>
        <w:rPr>
          <w:rFonts w:ascii="Tahoma" w:hAnsi="Tahoma" w:cs="Tahoma"/>
          <w:sz w:val="22"/>
          <w:szCs w:val="20"/>
          <w:lang w:val="el-GR"/>
        </w:rPr>
      </w:pPr>
      <w:r w:rsidRPr="0017103A">
        <w:rPr>
          <w:rFonts w:ascii="Tahoma" w:hAnsi="Tahoma" w:cs="Tahoma"/>
          <w:sz w:val="22"/>
          <w:szCs w:val="20"/>
          <w:lang w:val="el-GR"/>
        </w:rPr>
        <w:t>Επιγραμματικά, η έλλειψη σωστά οργανωμένων εγκαταστάσεων επεξεργασίας / διάθεσης στερεών αποβλήτων συνεπάγεται:</w:t>
      </w:r>
    </w:p>
    <w:p w:rsidR="00853B50" w:rsidRPr="0017103A" w:rsidRDefault="00853B50" w:rsidP="001618B3">
      <w:pPr>
        <w:numPr>
          <w:ilvl w:val="0"/>
          <w:numId w:val="34"/>
        </w:numPr>
        <w:spacing w:before="60" w:after="60"/>
        <w:rPr>
          <w:rFonts w:ascii="Tahoma" w:hAnsi="Tahoma" w:cs="Tahoma"/>
          <w:sz w:val="22"/>
          <w:szCs w:val="20"/>
          <w:lang w:val="el-GR"/>
        </w:rPr>
      </w:pPr>
      <w:r w:rsidRPr="0017103A">
        <w:rPr>
          <w:rFonts w:ascii="Tahoma" w:hAnsi="Tahoma" w:cs="Tahoma"/>
          <w:sz w:val="22"/>
          <w:szCs w:val="20"/>
          <w:lang w:val="el-GR"/>
        </w:rPr>
        <w:t>Τη ρύπανση των υπόγειων και επιφανειακών υδάτων, την προσέλκυση τρωκτικών, εντόμων και μικρών ζώων που μπορεί να γίνουν φορείς μολυσματικών ασθενειών την εκδήλωση ακούσιων πυρκαγιών από αυτανάφλεξη κλπ. από την ανεξέλεγκτη ή ημιελεγχόμενη απόρριψη των απορριμμάτων σε χωματερές.</w:t>
      </w:r>
    </w:p>
    <w:p w:rsidR="00853B50" w:rsidRPr="0017103A" w:rsidRDefault="00853B50" w:rsidP="001618B3">
      <w:pPr>
        <w:numPr>
          <w:ilvl w:val="0"/>
          <w:numId w:val="34"/>
        </w:numPr>
        <w:spacing w:before="60" w:after="60"/>
        <w:rPr>
          <w:rFonts w:ascii="Tahoma" w:hAnsi="Tahoma" w:cs="Tahoma"/>
          <w:sz w:val="22"/>
          <w:szCs w:val="20"/>
          <w:lang w:val="el-GR"/>
        </w:rPr>
      </w:pPr>
      <w:r w:rsidRPr="0017103A">
        <w:rPr>
          <w:rFonts w:ascii="Tahoma" w:hAnsi="Tahoma" w:cs="Tahoma"/>
          <w:sz w:val="22"/>
          <w:szCs w:val="20"/>
          <w:lang w:val="el-GR"/>
        </w:rPr>
        <w:t>Τη ρύπανση των υπόγειων και επιφανειακών υδάτων από την εναπομείνασα τέφρα, τη ρύπανση της ατμόσφαιρας από προϊόντα καύσης που δεν έχουν υποστεί καθαρισμό και από προϊόντα ατελούς καύσης, την επέκταση των πυρκαγιών σε ευρύτερη περιοχή και αποτέφρωση ευρύτερης περιοχής κλπ. από την ανεξέλεγκτη εκούσια καύση απορριμμάτων.</w:t>
      </w:r>
    </w:p>
    <w:p w:rsidR="00853B50" w:rsidRPr="0017103A" w:rsidRDefault="00853B50" w:rsidP="001618B3">
      <w:pPr>
        <w:numPr>
          <w:ilvl w:val="0"/>
          <w:numId w:val="34"/>
        </w:numPr>
        <w:spacing w:before="60" w:after="60"/>
        <w:rPr>
          <w:rFonts w:ascii="Tahoma" w:hAnsi="Tahoma" w:cs="Tahoma"/>
          <w:color w:val="17365D"/>
          <w:sz w:val="28"/>
          <w:lang w:val="el-GR"/>
        </w:rPr>
      </w:pPr>
      <w:r w:rsidRPr="0017103A">
        <w:rPr>
          <w:rFonts w:ascii="Tahoma" w:hAnsi="Tahoma" w:cs="Tahoma"/>
          <w:sz w:val="22"/>
          <w:szCs w:val="20"/>
          <w:lang w:val="el-GR"/>
        </w:rPr>
        <w:t>Την εκδήλωση πυρκαγιάς ή ασταθούς συμπεριφοράς του απορριμματικού όγκου από τη μη ασφαλή διάθεση στερεών αποβλήτων, όπως μεταχειρισμένων ελαστικών και αντικειμένων μεγάλου όγκου χωρίς τη μείωση του μεγέθους.</w:t>
      </w:r>
    </w:p>
    <w:p w:rsidR="00853B50" w:rsidRPr="0017103A" w:rsidRDefault="00853B50" w:rsidP="001618B3">
      <w:pPr>
        <w:numPr>
          <w:ilvl w:val="0"/>
          <w:numId w:val="34"/>
        </w:numPr>
        <w:spacing w:before="60" w:after="60"/>
        <w:rPr>
          <w:rFonts w:ascii="Tahoma" w:hAnsi="Tahoma" w:cs="Tahoma"/>
          <w:sz w:val="22"/>
          <w:szCs w:val="20"/>
          <w:lang w:val="el-GR"/>
        </w:rPr>
      </w:pPr>
      <w:r w:rsidRPr="0017103A">
        <w:rPr>
          <w:rFonts w:ascii="Tahoma" w:hAnsi="Tahoma" w:cs="Tahoma"/>
          <w:sz w:val="22"/>
          <w:szCs w:val="20"/>
          <w:lang w:val="el-GR"/>
        </w:rPr>
        <w:t>Τη μειωμένη αξιοποίηση στερεών αποβλήτων με αποτέλεσμα την απώλεια πρώτων υλών και ενέργειας αλλά και τη μη επίτευξη των στόχων της περιβαλλοντικής νομοθεσίας.</w:t>
      </w:r>
    </w:p>
    <w:p w:rsidR="00853B50" w:rsidRPr="0017103A" w:rsidRDefault="00853B50" w:rsidP="00853B50">
      <w:pPr>
        <w:ind w:left="0" w:firstLine="0"/>
        <w:rPr>
          <w:rFonts w:ascii="Tahoma" w:hAnsi="Tahoma" w:cs="Tahoma"/>
          <w:sz w:val="22"/>
          <w:szCs w:val="20"/>
          <w:lang w:val="el-GR"/>
        </w:rPr>
      </w:pPr>
      <w:r w:rsidRPr="0017103A">
        <w:rPr>
          <w:rFonts w:ascii="Tahoma" w:hAnsi="Tahoma" w:cs="Tahoma"/>
          <w:sz w:val="22"/>
          <w:szCs w:val="20"/>
          <w:lang w:val="el-GR"/>
        </w:rPr>
        <w:t xml:space="preserve">Εκτός των αναμφισβήτητων περιβαλλοντικών επιπτώσεων, η υφιστάμενη κατάσταση έχει και κοινωνικές (αντιδράσεις πληθυσμού, υποβάθμιση περιοχών) και οικονομικές επιπτώσεις, καθώς επίσης και επιπτώσεις στην αναπτυξιακή πορεία (όχληση τουριστικών δραστηριοτήτων, δραστηριοτήτων αναψυχής) της περιοχής. </w:t>
      </w:r>
    </w:p>
    <w:p w:rsidR="00853B50" w:rsidRPr="0017103A" w:rsidRDefault="00853B50" w:rsidP="00853B50">
      <w:pPr>
        <w:ind w:left="0" w:firstLine="0"/>
        <w:rPr>
          <w:rFonts w:ascii="Tahoma" w:hAnsi="Tahoma" w:cs="Tahoma"/>
          <w:sz w:val="22"/>
          <w:szCs w:val="20"/>
          <w:lang w:val="el-GR"/>
        </w:rPr>
      </w:pPr>
      <w:r w:rsidRPr="0017103A">
        <w:rPr>
          <w:rFonts w:ascii="Tahoma" w:hAnsi="Tahoma" w:cs="Tahoma"/>
          <w:sz w:val="22"/>
          <w:szCs w:val="20"/>
          <w:lang w:val="el-GR"/>
        </w:rPr>
        <w:lastRenderedPageBreak/>
        <w:t>Κατά συνέπεια, η κατασκευή και λειτουργία μίας ορθά οργανωμένης Μονάδας Επεξεργασίας Απορριμμάτων σε συνδυασμό με το Χ.Υ.Τ.Υ., έχει ως αποτέλεσμα την άρση των προαναφερθέντων μειονεκτημάτων και επιφέρει θετικά αποτελέσματα για το περιβάλλον μιας πολύ ευρείας έκτασης γεωγραφικής περιοχής.</w:t>
      </w:r>
    </w:p>
    <w:p w:rsidR="00853B50" w:rsidRPr="0017103A" w:rsidRDefault="00853B50" w:rsidP="0017103A">
      <w:pPr>
        <w:spacing w:line="276" w:lineRule="auto"/>
        <w:rPr>
          <w:rFonts w:ascii="Tahoma" w:hAnsi="Tahoma" w:cs="Tahoma"/>
          <w:sz w:val="22"/>
          <w:szCs w:val="20"/>
          <w:lang w:val="el-GR"/>
        </w:rPr>
      </w:pPr>
      <w:r w:rsidRPr="0017103A">
        <w:rPr>
          <w:rFonts w:ascii="Tahoma" w:hAnsi="Tahoma" w:cs="Tahoma"/>
          <w:sz w:val="22"/>
          <w:szCs w:val="20"/>
          <w:lang w:val="el-GR"/>
        </w:rPr>
        <w:t xml:space="preserve">Ειδικότερα, η υλοποίηση του Έργου, υπαγορεύεται από τα κάτωθι: </w:t>
      </w:r>
    </w:p>
    <w:p w:rsidR="00853B50" w:rsidRPr="0017103A" w:rsidRDefault="00853B50" w:rsidP="0017103A">
      <w:pPr>
        <w:numPr>
          <w:ilvl w:val="0"/>
          <w:numId w:val="35"/>
        </w:numPr>
        <w:autoSpaceDE w:val="0"/>
        <w:autoSpaceDN w:val="0"/>
        <w:adjustRightInd w:val="0"/>
        <w:spacing w:after="240" w:line="276" w:lineRule="auto"/>
        <w:rPr>
          <w:rFonts w:ascii="Tahoma" w:hAnsi="Tahoma" w:cs="Tahoma"/>
          <w:sz w:val="22"/>
          <w:szCs w:val="20"/>
          <w:lang w:val="el-GR" w:eastAsia="el-GR"/>
        </w:rPr>
      </w:pPr>
      <w:r w:rsidRPr="0017103A">
        <w:rPr>
          <w:rFonts w:ascii="Tahoma" w:hAnsi="Tahoma" w:cs="Tahoma"/>
          <w:sz w:val="22"/>
          <w:szCs w:val="20"/>
          <w:lang w:val="el-GR" w:eastAsia="el-GR"/>
        </w:rPr>
        <w:t>Ασφαλής τελική διάθεση των στερεών αποβλήτων της περιοχής.</w:t>
      </w:r>
    </w:p>
    <w:p w:rsidR="00853B50" w:rsidRPr="0017103A" w:rsidRDefault="00853B50" w:rsidP="0017103A">
      <w:pPr>
        <w:numPr>
          <w:ilvl w:val="0"/>
          <w:numId w:val="35"/>
        </w:numPr>
        <w:autoSpaceDE w:val="0"/>
        <w:autoSpaceDN w:val="0"/>
        <w:adjustRightInd w:val="0"/>
        <w:spacing w:after="240" w:line="276" w:lineRule="auto"/>
        <w:rPr>
          <w:rFonts w:ascii="Tahoma" w:hAnsi="Tahoma" w:cs="Tahoma"/>
          <w:sz w:val="22"/>
          <w:szCs w:val="20"/>
          <w:lang w:val="el-GR" w:eastAsia="el-GR"/>
        </w:rPr>
      </w:pPr>
      <w:r w:rsidRPr="0017103A">
        <w:rPr>
          <w:rFonts w:ascii="Tahoma" w:hAnsi="Tahoma" w:cs="Tahoma"/>
          <w:sz w:val="22"/>
          <w:szCs w:val="20"/>
          <w:lang w:val="el-GR" w:eastAsia="el-GR"/>
        </w:rPr>
        <w:t>Προστασία του περιβάλλοντος της περιοχής από την παύση λειτουργίας των υφιστάμενων χώρων απόθεσης (ΧΑΔΑ).</w:t>
      </w:r>
    </w:p>
    <w:p w:rsidR="00853B50" w:rsidRPr="0017103A" w:rsidRDefault="00853B50" w:rsidP="0017103A">
      <w:pPr>
        <w:numPr>
          <w:ilvl w:val="0"/>
          <w:numId w:val="35"/>
        </w:numPr>
        <w:autoSpaceDE w:val="0"/>
        <w:autoSpaceDN w:val="0"/>
        <w:adjustRightInd w:val="0"/>
        <w:spacing w:after="240" w:line="276" w:lineRule="auto"/>
        <w:rPr>
          <w:rFonts w:ascii="Tahoma" w:hAnsi="Tahoma" w:cs="Tahoma"/>
          <w:sz w:val="22"/>
          <w:szCs w:val="20"/>
          <w:lang w:val="el-GR" w:eastAsia="el-GR"/>
        </w:rPr>
      </w:pPr>
      <w:r w:rsidRPr="0017103A">
        <w:rPr>
          <w:rFonts w:ascii="Tahoma" w:hAnsi="Tahoma" w:cs="Tahoma"/>
          <w:sz w:val="22"/>
          <w:szCs w:val="20"/>
          <w:lang w:val="el-GR" w:eastAsia="el-GR"/>
        </w:rPr>
        <w:t>Εκτροπή βιοαποδομήσιμου κλάσματος των αποβλήτων από ταφή.</w:t>
      </w:r>
    </w:p>
    <w:p w:rsidR="00853B50" w:rsidRPr="0017103A" w:rsidRDefault="00853B50" w:rsidP="0017103A">
      <w:pPr>
        <w:numPr>
          <w:ilvl w:val="0"/>
          <w:numId w:val="35"/>
        </w:numPr>
        <w:autoSpaceDE w:val="0"/>
        <w:autoSpaceDN w:val="0"/>
        <w:adjustRightInd w:val="0"/>
        <w:spacing w:after="240" w:line="276" w:lineRule="auto"/>
        <w:rPr>
          <w:rFonts w:ascii="Tahoma" w:hAnsi="Tahoma" w:cs="Tahoma"/>
          <w:sz w:val="22"/>
          <w:szCs w:val="20"/>
          <w:lang w:val="el-GR" w:eastAsia="el-GR"/>
        </w:rPr>
      </w:pPr>
      <w:r w:rsidRPr="0017103A">
        <w:rPr>
          <w:rFonts w:ascii="Tahoma" w:hAnsi="Tahoma" w:cs="Tahoma"/>
          <w:sz w:val="22"/>
          <w:szCs w:val="20"/>
          <w:lang w:val="el-GR" w:eastAsia="el-GR"/>
        </w:rPr>
        <w:t>Παραγωγή αξιοποιήσιμων προϊόντων και παραγωγή και αξιοποίηση δευτερογενών προϊόντων/ενέργεια.</w:t>
      </w:r>
    </w:p>
    <w:p w:rsidR="00853B50" w:rsidRPr="0017103A" w:rsidRDefault="00853B50" w:rsidP="0017103A">
      <w:pPr>
        <w:numPr>
          <w:ilvl w:val="0"/>
          <w:numId w:val="35"/>
        </w:numPr>
        <w:autoSpaceDE w:val="0"/>
        <w:autoSpaceDN w:val="0"/>
        <w:adjustRightInd w:val="0"/>
        <w:spacing w:after="240" w:line="276" w:lineRule="auto"/>
        <w:rPr>
          <w:rFonts w:ascii="Tahoma" w:hAnsi="Tahoma" w:cs="Tahoma"/>
          <w:sz w:val="22"/>
          <w:szCs w:val="20"/>
          <w:lang w:val="el-GR" w:eastAsia="el-GR"/>
        </w:rPr>
      </w:pPr>
      <w:r w:rsidRPr="0017103A">
        <w:rPr>
          <w:rFonts w:ascii="Tahoma" w:hAnsi="Tahoma" w:cs="Tahoma"/>
          <w:sz w:val="22"/>
          <w:szCs w:val="20"/>
          <w:lang w:val="el-GR" w:eastAsia="el-GR"/>
        </w:rPr>
        <w:t>Εξοικονόμηση πρώτων υλών και ενέργειας.</w:t>
      </w:r>
    </w:p>
    <w:p w:rsidR="00853B50" w:rsidRPr="0017103A" w:rsidRDefault="00853B50" w:rsidP="0017103A">
      <w:pPr>
        <w:numPr>
          <w:ilvl w:val="0"/>
          <w:numId w:val="35"/>
        </w:numPr>
        <w:autoSpaceDE w:val="0"/>
        <w:autoSpaceDN w:val="0"/>
        <w:adjustRightInd w:val="0"/>
        <w:spacing w:after="240" w:line="276" w:lineRule="auto"/>
        <w:rPr>
          <w:rFonts w:ascii="Tahoma" w:hAnsi="Tahoma" w:cs="Tahoma"/>
          <w:sz w:val="22"/>
          <w:szCs w:val="20"/>
          <w:lang w:val="el-GR" w:eastAsia="el-GR"/>
        </w:rPr>
      </w:pPr>
      <w:r w:rsidRPr="0017103A">
        <w:rPr>
          <w:rFonts w:ascii="Tahoma" w:hAnsi="Tahoma" w:cs="Tahoma"/>
          <w:sz w:val="22"/>
          <w:szCs w:val="20"/>
          <w:lang w:val="el-GR" w:eastAsia="el-GR"/>
        </w:rPr>
        <w:t>Αύξηση διάρκειας ζωής Χώρου Υγειονομικής Ταφής (ΧΥΤ).</w:t>
      </w:r>
    </w:p>
    <w:p w:rsidR="00853B50" w:rsidRPr="0017103A" w:rsidRDefault="00853B50" w:rsidP="0017103A">
      <w:pPr>
        <w:numPr>
          <w:ilvl w:val="0"/>
          <w:numId w:val="35"/>
        </w:numPr>
        <w:autoSpaceDE w:val="0"/>
        <w:autoSpaceDN w:val="0"/>
        <w:adjustRightInd w:val="0"/>
        <w:spacing w:after="240" w:line="276" w:lineRule="auto"/>
        <w:rPr>
          <w:rFonts w:ascii="Tahoma" w:hAnsi="Tahoma" w:cs="Tahoma"/>
          <w:sz w:val="22"/>
          <w:szCs w:val="20"/>
          <w:lang w:val="el-GR" w:eastAsia="el-GR"/>
        </w:rPr>
      </w:pPr>
      <w:r w:rsidRPr="0017103A">
        <w:rPr>
          <w:rFonts w:ascii="Tahoma" w:hAnsi="Tahoma" w:cs="Tahoma"/>
          <w:sz w:val="22"/>
          <w:szCs w:val="20"/>
          <w:lang w:val="el-GR" w:eastAsia="el-GR"/>
        </w:rPr>
        <w:t>Επίλυση τεράστιων κοινωνικών προβλημάτων από τη μη οργανωμένη διαχείριση των στερεών αποβλήτων του νομού.</w:t>
      </w:r>
    </w:p>
    <w:p w:rsidR="00853B50" w:rsidRPr="0017103A" w:rsidRDefault="00853B50" w:rsidP="0017103A">
      <w:pPr>
        <w:numPr>
          <w:ilvl w:val="0"/>
          <w:numId w:val="35"/>
        </w:numPr>
        <w:autoSpaceDE w:val="0"/>
        <w:autoSpaceDN w:val="0"/>
        <w:adjustRightInd w:val="0"/>
        <w:spacing w:after="240" w:line="276" w:lineRule="auto"/>
        <w:rPr>
          <w:rFonts w:ascii="Tahoma" w:hAnsi="Tahoma" w:cs="Tahoma"/>
          <w:sz w:val="22"/>
          <w:szCs w:val="20"/>
          <w:lang w:val="el-GR" w:eastAsia="el-GR"/>
        </w:rPr>
      </w:pPr>
      <w:r w:rsidRPr="0017103A">
        <w:rPr>
          <w:rFonts w:ascii="Tahoma" w:hAnsi="Tahoma" w:cs="Tahoma"/>
          <w:sz w:val="22"/>
          <w:szCs w:val="20"/>
          <w:lang w:val="el-GR" w:eastAsia="el-GR"/>
        </w:rPr>
        <w:t>Εναρμόνιση με τις επιταγές της Ελληνικής και Κοινοτικής Νομοθεσίας.</w:t>
      </w:r>
    </w:p>
    <w:p w:rsidR="00853B50" w:rsidRPr="0017103A" w:rsidRDefault="00853B50" w:rsidP="0017103A">
      <w:pPr>
        <w:numPr>
          <w:ilvl w:val="0"/>
          <w:numId w:val="35"/>
        </w:numPr>
        <w:autoSpaceDE w:val="0"/>
        <w:autoSpaceDN w:val="0"/>
        <w:adjustRightInd w:val="0"/>
        <w:spacing w:after="240" w:line="276" w:lineRule="auto"/>
        <w:rPr>
          <w:rFonts w:ascii="Tahoma" w:hAnsi="Tahoma" w:cs="Tahoma"/>
          <w:sz w:val="22"/>
          <w:szCs w:val="20"/>
          <w:lang w:val="el-GR" w:eastAsia="el-GR"/>
        </w:rPr>
      </w:pPr>
      <w:r w:rsidRPr="0017103A">
        <w:rPr>
          <w:rFonts w:ascii="Tahoma" w:hAnsi="Tahoma" w:cs="Tahoma"/>
          <w:sz w:val="22"/>
          <w:szCs w:val="20"/>
          <w:lang w:val="el-GR" w:eastAsia="el-GR"/>
        </w:rPr>
        <w:t>Εναρμόνιση με τις αρχές της αειφόρου ανάπτυξης.</w:t>
      </w:r>
    </w:p>
    <w:p w:rsidR="00853B50" w:rsidRPr="0017103A" w:rsidRDefault="00853B50" w:rsidP="0017103A">
      <w:pPr>
        <w:numPr>
          <w:ilvl w:val="0"/>
          <w:numId w:val="35"/>
        </w:numPr>
        <w:autoSpaceDE w:val="0"/>
        <w:autoSpaceDN w:val="0"/>
        <w:adjustRightInd w:val="0"/>
        <w:spacing w:after="240" w:line="276" w:lineRule="auto"/>
        <w:rPr>
          <w:rFonts w:ascii="Tahoma" w:hAnsi="Tahoma" w:cs="Tahoma"/>
          <w:sz w:val="22"/>
          <w:szCs w:val="20"/>
          <w:lang w:val="el-GR" w:eastAsia="el-GR"/>
        </w:rPr>
      </w:pPr>
      <w:r w:rsidRPr="0017103A">
        <w:rPr>
          <w:rFonts w:ascii="Tahoma" w:hAnsi="Tahoma" w:cs="Tahoma"/>
          <w:sz w:val="22"/>
          <w:szCs w:val="20"/>
          <w:lang w:val="el-GR" w:eastAsia="el-GR"/>
        </w:rPr>
        <w:t>Ενίσχυση της τοπικής οικονομίας.</w:t>
      </w:r>
    </w:p>
    <w:p w:rsidR="00853B50" w:rsidRPr="0017103A" w:rsidRDefault="00853B50" w:rsidP="0017103A">
      <w:pPr>
        <w:numPr>
          <w:ilvl w:val="0"/>
          <w:numId w:val="35"/>
        </w:numPr>
        <w:autoSpaceDE w:val="0"/>
        <w:autoSpaceDN w:val="0"/>
        <w:adjustRightInd w:val="0"/>
        <w:spacing w:after="240" w:line="276" w:lineRule="auto"/>
        <w:rPr>
          <w:rFonts w:ascii="Tahoma" w:hAnsi="Tahoma" w:cs="Tahoma"/>
          <w:sz w:val="22"/>
          <w:szCs w:val="20"/>
          <w:lang w:val="el-GR" w:eastAsia="el-GR"/>
        </w:rPr>
      </w:pPr>
      <w:r w:rsidRPr="0017103A">
        <w:rPr>
          <w:rFonts w:ascii="Tahoma" w:hAnsi="Tahoma" w:cs="Tahoma"/>
          <w:sz w:val="22"/>
          <w:szCs w:val="20"/>
          <w:lang w:val="el-GR" w:eastAsia="el-GR"/>
        </w:rPr>
        <w:t>Δημιουργία νέων θέσεων εργασίας.</w:t>
      </w:r>
    </w:p>
    <w:p w:rsidR="00853B50" w:rsidRPr="0017103A" w:rsidRDefault="00853B50" w:rsidP="00853B50">
      <w:pPr>
        <w:ind w:left="0" w:firstLine="0"/>
        <w:rPr>
          <w:rFonts w:ascii="Tahoma" w:hAnsi="Tahoma" w:cs="Tahoma"/>
          <w:sz w:val="22"/>
          <w:szCs w:val="20"/>
          <w:lang w:val="el-GR"/>
        </w:rPr>
      </w:pPr>
      <w:r w:rsidRPr="0017103A">
        <w:rPr>
          <w:rFonts w:ascii="Tahoma" w:hAnsi="Tahoma" w:cs="Tahoma"/>
          <w:sz w:val="22"/>
          <w:szCs w:val="20"/>
          <w:lang w:val="el-GR"/>
        </w:rPr>
        <w:t xml:space="preserve">Οι κυριότερες πηγές παραγωγής Α.Σ.Α. είναι οι κατοικίες, τα εμπορικά καταστήματα και άλλες «αστικές» δραστηριότητες (π.χ. εστιατόρια, καφετέριες, ξενοδοχεία κλπ). Σε αυτήν την κατηγορία συμπεριλαμβάνονται και Σ.Α. που παράγονται από άλλες δραστηριότητες, αλλά προσομοιάζονται με τα αστικά απορρίμματα. Ο υπολογισμός των παραγόμενων ποσοτήτων των Α.Σ.Α. του Νομού Ηλείας έγινε με βάση τις παραδοχές που αναφέρονται στη μελέτη του ΠΕ.Σ.Δ.Α. Περιφέρειας Δυτικής Ελλάδας, όπως αυτός εγκρίθηκε με την 9966/20-12-2005 απόφαση Γ.Γ. Περιφέρειας Δυτικής Ελλάδας. </w:t>
      </w:r>
    </w:p>
    <w:p w:rsidR="004320DE" w:rsidRPr="00165F6B" w:rsidRDefault="004320DE" w:rsidP="0017103A">
      <w:pPr>
        <w:spacing w:before="240" w:line="360" w:lineRule="atLeast"/>
        <w:ind w:left="0" w:firstLine="0"/>
        <w:rPr>
          <w:szCs w:val="22"/>
          <w:lang w:val="el-GR"/>
        </w:rPr>
      </w:pPr>
      <w:r w:rsidRPr="0017103A">
        <w:rPr>
          <w:rFonts w:ascii="Tahoma" w:hAnsi="Tahoma" w:cs="Tahoma"/>
          <w:sz w:val="22"/>
          <w:szCs w:val="20"/>
          <w:lang w:val="el-GR"/>
        </w:rPr>
        <w:t xml:space="preserve">Τα ως άνω στοιχεία και στόχοι θα εξειδικευθούν περαιτέρω κατά τη </w:t>
      </w:r>
      <w:r w:rsidR="00E564A8" w:rsidRPr="0017103A">
        <w:rPr>
          <w:rFonts w:ascii="Tahoma" w:hAnsi="Tahoma" w:cs="Tahoma"/>
          <w:sz w:val="22"/>
          <w:szCs w:val="20"/>
          <w:lang w:val="el-GR"/>
        </w:rPr>
        <w:t>Β΄</w:t>
      </w:r>
      <w:r w:rsidRPr="0017103A">
        <w:rPr>
          <w:rFonts w:ascii="Tahoma" w:hAnsi="Tahoma" w:cs="Tahoma"/>
          <w:sz w:val="22"/>
          <w:szCs w:val="20"/>
          <w:lang w:val="el-GR"/>
        </w:rPr>
        <w:t xml:space="preserve">Φάση του Διαγωνισμού. </w:t>
      </w:r>
    </w:p>
    <w:p w:rsidR="004320DE" w:rsidRPr="00853B50" w:rsidRDefault="004320DE">
      <w:pPr>
        <w:spacing w:after="0" w:line="240" w:lineRule="auto"/>
        <w:ind w:left="0" w:firstLine="0"/>
        <w:jc w:val="left"/>
        <w:rPr>
          <w:rFonts w:ascii="Tahoma" w:hAnsi="Tahoma" w:cs="Tahoma"/>
          <w:b/>
          <w:bCs/>
          <w:sz w:val="22"/>
          <w:szCs w:val="22"/>
          <w:lang w:val="el-GR" w:eastAsia="el-GR"/>
        </w:rPr>
      </w:pPr>
      <w:r w:rsidRPr="00853B50">
        <w:rPr>
          <w:sz w:val="22"/>
          <w:szCs w:val="22"/>
          <w:lang w:val="el-GR"/>
        </w:rPr>
        <w:br w:type="page"/>
      </w:r>
    </w:p>
    <w:p w:rsidR="00304435" w:rsidRPr="002E7318" w:rsidRDefault="00304435" w:rsidP="006F746A">
      <w:pPr>
        <w:pStyle w:val="11"/>
        <w:numPr>
          <w:ilvl w:val="0"/>
          <w:numId w:val="0"/>
        </w:numPr>
        <w:jc w:val="center"/>
        <w:rPr>
          <w:sz w:val="22"/>
          <w:szCs w:val="22"/>
        </w:rPr>
      </w:pPr>
      <w:r w:rsidRPr="002E7318">
        <w:rPr>
          <w:sz w:val="22"/>
          <w:szCs w:val="22"/>
        </w:rPr>
        <w:t>ΠΑΡΑΡΤΗΜΑ 2</w:t>
      </w:r>
      <w:bookmarkEnd w:id="160"/>
    </w:p>
    <w:p w:rsidR="00304435" w:rsidRDefault="00304435" w:rsidP="00607AAE">
      <w:pPr>
        <w:pStyle w:val="a0"/>
        <w:spacing w:before="80" w:line="240" w:lineRule="auto"/>
        <w:ind w:left="0" w:firstLine="0"/>
        <w:jc w:val="center"/>
        <w:rPr>
          <w:rFonts w:ascii="Tahoma" w:hAnsi="Tahoma" w:cs="Tahoma"/>
          <w:b/>
          <w:spacing w:val="0"/>
          <w:kern w:val="0"/>
          <w:position w:val="0"/>
          <w:sz w:val="22"/>
          <w:szCs w:val="22"/>
          <w:u w:val="none"/>
          <w:shd w:val="clear" w:color="auto" w:fill="auto"/>
          <w:lang w:eastAsia="el-GR"/>
        </w:rPr>
      </w:pPr>
      <w:r>
        <w:rPr>
          <w:rFonts w:ascii="Tahoma" w:hAnsi="Tahoma" w:cs="Tahoma"/>
          <w:b/>
          <w:spacing w:val="0"/>
          <w:kern w:val="0"/>
          <w:position w:val="0"/>
          <w:sz w:val="22"/>
          <w:szCs w:val="22"/>
          <w:u w:val="none"/>
          <w:shd w:val="clear" w:color="auto" w:fill="auto"/>
          <w:lang w:eastAsia="el-GR"/>
        </w:rPr>
        <w:t>Έντυπο Υποβολής Φακέλου Εκδήλωσης Ενδιαφέροντος</w:t>
      </w:r>
    </w:p>
    <w:p w:rsidR="00304435" w:rsidRDefault="00304435">
      <w:pPr>
        <w:pStyle w:val="Body"/>
        <w:widowControl w:val="0"/>
        <w:spacing w:after="0" w:line="240" w:lineRule="auto"/>
        <w:jc w:val="left"/>
        <w:rPr>
          <w:rFonts w:ascii="Tahoma" w:hAnsi="Tahoma" w:cs="Tahoma"/>
          <w:lang w:val="el-GR"/>
        </w:rPr>
      </w:pPr>
    </w:p>
    <w:p w:rsidR="00BC1977" w:rsidRDefault="00BC1977" w:rsidP="00EE27B9">
      <w:pPr>
        <w:pStyle w:val="Body"/>
        <w:widowControl w:val="0"/>
        <w:spacing w:after="120" w:line="240" w:lineRule="auto"/>
        <w:jc w:val="left"/>
        <w:rPr>
          <w:rFonts w:ascii="Tahoma" w:hAnsi="Tahoma" w:cs="Tahoma"/>
          <w:lang w:val="el-GR"/>
        </w:rPr>
      </w:pPr>
      <w:r>
        <w:rPr>
          <w:rFonts w:ascii="Tahoma" w:hAnsi="Tahoma" w:cs="Tahoma"/>
          <w:lang w:val="el-GR"/>
        </w:rPr>
        <w:t xml:space="preserve">Προς τον Δήμο Ήλιδας. </w:t>
      </w:r>
    </w:p>
    <w:p w:rsidR="00304435" w:rsidRPr="00F666A2" w:rsidRDefault="00304435" w:rsidP="002E7318">
      <w:pPr>
        <w:pStyle w:val="Body"/>
        <w:widowControl w:val="0"/>
        <w:spacing w:after="120" w:line="240" w:lineRule="auto"/>
        <w:jc w:val="left"/>
        <w:rPr>
          <w:rFonts w:ascii="Tahoma" w:hAnsi="Tahoma" w:cs="Tahoma"/>
          <w:lang w:val="el-GR"/>
        </w:rPr>
      </w:pPr>
      <w:r w:rsidRPr="00F666A2">
        <w:rPr>
          <w:rFonts w:ascii="Tahoma" w:hAnsi="Tahoma" w:cs="Tahoma"/>
          <w:lang w:val="el-GR"/>
        </w:rPr>
        <w:t>Διεύθυνση</w:t>
      </w:r>
      <w:r w:rsidR="00BC1977">
        <w:rPr>
          <w:rFonts w:ascii="Tahoma" w:hAnsi="Tahoma" w:cs="Tahoma"/>
          <w:lang w:val="el-GR"/>
        </w:rPr>
        <w:t xml:space="preserve"> </w:t>
      </w:r>
      <w:r w:rsidR="00BC1977" w:rsidRPr="00E564A8">
        <w:rPr>
          <w:rFonts w:ascii="Tahoma" w:hAnsi="Tahoma" w:cs="Tahoma"/>
          <w:highlight w:val="yellow"/>
          <w:lang w:val="el-GR"/>
        </w:rPr>
        <w:t>[…]</w:t>
      </w:r>
    </w:p>
    <w:p w:rsidR="00304435" w:rsidRPr="00F666A2" w:rsidRDefault="00304435" w:rsidP="002E7318">
      <w:pPr>
        <w:pStyle w:val="Body"/>
        <w:widowControl w:val="0"/>
        <w:spacing w:after="120" w:line="240" w:lineRule="auto"/>
        <w:jc w:val="left"/>
        <w:rPr>
          <w:rFonts w:ascii="Tahoma" w:hAnsi="Tahoma" w:cs="Tahoma"/>
          <w:lang w:val="el-GR"/>
        </w:rPr>
      </w:pPr>
      <w:r w:rsidRPr="00F666A2">
        <w:rPr>
          <w:rFonts w:ascii="Tahoma" w:hAnsi="Tahoma" w:cs="Tahoma"/>
          <w:lang w:val="el-GR"/>
        </w:rPr>
        <w:t xml:space="preserve">Ταχ. </w:t>
      </w:r>
      <w:r w:rsidR="00BC1977" w:rsidRPr="00E564A8">
        <w:rPr>
          <w:rFonts w:ascii="Tahoma" w:hAnsi="Tahoma" w:cs="Tahoma"/>
          <w:highlight w:val="yellow"/>
          <w:lang w:val="el-GR"/>
        </w:rPr>
        <w:t>[…]</w:t>
      </w:r>
    </w:p>
    <w:p w:rsidR="00304435" w:rsidRPr="00F666A2" w:rsidRDefault="00304435" w:rsidP="002E7318">
      <w:pPr>
        <w:pStyle w:val="Body"/>
        <w:widowControl w:val="0"/>
        <w:spacing w:after="120" w:line="240" w:lineRule="auto"/>
        <w:jc w:val="left"/>
        <w:rPr>
          <w:rFonts w:ascii="Tahoma" w:hAnsi="Tahoma" w:cs="Tahoma"/>
          <w:lang w:val="el-GR"/>
        </w:rPr>
      </w:pPr>
      <w:r w:rsidRPr="00F666A2">
        <w:rPr>
          <w:rFonts w:ascii="Tahoma" w:hAnsi="Tahoma" w:cs="Tahoma"/>
          <w:lang w:val="el-GR"/>
        </w:rPr>
        <w:t xml:space="preserve">Τηλ.: </w:t>
      </w:r>
      <w:r w:rsidR="00BC1977" w:rsidRPr="00E564A8">
        <w:rPr>
          <w:rFonts w:ascii="Tahoma" w:hAnsi="Tahoma" w:cs="Tahoma"/>
          <w:highlight w:val="yellow"/>
          <w:lang w:val="el-GR"/>
        </w:rPr>
        <w:t>[…]</w:t>
      </w:r>
    </w:p>
    <w:p w:rsidR="00304435" w:rsidRPr="0088550F" w:rsidRDefault="00304435" w:rsidP="00EE27B9">
      <w:pPr>
        <w:spacing w:line="240" w:lineRule="auto"/>
        <w:rPr>
          <w:rFonts w:ascii="Tahoma" w:hAnsi="Tahoma" w:cs="Tahoma"/>
          <w:sz w:val="20"/>
          <w:szCs w:val="20"/>
          <w:lang w:val="el-GR"/>
        </w:rPr>
      </w:pPr>
      <w:r w:rsidRPr="00F666A2">
        <w:rPr>
          <w:rFonts w:ascii="Tahoma" w:hAnsi="Tahoma" w:cs="Tahoma"/>
          <w:noProof/>
          <w:sz w:val="20"/>
          <w:szCs w:val="20"/>
        </w:rPr>
        <w:t>Fax</w:t>
      </w:r>
      <w:r w:rsidRPr="00F666A2">
        <w:rPr>
          <w:rFonts w:ascii="Tahoma" w:hAnsi="Tahoma" w:cs="Tahoma"/>
          <w:noProof/>
          <w:sz w:val="20"/>
          <w:szCs w:val="20"/>
          <w:lang w:val="el-GR"/>
        </w:rPr>
        <w:t xml:space="preserve">: </w:t>
      </w:r>
      <w:r w:rsidR="00BC1977" w:rsidRPr="00E564A8">
        <w:rPr>
          <w:rFonts w:ascii="Tahoma" w:hAnsi="Tahoma" w:cs="Tahoma"/>
          <w:highlight w:val="yellow"/>
          <w:lang w:val="el-GR"/>
        </w:rPr>
        <w:t>[…]</w:t>
      </w:r>
    </w:p>
    <w:p w:rsidR="00304435" w:rsidRPr="009D05F0" w:rsidRDefault="00304435" w:rsidP="00244BA2">
      <w:pPr>
        <w:pStyle w:val="Body"/>
        <w:widowControl w:val="0"/>
        <w:spacing w:after="0" w:line="240" w:lineRule="auto"/>
        <w:ind w:left="5760" w:firstLine="720"/>
        <w:jc w:val="left"/>
        <w:rPr>
          <w:rFonts w:ascii="Tahoma" w:hAnsi="Tahoma" w:cs="Tahoma"/>
          <w:kern w:val="0"/>
          <w:lang w:val="el-GR"/>
        </w:rPr>
      </w:pPr>
      <w:r w:rsidRPr="009D05F0">
        <w:rPr>
          <w:rFonts w:ascii="Tahoma" w:hAnsi="Tahoma" w:cs="Tahoma"/>
          <w:kern w:val="0"/>
          <w:lang w:val="el-GR"/>
        </w:rPr>
        <w:t xml:space="preserve"> </w:t>
      </w:r>
      <w:r w:rsidRPr="00E564A8">
        <w:rPr>
          <w:rFonts w:ascii="Tahoma" w:hAnsi="Tahoma" w:cs="Tahoma"/>
          <w:kern w:val="0"/>
          <w:lang w:val="el-GR"/>
        </w:rPr>
        <w:t>…………………</w:t>
      </w:r>
      <w:r w:rsidRPr="009D05F0">
        <w:rPr>
          <w:rFonts w:ascii="Tahoma" w:hAnsi="Tahoma" w:cs="Tahoma"/>
          <w:kern w:val="0"/>
          <w:lang w:val="el-GR"/>
        </w:rPr>
        <w:t xml:space="preserve"> </w:t>
      </w:r>
      <w:r>
        <w:rPr>
          <w:rFonts w:ascii="Tahoma" w:hAnsi="Tahoma" w:cs="Tahoma"/>
          <w:kern w:val="0"/>
          <w:lang w:val="el-GR"/>
        </w:rPr>
        <w:t>2012</w:t>
      </w:r>
    </w:p>
    <w:p w:rsidR="00304435" w:rsidRPr="00244BA2" w:rsidRDefault="00304435" w:rsidP="00047ECA">
      <w:pPr>
        <w:ind w:left="0" w:firstLine="0"/>
        <w:rPr>
          <w:rFonts w:ascii="Tahoma" w:hAnsi="Tahoma" w:cs="Tahoma"/>
          <w:b/>
          <w:sz w:val="4"/>
          <w:szCs w:val="4"/>
          <w:lang w:val="el-GR"/>
        </w:rPr>
      </w:pPr>
    </w:p>
    <w:p w:rsidR="00304435" w:rsidRPr="001F012C" w:rsidRDefault="00304435" w:rsidP="00047ECA">
      <w:pPr>
        <w:ind w:left="0" w:firstLine="0"/>
        <w:rPr>
          <w:sz w:val="22"/>
          <w:szCs w:val="22"/>
          <w:lang w:val="el-GR" w:eastAsia="el-GR"/>
        </w:rPr>
      </w:pPr>
      <w:r w:rsidRPr="001F012C">
        <w:rPr>
          <w:rFonts w:ascii="Tahoma" w:hAnsi="Tahoma" w:cs="Tahoma"/>
          <w:b/>
          <w:sz w:val="22"/>
          <w:szCs w:val="22"/>
          <w:lang w:val="el-GR"/>
        </w:rPr>
        <w:t>Θέμα: Υποβολή Φακέλου Εκδήλωσης Ενδιαφέροντος για το Έργο «</w:t>
      </w:r>
      <w:r w:rsidR="003E10B9">
        <w:rPr>
          <w:rFonts w:ascii="Tahoma" w:hAnsi="Tahoma" w:cs="Tahoma"/>
          <w:b/>
          <w:sz w:val="22"/>
          <w:szCs w:val="22"/>
          <w:lang w:val="el-GR"/>
        </w:rPr>
        <w:t xml:space="preserve">Μονάδα </w:t>
      </w:r>
      <w:r w:rsidR="00CA4CA4" w:rsidRPr="00CA4CA4">
        <w:rPr>
          <w:rFonts w:ascii="Tahoma" w:hAnsi="Tahoma" w:cs="Tahoma"/>
          <w:b/>
          <w:sz w:val="22"/>
          <w:szCs w:val="22"/>
          <w:lang w:val="el-GR"/>
        </w:rPr>
        <w:t xml:space="preserve">Επεξεργασίας </w:t>
      </w:r>
      <w:r w:rsidRPr="00CA4CA4">
        <w:rPr>
          <w:rFonts w:ascii="Tahoma" w:hAnsi="Tahoma" w:cs="Tahoma"/>
          <w:b/>
          <w:sz w:val="22"/>
          <w:szCs w:val="22"/>
          <w:lang w:val="el-GR"/>
        </w:rPr>
        <w:t xml:space="preserve">Απορριμμάτων </w:t>
      </w:r>
      <w:r w:rsidR="00CA4CA4">
        <w:rPr>
          <w:rFonts w:ascii="Tahoma" w:hAnsi="Tahoma" w:cs="Tahoma"/>
          <w:b/>
          <w:sz w:val="22"/>
          <w:szCs w:val="22"/>
          <w:lang w:val="el-GR"/>
        </w:rPr>
        <w:t xml:space="preserve">Νομού </w:t>
      </w:r>
      <w:r w:rsidR="00BC1977">
        <w:rPr>
          <w:rFonts w:ascii="Tahoma" w:hAnsi="Tahoma" w:cs="Tahoma"/>
          <w:b/>
          <w:sz w:val="22"/>
          <w:szCs w:val="22"/>
          <w:lang w:val="el-GR"/>
        </w:rPr>
        <w:t>Ηλείας</w:t>
      </w:r>
      <w:r w:rsidRPr="001F012C">
        <w:rPr>
          <w:rFonts w:ascii="Tahoma" w:hAnsi="Tahoma" w:cs="Tahoma"/>
          <w:b/>
          <w:sz w:val="22"/>
          <w:szCs w:val="22"/>
          <w:lang w:val="el-GR"/>
        </w:rPr>
        <w:t>».</w:t>
      </w:r>
    </w:p>
    <w:p w:rsidR="00304435" w:rsidRPr="001F012C" w:rsidRDefault="00304435">
      <w:pPr>
        <w:ind w:left="0" w:firstLine="0"/>
        <w:rPr>
          <w:rFonts w:ascii="Tahoma" w:hAnsi="Tahoma" w:cs="Tahoma"/>
          <w:sz w:val="20"/>
          <w:szCs w:val="20"/>
          <w:lang w:val="el-GR"/>
        </w:rPr>
      </w:pPr>
      <w:r w:rsidRPr="001F012C">
        <w:rPr>
          <w:rFonts w:ascii="Tahoma" w:hAnsi="Tahoma" w:cs="Tahoma"/>
          <w:sz w:val="20"/>
          <w:szCs w:val="20"/>
          <w:lang w:val="el-GR"/>
        </w:rPr>
        <w:t>Με την παρούσα επιστολή σας υποβάλουμε το φάκελο εκδήλωσης ενδιαφέροντος του Υποψηφίου [ ], [ο οποίος αποτελείται από τα ακόλουθα Μέλη [ ], βάσει της από [●] Πρόσκλησης Εκδήλωσης Ενδιαφέροντος (Α΄ Φάση – Πρ</w:t>
      </w:r>
      <w:r w:rsidR="00E564A8">
        <w:rPr>
          <w:rFonts w:ascii="Tahoma" w:hAnsi="Tahoma" w:cs="Tahoma"/>
          <w:sz w:val="20"/>
          <w:szCs w:val="20"/>
          <w:lang w:val="el-GR"/>
        </w:rPr>
        <w:t>όσκληση Εκδήλωσης Ενδιαφέροντος</w:t>
      </w:r>
      <w:r w:rsidRPr="001F012C">
        <w:rPr>
          <w:rFonts w:ascii="Tahoma" w:hAnsi="Tahoma" w:cs="Tahoma"/>
          <w:sz w:val="20"/>
          <w:szCs w:val="20"/>
          <w:lang w:val="el-GR"/>
        </w:rPr>
        <w:t xml:space="preserve">), για τη δημοπράτηση του Έργου </w:t>
      </w:r>
      <w:r w:rsidR="00E564A8">
        <w:rPr>
          <w:rFonts w:ascii="Tahoma" w:hAnsi="Tahoma" w:cs="Tahoma"/>
          <w:sz w:val="20"/>
          <w:szCs w:val="20"/>
          <w:lang w:val="el-GR"/>
        </w:rPr>
        <w:t xml:space="preserve">ΣΔΙΤ </w:t>
      </w:r>
      <w:r w:rsidRPr="00CA4CA4">
        <w:rPr>
          <w:rFonts w:ascii="Tahoma" w:hAnsi="Tahoma" w:cs="Tahoma"/>
          <w:sz w:val="20"/>
          <w:szCs w:val="20"/>
          <w:lang w:val="el-GR"/>
        </w:rPr>
        <w:t>«</w:t>
      </w:r>
      <w:r w:rsidR="003E10B9">
        <w:rPr>
          <w:rFonts w:ascii="Tahoma" w:hAnsi="Tahoma" w:cs="Tahoma"/>
          <w:sz w:val="20"/>
          <w:szCs w:val="20"/>
          <w:lang w:val="el-GR"/>
        </w:rPr>
        <w:t>Μονάδα</w:t>
      </w:r>
      <w:r w:rsidR="00CA4CA4" w:rsidRPr="00CA4CA4">
        <w:rPr>
          <w:rFonts w:ascii="Tahoma" w:hAnsi="Tahoma" w:cs="Tahoma"/>
          <w:sz w:val="20"/>
          <w:szCs w:val="20"/>
          <w:lang w:val="el-GR"/>
        </w:rPr>
        <w:t xml:space="preserve"> Επεξεργασίας </w:t>
      </w:r>
      <w:r w:rsidRPr="00CA4CA4">
        <w:rPr>
          <w:rFonts w:ascii="Tahoma" w:hAnsi="Tahoma" w:cs="Tahoma"/>
          <w:sz w:val="20"/>
          <w:szCs w:val="20"/>
          <w:lang w:val="el-GR"/>
        </w:rPr>
        <w:t xml:space="preserve">Απορριμμάτων </w:t>
      </w:r>
      <w:r w:rsidR="00CA4CA4" w:rsidRPr="00CA4CA4">
        <w:rPr>
          <w:rFonts w:ascii="Tahoma" w:hAnsi="Tahoma" w:cs="Tahoma"/>
          <w:sz w:val="20"/>
          <w:szCs w:val="20"/>
          <w:lang w:val="el-GR"/>
        </w:rPr>
        <w:t xml:space="preserve">Νομού </w:t>
      </w:r>
      <w:r w:rsidR="003E10B9">
        <w:rPr>
          <w:rFonts w:ascii="Tahoma" w:hAnsi="Tahoma" w:cs="Tahoma"/>
          <w:sz w:val="20"/>
          <w:szCs w:val="20"/>
          <w:lang w:val="el-GR"/>
        </w:rPr>
        <w:t>Ηλείας</w:t>
      </w:r>
      <w:r w:rsidRPr="00CA4CA4">
        <w:rPr>
          <w:rFonts w:ascii="Tahoma" w:hAnsi="Tahoma" w:cs="Tahoma"/>
          <w:sz w:val="20"/>
          <w:szCs w:val="20"/>
          <w:lang w:val="el-GR"/>
        </w:rPr>
        <w:t>».</w:t>
      </w:r>
    </w:p>
    <w:p w:rsidR="00304435" w:rsidRPr="001F012C" w:rsidRDefault="00304435">
      <w:pPr>
        <w:widowControl w:val="0"/>
        <w:ind w:left="0" w:firstLine="0"/>
        <w:rPr>
          <w:rFonts w:ascii="Tahoma" w:hAnsi="Tahoma" w:cs="Tahoma"/>
          <w:i/>
          <w:sz w:val="20"/>
          <w:szCs w:val="20"/>
          <w:lang w:val="el-GR" w:eastAsia="el-GR"/>
        </w:rPr>
      </w:pPr>
      <w:r w:rsidRPr="001F012C">
        <w:rPr>
          <w:rFonts w:ascii="Tahoma" w:hAnsi="Tahoma" w:cs="Tahoma"/>
          <w:i/>
          <w:sz w:val="20"/>
          <w:szCs w:val="20"/>
          <w:lang w:val="el-GR" w:eastAsia="el-GR"/>
        </w:rPr>
        <w:t xml:space="preserve">[Στο σημείο αυτό θα παρατεθούν τα Μέλη του Υποψηφίου, τα ποσοστά συμμετοχής τους στον Υποψήφιο και τα στοιχεία που πρέπει να αναφέρονται, εφ’ όσον οι Υποψήφιοι στηρίζονται στις δυνατότητες άλλων φορέων, σύμφωνα με όσα απαιτούνται από τις διατάξεις των παραγράφων </w:t>
      </w:r>
      <w:fldSimple w:instr=" REF _Ref231131108 \r \h  \* MERGEFORMAT ">
        <w:r w:rsidR="00165F6B" w:rsidRPr="00165F6B">
          <w:rPr>
            <w:rFonts w:ascii="Tahoma" w:hAnsi="Tahoma" w:cs="Tahoma"/>
            <w:i/>
            <w:sz w:val="20"/>
            <w:szCs w:val="20"/>
            <w:lang w:val="el-GR" w:eastAsia="el-GR"/>
          </w:rPr>
          <w:t>13.9</w:t>
        </w:r>
      </w:fldSimple>
      <w:r w:rsidRPr="001F012C">
        <w:rPr>
          <w:rFonts w:ascii="Tahoma" w:hAnsi="Tahoma" w:cs="Tahoma"/>
          <w:i/>
          <w:sz w:val="20"/>
          <w:szCs w:val="20"/>
          <w:lang w:val="el-GR" w:eastAsia="el-GR"/>
        </w:rPr>
        <w:t xml:space="preserve"> και </w:t>
      </w:r>
      <w:fldSimple w:instr=" REF _Ref231210700 \r \h  \* MERGEFORMAT ">
        <w:r w:rsidR="00165F6B" w:rsidRPr="00165F6B">
          <w:rPr>
            <w:rFonts w:ascii="Tahoma" w:hAnsi="Tahoma" w:cs="Tahoma"/>
            <w:i/>
            <w:sz w:val="20"/>
            <w:szCs w:val="20"/>
            <w:lang w:val="el-GR" w:eastAsia="el-GR"/>
          </w:rPr>
          <w:t>15.8</w:t>
        </w:r>
      </w:fldSimple>
      <w:r w:rsidRPr="001F012C">
        <w:rPr>
          <w:rFonts w:ascii="Tahoma" w:hAnsi="Tahoma" w:cs="Tahoma"/>
          <w:i/>
          <w:sz w:val="20"/>
          <w:szCs w:val="20"/>
          <w:lang w:val="el-GR" w:eastAsia="el-GR"/>
        </w:rPr>
        <w:t xml:space="preserve"> της </w:t>
      </w:r>
      <w:r w:rsidRPr="001F012C">
        <w:rPr>
          <w:rFonts w:ascii="Tahoma" w:hAnsi="Tahoma" w:cs="Tahoma"/>
          <w:i/>
          <w:sz w:val="20"/>
          <w:szCs w:val="20"/>
          <w:lang w:val="el-GR"/>
        </w:rPr>
        <w:t>Πρόσκλησης Εκδήλωσης Ενδιαφέροντος</w:t>
      </w:r>
      <w:r w:rsidRPr="001F012C">
        <w:rPr>
          <w:rFonts w:ascii="Tahoma" w:hAnsi="Tahoma" w:cs="Tahoma"/>
          <w:i/>
          <w:sz w:val="20"/>
          <w:szCs w:val="20"/>
          <w:lang w:val="el-GR" w:eastAsia="el-GR"/>
        </w:rPr>
        <w:t>]</w:t>
      </w:r>
    </w:p>
    <w:p w:rsidR="00304435" w:rsidRDefault="00304435" w:rsidP="00EE27B9">
      <w:pPr>
        <w:ind w:left="0" w:firstLine="0"/>
        <w:rPr>
          <w:rFonts w:ascii="Tahoma" w:hAnsi="Tahoma" w:cs="Tahoma"/>
          <w:sz w:val="20"/>
          <w:szCs w:val="20"/>
          <w:lang w:val="el-GR"/>
        </w:rPr>
      </w:pPr>
      <w:r w:rsidRPr="001F012C">
        <w:rPr>
          <w:rFonts w:ascii="Tahoma" w:hAnsi="Tahoma" w:cs="Tahoma"/>
          <w:sz w:val="20"/>
          <w:szCs w:val="20"/>
          <w:lang w:val="el-GR"/>
        </w:rPr>
        <w:t xml:space="preserve">Με την παρούσα δηλώνουμε την ανεπιφύλακτη αποδοχή των όρων της από [●]Πρόσκλησης Εκδήλωσης Ενδιαφέροντος (Α΄ Φάση – Πρόσκληση Εκδήλωσης Ενδιαφέροντος), για τη δημοπράτηση του Έργου </w:t>
      </w:r>
      <w:r w:rsidRPr="00CA4CA4">
        <w:rPr>
          <w:rFonts w:ascii="Tahoma" w:hAnsi="Tahoma" w:cs="Tahoma"/>
          <w:sz w:val="20"/>
          <w:szCs w:val="20"/>
          <w:lang w:val="el-GR"/>
        </w:rPr>
        <w:t>«</w:t>
      </w:r>
      <w:r w:rsidR="003E10B9">
        <w:rPr>
          <w:rFonts w:ascii="Tahoma" w:hAnsi="Tahoma" w:cs="Tahoma"/>
          <w:sz w:val="20"/>
          <w:szCs w:val="20"/>
          <w:lang w:val="el-GR"/>
        </w:rPr>
        <w:t>Μονάδα</w:t>
      </w:r>
      <w:r w:rsidR="00CA4CA4" w:rsidRPr="00CA4CA4">
        <w:rPr>
          <w:rFonts w:ascii="Tahoma" w:hAnsi="Tahoma" w:cs="Tahoma"/>
          <w:sz w:val="20"/>
          <w:szCs w:val="20"/>
          <w:lang w:val="el-GR"/>
        </w:rPr>
        <w:t xml:space="preserve"> Επεξεργασίας Απορριμμάτων Νομού </w:t>
      </w:r>
      <w:r w:rsidR="003E10B9">
        <w:rPr>
          <w:rFonts w:ascii="Tahoma" w:hAnsi="Tahoma" w:cs="Tahoma"/>
          <w:sz w:val="20"/>
          <w:szCs w:val="20"/>
          <w:lang w:val="el-GR"/>
        </w:rPr>
        <w:t>Ηλείας</w:t>
      </w:r>
      <w:r w:rsidRPr="00CA4CA4">
        <w:rPr>
          <w:rFonts w:ascii="Tahoma" w:hAnsi="Tahoma" w:cs="Tahoma"/>
          <w:sz w:val="20"/>
          <w:szCs w:val="20"/>
          <w:lang w:val="el-GR"/>
        </w:rPr>
        <w:t>».</w:t>
      </w:r>
    </w:p>
    <w:p w:rsidR="00304435" w:rsidRPr="00EE27B9" w:rsidRDefault="00304435" w:rsidP="00EE27B9">
      <w:pPr>
        <w:ind w:left="0" w:firstLine="0"/>
        <w:rPr>
          <w:rFonts w:ascii="Tahoma" w:hAnsi="Tahoma" w:cs="Tahoma"/>
          <w:sz w:val="20"/>
          <w:lang w:val="el-GR" w:eastAsia="el-GR"/>
        </w:rPr>
      </w:pPr>
      <w:r w:rsidRPr="00EE27B9">
        <w:rPr>
          <w:rFonts w:ascii="Tahoma" w:hAnsi="Tahoma" w:cs="Tahoma"/>
          <w:sz w:val="20"/>
          <w:lang w:val="el-GR" w:eastAsia="el-GR"/>
        </w:rPr>
        <w:t xml:space="preserve">Για οποιαδήποτε τυχόν διευκρίνιση μπορείτε να επικοινωνήσετε με τον </w:t>
      </w:r>
      <w:r w:rsidRPr="00EE27B9">
        <w:rPr>
          <w:rFonts w:ascii="Tahoma" w:hAnsi="Tahoma" w:cs="Tahoma"/>
          <w:i/>
          <w:sz w:val="20"/>
          <w:lang w:val="el-GR" w:eastAsia="el-GR"/>
        </w:rPr>
        <w:t>[στοιχεία επικοινωνίας Εκπροσώπου Υποψηφίου]</w:t>
      </w:r>
      <w:r w:rsidRPr="00EE27B9">
        <w:rPr>
          <w:rFonts w:ascii="Tahoma" w:hAnsi="Tahoma" w:cs="Tahoma"/>
          <w:sz w:val="20"/>
          <w:lang w:val="el-GR" w:eastAsia="el-GR"/>
        </w:rPr>
        <w:t xml:space="preserve">. </w:t>
      </w:r>
    </w:p>
    <w:p w:rsidR="00304435" w:rsidRDefault="00304435">
      <w:pPr>
        <w:pStyle w:val="a0"/>
        <w:spacing w:before="80"/>
        <w:ind w:left="0" w:firstLine="0"/>
        <w:rPr>
          <w:rFonts w:ascii="Tahoma" w:hAnsi="Tahoma" w:cs="Tahoma"/>
          <w:spacing w:val="0"/>
          <w:kern w:val="0"/>
          <w:position w:val="0"/>
          <w:sz w:val="20"/>
          <w:u w:val="none"/>
          <w:shd w:val="clear" w:color="auto" w:fill="auto"/>
          <w:lang w:eastAsia="el-GR"/>
        </w:rPr>
      </w:pPr>
      <w:r>
        <w:rPr>
          <w:rFonts w:ascii="Tahoma" w:hAnsi="Tahoma" w:cs="Tahoma"/>
          <w:spacing w:val="0"/>
          <w:kern w:val="0"/>
          <w:position w:val="0"/>
          <w:sz w:val="20"/>
          <w:u w:val="none"/>
          <w:shd w:val="clear" w:color="auto" w:fill="auto"/>
          <w:lang w:eastAsia="el-GR"/>
        </w:rPr>
        <w:t>Με εκτίμηση</w:t>
      </w:r>
    </w:p>
    <w:p w:rsidR="00304435" w:rsidRDefault="00304435">
      <w:pPr>
        <w:pStyle w:val="a0"/>
        <w:spacing w:before="80"/>
        <w:ind w:left="0" w:firstLine="0"/>
        <w:rPr>
          <w:rFonts w:ascii="Tahoma" w:hAnsi="Tahoma" w:cs="Tahoma"/>
          <w:spacing w:val="0"/>
          <w:kern w:val="0"/>
          <w:position w:val="0"/>
          <w:sz w:val="20"/>
          <w:u w:val="none"/>
          <w:shd w:val="clear" w:color="auto" w:fill="auto"/>
          <w:lang w:eastAsia="el-GR"/>
        </w:rPr>
      </w:pPr>
      <w:r>
        <w:rPr>
          <w:rFonts w:ascii="Tahoma" w:hAnsi="Tahoma" w:cs="Tahoma"/>
          <w:spacing w:val="0"/>
          <w:kern w:val="0"/>
          <w:position w:val="0"/>
          <w:sz w:val="20"/>
          <w:u w:val="none"/>
          <w:shd w:val="clear" w:color="auto" w:fill="auto"/>
          <w:lang w:eastAsia="el-GR"/>
        </w:rPr>
        <w:t>Για τον Υποψήφιο […]</w:t>
      </w:r>
    </w:p>
    <w:p w:rsidR="00304435" w:rsidRDefault="00304435">
      <w:pPr>
        <w:widowControl w:val="0"/>
        <w:ind w:left="0" w:firstLine="0"/>
        <w:rPr>
          <w:rFonts w:ascii="Tahoma" w:hAnsi="Tahoma" w:cs="Tahoma"/>
          <w:sz w:val="20"/>
          <w:szCs w:val="20"/>
          <w:lang w:val="el-GR" w:eastAsia="el-GR"/>
        </w:rPr>
      </w:pPr>
      <w:r>
        <w:rPr>
          <w:rFonts w:ascii="Tahoma" w:hAnsi="Tahoma" w:cs="Tahoma"/>
          <w:sz w:val="20"/>
          <w:szCs w:val="20"/>
          <w:lang w:val="el-GR" w:eastAsia="el-GR"/>
        </w:rPr>
        <w:t>[ υπογραφή – σφραγίδα]</w:t>
      </w:r>
    </w:p>
    <w:p w:rsidR="00304435" w:rsidRDefault="00304435">
      <w:pPr>
        <w:widowControl w:val="0"/>
        <w:ind w:left="0" w:firstLine="0"/>
        <w:rPr>
          <w:rFonts w:ascii="Tahoma" w:hAnsi="Tahoma" w:cs="Tahoma"/>
          <w:sz w:val="22"/>
          <w:szCs w:val="22"/>
          <w:lang w:val="el-GR"/>
        </w:rPr>
        <w:sectPr w:rsidR="00304435">
          <w:footerReference w:type="even" r:id="rId7"/>
          <w:footerReference w:type="default" r:id="rId8"/>
          <w:pgSz w:w="11906" w:h="16838"/>
          <w:pgMar w:top="1440" w:right="1800" w:bottom="1440" w:left="1800" w:header="708" w:footer="708" w:gutter="0"/>
          <w:cols w:space="708"/>
          <w:docGrid w:linePitch="360"/>
        </w:sectPr>
      </w:pPr>
    </w:p>
    <w:p w:rsidR="00304435" w:rsidRPr="00DC7130" w:rsidRDefault="00304435" w:rsidP="00DC7130">
      <w:pPr>
        <w:pStyle w:val="11"/>
        <w:numPr>
          <w:ilvl w:val="0"/>
          <w:numId w:val="0"/>
        </w:numPr>
        <w:ind w:left="-426"/>
        <w:jc w:val="center"/>
        <w:rPr>
          <w:sz w:val="22"/>
          <w:szCs w:val="22"/>
        </w:rPr>
      </w:pPr>
      <w:bookmarkStart w:id="161" w:name="_Toc321123850"/>
      <w:r w:rsidRPr="00DC7130">
        <w:rPr>
          <w:sz w:val="22"/>
          <w:szCs w:val="22"/>
        </w:rPr>
        <w:lastRenderedPageBreak/>
        <w:t>ΠΑΡΑΡΤΗΜΑ 3</w:t>
      </w:r>
      <w:bookmarkEnd w:id="161"/>
    </w:p>
    <w:p w:rsidR="00304435" w:rsidRDefault="00304435" w:rsidP="00607AAE">
      <w:pPr>
        <w:widowControl w:val="0"/>
        <w:spacing w:line="240" w:lineRule="auto"/>
        <w:ind w:left="0" w:firstLine="0"/>
        <w:jc w:val="center"/>
        <w:rPr>
          <w:rFonts w:ascii="Tahoma" w:hAnsi="Tahoma" w:cs="Tahoma"/>
          <w:sz w:val="22"/>
          <w:szCs w:val="22"/>
          <w:lang w:val="el-GR"/>
        </w:rPr>
      </w:pPr>
      <w:r>
        <w:rPr>
          <w:rFonts w:ascii="Tahoma" w:hAnsi="Tahoma" w:cs="Tahoma"/>
          <w:b/>
          <w:sz w:val="22"/>
          <w:szCs w:val="22"/>
          <w:lang w:val="el-GR"/>
        </w:rPr>
        <w:t>ΣΤΟΙΧΕΙΑ ΥΠΟΨΗΦΙΟΥ ΚΑΙ ΣΥΝΕΡΓΑΖΟΜΕΝΩΝ ΦΟΡΕΩΝ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38"/>
        <w:gridCol w:w="5682"/>
      </w:tblGrid>
      <w:tr w:rsidR="00304435">
        <w:tc>
          <w:tcPr>
            <w:tcW w:w="2756" w:type="dxa"/>
          </w:tcPr>
          <w:p w:rsidR="00304435" w:rsidRDefault="00304435">
            <w:pPr>
              <w:ind w:left="0" w:firstLine="0"/>
              <w:rPr>
                <w:rFonts w:ascii="Tahoma" w:hAnsi="Tahoma" w:cs="Tahoma"/>
                <w:smallCaps/>
                <w:sz w:val="20"/>
                <w:szCs w:val="20"/>
                <w:lang w:val="el-GR"/>
              </w:rPr>
            </w:pPr>
            <w:r>
              <w:rPr>
                <w:rFonts w:ascii="Tahoma" w:hAnsi="Tahoma" w:cs="Tahoma"/>
                <w:smallCaps/>
                <w:sz w:val="20"/>
                <w:szCs w:val="20"/>
                <w:lang w:val="el-GR"/>
              </w:rPr>
              <w:t>επωνυμια υποψηφιου:</w:t>
            </w:r>
          </w:p>
        </w:tc>
        <w:tc>
          <w:tcPr>
            <w:tcW w:w="5772" w:type="dxa"/>
          </w:tcPr>
          <w:p w:rsidR="00304435" w:rsidRDefault="00304435">
            <w:pPr>
              <w:ind w:left="0" w:firstLine="0"/>
              <w:rPr>
                <w:rFonts w:ascii="Tahoma" w:hAnsi="Tahoma" w:cs="Tahoma"/>
                <w:smallCaps/>
                <w:sz w:val="20"/>
                <w:szCs w:val="20"/>
                <w:lang w:val="el-GR"/>
              </w:rPr>
            </w:pPr>
          </w:p>
        </w:tc>
      </w:tr>
      <w:tr w:rsidR="00304435">
        <w:tc>
          <w:tcPr>
            <w:tcW w:w="2756" w:type="dxa"/>
          </w:tcPr>
          <w:p w:rsidR="00304435" w:rsidRDefault="00304435">
            <w:pPr>
              <w:ind w:left="0" w:firstLine="0"/>
              <w:rPr>
                <w:rFonts w:ascii="Tahoma" w:hAnsi="Tahoma" w:cs="Tahoma"/>
                <w:smallCaps/>
                <w:sz w:val="20"/>
                <w:szCs w:val="20"/>
                <w:lang w:val="el-GR"/>
              </w:rPr>
            </w:pPr>
            <w:r>
              <w:rPr>
                <w:rFonts w:ascii="Tahoma" w:hAnsi="Tahoma" w:cs="Tahoma"/>
                <w:smallCaps/>
                <w:sz w:val="20"/>
                <w:szCs w:val="20"/>
                <w:lang w:val="el-GR"/>
              </w:rPr>
              <w:t>διευθυνση:</w:t>
            </w:r>
          </w:p>
        </w:tc>
        <w:tc>
          <w:tcPr>
            <w:tcW w:w="5772" w:type="dxa"/>
          </w:tcPr>
          <w:p w:rsidR="00304435" w:rsidRDefault="00304435">
            <w:pPr>
              <w:ind w:left="0" w:firstLine="0"/>
              <w:rPr>
                <w:rFonts w:ascii="Tahoma" w:hAnsi="Tahoma" w:cs="Tahoma"/>
                <w:smallCaps/>
                <w:sz w:val="20"/>
                <w:szCs w:val="20"/>
                <w:lang w:val="el-GR"/>
              </w:rPr>
            </w:pPr>
          </w:p>
        </w:tc>
      </w:tr>
      <w:tr w:rsidR="00304435">
        <w:trPr>
          <w:trHeight w:val="456"/>
        </w:trPr>
        <w:tc>
          <w:tcPr>
            <w:tcW w:w="8528" w:type="dxa"/>
            <w:gridSpan w:val="2"/>
            <w:vAlign w:val="center"/>
          </w:tcPr>
          <w:p w:rsidR="00304435" w:rsidRDefault="00304435">
            <w:pPr>
              <w:ind w:left="0" w:firstLine="0"/>
              <w:jc w:val="center"/>
              <w:rPr>
                <w:rFonts w:ascii="Tahoma" w:hAnsi="Tahoma" w:cs="Tahoma"/>
                <w:smallCaps/>
                <w:sz w:val="20"/>
                <w:szCs w:val="20"/>
                <w:lang w:val="el-GR"/>
              </w:rPr>
            </w:pPr>
            <w:r>
              <w:rPr>
                <w:rFonts w:ascii="Tahoma" w:hAnsi="Tahoma" w:cs="Tahoma"/>
                <w:smallCaps/>
                <w:sz w:val="20"/>
                <w:szCs w:val="20"/>
                <w:lang w:val="el-GR"/>
              </w:rPr>
              <w:t>νομιμοσ εκπροσωποσ υποψηφιου:</w:t>
            </w:r>
          </w:p>
        </w:tc>
      </w:tr>
      <w:tr w:rsidR="00304435">
        <w:trPr>
          <w:trHeight w:val="456"/>
        </w:trPr>
        <w:tc>
          <w:tcPr>
            <w:tcW w:w="2756" w:type="dxa"/>
          </w:tcPr>
          <w:p w:rsidR="00304435" w:rsidRDefault="00304435">
            <w:pPr>
              <w:ind w:left="0" w:firstLine="0"/>
              <w:rPr>
                <w:rFonts w:ascii="Tahoma" w:hAnsi="Tahoma" w:cs="Tahoma"/>
                <w:smallCaps/>
                <w:sz w:val="20"/>
                <w:szCs w:val="20"/>
                <w:lang w:val="el-GR"/>
              </w:rPr>
            </w:pPr>
            <w:r>
              <w:rPr>
                <w:rFonts w:ascii="Tahoma" w:hAnsi="Tahoma" w:cs="Tahoma"/>
                <w:smallCaps/>
                <w:sz w:val="20"/>
                <w:szCs w:val="20"/>
                <w:lang w:val="el-GR"/>
              </w:rPr>
              <w:t>ονοματεπωνυμο:</w:t>
            </w:r>
          </w:p>
        </w:tc>
        <w:tc>
          <w:tcPr>
            <w:tcW w:w="5772" w:type="dxa"/>
          </w:tcPr>
          <w:p w:rsidR="00304435" w:rsidRDefault="00304435">
            <w:pPr>
              <w:ind w:left="0" w:firstLine="0"/>
              <w:rPr>
                <w:rFonts w:ascii="Tahoma" w:hAnsi="Tahoma" w:cs="Tahoma"/>
                <w:smallCaps/>
                <w:sz w:val="20"/>
                <w:szCs w:val="20"/>
                <w:lang w:val="el-GR"/>
              </w:rPr>
            </w:pPr>
          </w:p>
        </w:tc>
      </w:tr>
      <w:tr w:rsidR="00304435">
        <w:trPr>
          <w:trHeight w:val="363"/>
        </w:trPr>
        <w:tc>
          <w:tcPr>
            <w:tcW w:w="2756" w:type="dxa"/>
          </w:tcPr>
          <w:p w:rsidR="00304435" w:rsidRDefault="00304435">
            <w:pPr>
              <w:ind w:left="0" w:firstLine="0"/>
              <w:rPr>
                <w:rFonts w:ascii="Tahoma" w:hAnsi="Tahoma" w:cs="Tahoma"/>
                <w:sz w:val="20"/>
                <w:szCs w:val="20"/>
                <w:lang w:val="el-GR"/>
              </w:rPr>
            </w:pPr>
            <w:r>
              <w:rPr>
                <w:rFonts w:ascii="Tahoma" w:hAnsi="Tahoma" w:cs="Tahoma"/>
                <w:smallCaps/>
                <w:sz w:val="20"/>
                <w:szCs w:val="20"/>
                <w:lang w:val="el-GR"/>
              </w:rPr>
              <w:t>E-</w:t>
            </w:r>
            <w:r>
              <w:rPr>
                <w:rFonts w:ascii="Tahoma" w:hAnsi="Tahoma" w:cs="Tahoma"/>
                <w:smallCaps/>
                <w:sz w:val="20"/>
                <w:szCs w:val="20"/>
                <w:lang w:val="en-US"/>
              </w:rPr>
              <w:t>mail</w:t>
            </w:r>
            <w:r>
              <w:rPr>
                <w:rFonts w:ascii="Tahoma" w:hAnsi="Tahoma" w:cs="Tahoma"/>
                <w:smallCaps/>
                <w:sz w:val="20"/>
                <w:szCs w:val="20"/>
                <w:lang w:val="el-GR"/>
              </w:rPr>
              <w:t>:</w:t>
            </w:r>
          </w:p>
        </w:tc>
        <w:tc>
          <w:tcPr>
            <w:tcW w:w="5772" w:type="dxa"/>
          </w:tcPr>
          <w:p w:rsidR="00304435" w:rsidRDefault="00304435">
            <w:pPr>
              <w:ind w:left="0" w:firstLine="0"/>
              <w:rPr>
                <w:rFonts w:ascii="Tahoma" w:hAnsi="Tahoma" w:cs="Tahoma"/>
                <w:smallCaps/>
                <w:sz w:val="20"/>
                <w:szCs w:val="20"/>
                <w:lang w:val="el-GR"/>
              </w:rPr>
            </w:pPr>
          </w:p>
        </w:tc>
      </w:tr>
      <w:tr w:rsidR="00304435">
        <w:tc>
          <w:tcPr>
            <w:tcW w:w="2756" w:type="dxa"/>
          </w:tcPr>
          <w:p w:rsidR="00304435" w:rsidRDefault="00304435">
            <w:pPr>
              <w:ind w:left="0" w:firstLine="0"/>
              <w:rPr>
                <w:rFonts w:ascii="Tahoma" w:hAnsi="Tahoma" w:cs="Tahoma"/>
                <w:smallCaps/>
                <w:sz w:val="20"/>
                <w:szCs w:val="20"/>
                <w:lang w:val="el-GR"/>
              </w:rPr>
            </w:pPr>
            <w:r>
              <w:rPr>
                <w:rFonts w:ascii="Tahoma" w:hAnsi="Tahoma" w:cs="Tahoma"/>
                <w:smallCaps/>
                <w:sz w:val="20"/>
                <w:szCs w:val="20"/>
                <w:lang w:val="el-GR"/>
              </w:rPr>
              <w:t>τηλεφωνο:</w:t>
            </w:r>
          </w:p>
        </w:tc>
        <w:tc>
          <w:tcPr>
            <w:tcW w:w="5772" w:type="dxa"/>
          </w:tcPr>
          <w:p w:rsidR="00304435" w:rsidRDefault="00304435">
            <w:pPr>
              <w:ind w:left="0" w:firstLine="0"/>
              <w:rPr>
                <w:rFonts w:ascii="Tahoma" w:hAnsi="Tahoma" w:cs="Tahoma"/>
                <w:smallCaps/>
                <w:sz w:val="20"/>
                <w:szCs w:val="20"/>
                <w:lang w:val="el-GR"/>
              </w:rPr>
            </w:pPr>
          </w:p>
        </w:tc>
      </w:tr>
      <w:tr w:rsidR="00304435">
        <w:tc>
          <w:tcPr>
            <w:tcW w:w="2756" w:type="dxa"/>
          </w:tcPr>
          <w:p w:rsidR="00304435" w:rsidRDefault="00304435">
            <w:pPr>
              <w:ind w:left="0" w:firstLine="0"/>
              <w:rPr>
                <w:rFonts w:ascii="Tahoma" w:hAnsi="Tahoma" w:cs="Tahoma"/>
                <w:smallCaps/>
                <w:sz w:val="20"/>
                <w:szCs w:val="20"/>
                <w:lang w:val="el-GR"/>
              </w:rPr>
            </w:pPr>
            <w:r>
              <w:rPr>
                <w:rFonts w:ascii="Tahoma" w:hAnsi="Tahoma" w:cs="Tahoma"/>
                <w:smallCaps/>
                <w:sz w:val="20"/>
                <w:szCs w:val="20"/>
                <w:lang w:val="en-US"/>
              </w:rPr>
              <w:t>Fax</w:t>
            </w:r>
            <w:r>
              <w:rPr>
                <w:rFonts w:ascii="Tahoma" w:hAnsi="Tahoma" w:cs="Tahoma"/>
                <w:smallCaps/>
                <w:sz w:val="20"/>
                <w:szCs w:val="20"/>
                <w:lang w:val="el-GR"/>
              </w:rPr>
              <w:t>:</w:t>
            </w:r>
          </w:p>
        </w:tc>
        <w:tc>
          <w:tcPr>
            <w:tcW w:w="5772" w:type="dxa"/>
          </w:tcPr>
          <w:p w:rsidR="00304435" w:rsidRDefault="00304435">
            <w:pPr>
              <w:ind w:left="0" w:firstLine="0"/>
              <w:rPr>
                <w:rFonts w:ascii="Tahoma" w:hAnsi="Tahoma" w:cs="Tahoma"/>
                <w:smallCaps/>
                <w:sz w:val="20"/>
                <w:szCs w:val="20"/>
                <w:lang w:val="el-GR"/>
              </w:rPr>
            </w:pPr>
          </w:p>
        </w:tc>
      </w:tr>
      <w:tr w:rsidR="00304435">
        <w:tc>
          <w:tcPr>
            <w:tcW w:w="2756" w:type="dxa"/>
          </w:tcPr>
          <w:p w:rsidR="00304435" w:rsidRDefault="00304435">
            <w:pPr>
              <w:ind w:left="0" w:firstLine="0"/>
              <w:rPr>
                <w:rFonts w:ascii="Tahoma" w:hAnsi="Tahoma" w:cs="Tahoma"/>
                <w:smallCaps/>
                <w:sz w:val="20"/>
                <w:szCs w:val="20"/>
                <w:lang w:val="el-GR"/>
              </w:rPr>
            </w:pPr>
            <w:r>
              <w:rPr>
                <w:rFonts w:ascii="Tahoma" w:hAnsi="Tahoma" w:cs="Tahoma"/>
                <w:smallCaps/>
                <w:sz w:val="20"/>
                <w:szCs w:val="20"/>
                <w:lang w:val="el-GR"/>
              </w:rPr>
              <w:t>διευθυνση:</w:t>
            </w:r>
          </w:p>
        </w:tc>
        <w:tc>
          <w:tcPr>
            <w:tcW w:w="5772" w:type="dxa"/>
          </w:tcPr>
          <w:p w:rsidR="00304435" w:rsidRDefault="00304435">
            <w:pPr>
              <w:ind w:left="0" w:firstLine="0"/>
              <w:rPr>
                <w:rFonts w:ascii="Tahoma" w:hAnsi="Tahoma" w:cs="Tahoma"/>
                <w:smallCaps/>
                <w:sz w:val="20"/>
                <w:szCs w:val="20"/>
                <w:lang w:val="el-GR"/>
              </w:rPr>
            </w:pPr>
          </w:p>
        </w:tc>
      </w:tr>
      <w:tr w:rsidR="00304435">
        <w:trPr>
          <w:trHeight w:val="456"/>
        </w:trPr>
        <w:tc>
          <w:tcPr>
            <w:tcW w:w="8528" w:type="dxa"/>
            <w:gridSpan w:val="2"/>
            <w:vAlign w:val="center"/>
          </w:tcPr>
          <w:p w:rsidR="00304435" w:rsidRDefault="00304435">
            <w:pPr>
              <w:ind w:left="0" w:firstLine="0"/>
              <w:jc w:val="center"/>
              <w:rPr>
                <w:rFonts w:ascii="Tahoma" w:hAnsi="Tahoma" w:cs="Tahoma"/>
                <w:smallCaps/>
                <w:sz w:val="20"/>
                <w:szCs w:val="20"/>
                <w:lang w:val="el-GR"/>
              </w:rPr>
            </w:pPr>
            <w:r>
              <w:rPr>
                <w:rFonts w:ascii="Tahoma" w:hAnsi="Tahoma" w:cs="Tahoma"/>
                <w:smallCaps/>
                <w:sz w:val="20"/>
                <w:szCs w:val="20"/>
                <w:lang w:val="el-GR"/>
              </w:rPr>
              <w:t>αντικλητοσ υποψηφιου:</w:t>
            </w:r>
          </w:p>
        </w:tc>
      </w:tr>
      <w:tr w:rsidR="00304435">
        <w:trPr>
          <w:trHeight w:val="456"/>
        </w:trPr>
        <w:tc>
          <w:tcPr>
            <w:tcW w:w="2756" w:type="dxa"/>
          </w:tcPr>
          <w:p w:rsidR="00304435" w:rsidRDefault="00304435">
            <w:pPr>
              <w:ind w:left="0" w:firstLine="0"/>
              <w:rPr>
                <w:rFonts w:ascii="Tahoma" w:hAnsi="Tahoma" w:cs="Tahoma"/>
                <w:smallCaps/>
                <w:sz w:val="20"/>
                <w:szCs w:val="20"/>
                <w:lang w:val="el-GR"/>
              </w:rPr>
            </w:pPr>
            <w:r>
              <w:rPr>
                <w:rFonts w:ascii="Tahoma" w:hAnsi="Tahoma" w:cs="Tahoma"/>
                <w:smallCaps/>
                <w:sz w:val="20"/>
                <w:szCs w:val="20"/>
                <w:lang w:val="el-GR"/>
              </w:rPr>
              <w:t>ονοματεπωνυμο:</w:t>
            </w:r>
          </w:p>
        </w:tc>
        <w:tc>
          <w:tcPr>
            <w:tcW w:w="5772" w:type="dxa"/>
          </w:tcPr>
          <w:p w:rsidR="00304435" w:rsidRDefault="00304435">
            <w:pPr>
              <w:ind w:left="0" w:firstLine="0"/>
              <w:rPr>
                <w:rFonts w:ascii="Tahoma" w:hAnsi="Tahoma" w:cs="Tahoma"/>
                <w:smallCaps/>
                <w:sz w:val="20"/>
                <w:szCs w:val="20"/>
                <w:lang w:val="el-GR"/>
              </w:rPr>
            </w:pPr>
          </w:p>
        </w:tc>
      </w:tr>
      <w:tr w:rsidR="00304435">
        <w:trPr>
          <w:trHeight w:val="363"/>
        </w:trPr>
        <w:tc>
          <w:tcPr>
            <w:tcW w:w="2756" w:type="dxa"/>
          </w:tcPr>
          <w:p w:rsidR="00304435" w:rsidRDefault="00304435">
            <w:pPr>
              <w:ind w:left="0" w:firstLine="0"/>
              <w:rPr>
                <w:rFonts w:ascii="Tahoma" w:hAnsi="Tahoma" w:cs="Tahoma"/>
                <w:sz w:val="20"/>
                <w:szCs w:val="20"/>
                <w:lang w:val="en-US"/>
              </w:rPr>
            </w:pPr>
            <w:r>
              <w:rPr>
                <w:rFonts w:ascii="Tahoma" w:hAnsi="Tahoma" w:cs="Tahoma"/>
                <w:smallCaps/>
                <w:sz w:val="20"/>
                <w:szCs w:val="20"/>
                <w:lang w:val="en-US"/>
              </w:rPr>
              <w:t>E-mail:</w:t>
            </w:r>
          </w:p>
        </w:tc>
        <w:tc>
          <w:tcPr>
            <w:tcW w:w="5772" w:type="dxa"/>
          </w:tcPr>
          <w:p w:rsidR="00304435" w:rsidRDefault="00304435">
            <w:pPr>
              <w:ind w:left="0" w:firstLine="0"/>
              <w:rPr>
                <w:rFonts w:ascii="Tahoma" w:hAnsi="Tahoma" w:cs="Tahoma"/>
                <w:smallCaps/>
                <w:sz w:val="20"/>
                <w:szCs w:val="20"/>
                <w:lang w:val="en-US"/>
              </w:rPr>
            </w:pPr>
          </w:p>
        </w:tc>
      </w:tr>
      <w:tr w:rsidR="00304435">
        <w:tc>
          <w:tcPr>
            <w:tcW w:w="2756" w:type="dxa"/>
          </w:tcPr>
          <w:p w:rsidR="00304435" w:rsidRDefault="00304435">
            <w:pPr>
              <w:ind w:left="0" w:firstLine="0"/>
              <w:rPr>
                <w:rFonts w:ascii="Tahoma" w:hAnsi="Tahoma" w:cs="Tahoma"/>
                <w:smallCaps/>
                <w:sz w:val="20"/>
                <w:szCs w:val="20"/>
                <w:lang w:val="en-US"/>
              </w:rPr>
            </w:pPr>
            <w:r>
              <w:rPr>
                <w:rFonts w:ascii="Tahoma" w:hAnsi="Tahoma" w:cs="Tahoma"/>
                <w:smallCaps/>
                <w:sz w:val="20"/>
                <w:szCs w:val="20"/>
                <w:lang w:val="el-GR"/>
              </w:rPr>
              <w:t>τηλεφωνο</w:t>
            </w:r>
            <w:r>
              <w:rPr>
                <w:rFonts w:ascii="Tahoma" w:hAnsi="Tahoma" w:cs="Tahoma"/>
                <w:smallCaps/>
                <w:sz w:val="20"/>
                <w:szCs w:val="20"/>
                <w:lang w:val="en-US"/>
              </w:rPr>
              <w:t>:</w:t>
            </w:r>
          </w:p>
        </w:tc>
        <w:tc>
          <w:tcPr>
            <w:tcW w:w="5772" w:type="dxa"/>
          </w:tcPr>
          <w:p w:rsidR="00304435" w:rsidRDefault="00304435">
            <w:pPr>
              <w:ind w:left="0" w:firstLine="0"/>
              <w:rPr>
                <w:rFonts w:ascii="Tahoma" w:hAnsi="Tahoma" w:cs="Tahoma"/>
                <w:smallCaps/>
                <w:sz w:val="20"/>
                <w:szCs w:val="20"/>
                <w:lang w:val="en-US"/>
              </w:rPr>
            </w:pPr>
          </w:p>
        </w:tc>
      </w:tr>
      <w:tr w:rsidR="00304435">
        <w:tc>
          <w:tcPr>
            <w:tcW w:w="2756" w:type="dxa"/>
          </w:tcPr>
          <w:p w:rsidR="00304435" w:rsidRDefault="00304435">
            <w:pPr>
              <w:ind w:left="0" w:firstLine="0"/>
              <w:rPr>
                <w:rFonts w:ascii="Tahoma" w:hAnsi="Tahoma" w:cs="Tahoma"/>
                <w:smallCaps/>
                <w:sz w:val="20"/>
                <w:szCs w:val="20"/>
                <w:lang w:val="el-GR"/>
              </w:rPr>
            </w:pPr>
            <w:r>
              <w:rPr>
                <w:rFonts w:ascii="Tahoma" w:hAnsi="Tahoma" w:cs="Tahoma"/>
                <w:smallCaps/>
                <w:sz w:val="20"/>
                <w:szCs w:val="20"/>
                <w:lang w:val="en-US"/>
              </w:rPr>
              <w:t>Fax</w:t>
            </w:r>
            <w:r>
              <w:rPr>
                <w:rFonts w:ascii="Tahoma" w:hAnsi="Tahoma" w:cs="Tahoma"/>
                <w:smallCaps/>
                <w:sz w:val="20"/>
                <w:szCs w:val="20"/>
                <w:lang w:val="el-GR"/>
              </w:rPr>
              <w:t>:</w:t>
            </w:r>
          </w:p>
        </w:tc>
        <w:tc>
          <w:tcPr>
            <w:tcW w:w="5772" w:type="dxa"/>
          </w:tcPr>
          <w:p w:rsidR="00304435" w:rsidRDefault="00304435">
            <w:pPr>
              <w:ind w:left="0" w:firstLine="0"/>
              <w:rPr>
                <w:rFonts w:ascii="Tahoma" w:hAnsi="Tahoma" w:cs="Tahoma"/>
                <w:smallCaps/>
                <w:sz w:val="20"/>
                <w:szCs w:val="20"/>
                <w:lang w:val="el-GR"/>
              </w:rPr>
            </w:pPr>
          </w:p>
        </w:tc>
      </w:tr>
      <w:tr w:rsidR="00304435">
        <w:tc>
          <w:tcPr>
            <w:tcW w:w="2756" w:type="dxa"/>
          </w:tcPr>
          <w:p w:rsidR="00304435" w:rsidRDefault="00304435">
            <w:pPr>
              <w:ind w:left="0" w:firstLine="0"/>
              <w:rPr>
                <w:rFonts w:ascii="Tahoma" w:hAnsi="Tahoma" w:cs="Tahoma"/>
                <w:smallCaps/>
                <w:sz w:val="20"/>
                <w:szCs w:val="20"/>
                <w:lang w:val="el-GR"/>
              </w:rPr>
            </w:pPr>
            <w:r>
              <w:rPr>
                <w:rFonts w:ascii="Tahoma" w:hAnsi="Tahoma" w:cs="Tahoma"/>
                <w:smallCaps/>
                <w:sz w:val="20"/>
                <w:szCs w:val="20"/>
                <w:lang w:val="el-GR"/>
              </w:rPr>
              <w:t>διευθυνση:</w:t>
            </w:r>
          </w:p>
        </w:tc>
        <w:tc>
          <w:tcPr>
            <w:tcW w:w="5772" w:type="dxa"/>
          </w:tcPr>
          <w:p w:rsidR="00304435" w:rsidRDefault="00304435">
            <w:pPr>
              <w:ind w:left="0" w:firstLine="0"/>
              <w:rPr>
                <w:rFonts w:ascii="Tahoma" w:hAnsi="Tahoma" w:cs="Tahoma"/>
                <w:smallCaps/>
                <w:sz w:val="20"/>
                <w:szCs w:val="20"/>
                <w:lang w:val="el-GR"/>
              </w:rPr>
            </w:pPr>
          </w:p>
        </w:tc>
      </w:tr>
    </w:tbl>
    <w:p w:rsidR="00304435" w:rsidRDefault="00304435">
      <w:pPr>
        <w:widowControl w:val="0"/>
        <w:ind w:left="0" w:firstLine="0"/>
        <w:rPr>
          <w:rFonts w:ascii="Tahoma" w:hAnsi="Tahoma" w:cs="Tahoma"/>
          <w:sz w:val="22"/>
          <w:szCs w:val="22"/>
          <w:lang w:val="el-GR"/>
        </w:rPr>
      </w:pPr>
    </w:p>
    <w:tbl>
      <w:tblPr>
        <w:tblW w:w="85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8"/>
        <w:gridCol w:w="3039"/>
        <w:gridCol w:w="2361"/>
      </w:tblGrid>
      <w:tr w:rsidR="00304435">
        <w:tc>
          <w:tcPr>
            <w:tcW w:w="3168" w:type="dxa"/>
            <w:tcBorders>
              <w:top w:val="single" w:sz="18" w:space="0" w:color="auto"/>
              <w:left w:val="single" w:sz="18" w:space="0" w:color="auto"/>
              <w:bottom w:val="single" w:sz="18" w:space="0" w:color="auto"/>
            </w:tcBorders>
            <w:vAlign w:val="center"/>
          </w:tcPr>
          <w:p w:rsidR="00304435" w:rsidRDefault="00304435">
            <w:pPr>
              <w:ind w:left="0" w:firstLine="0"/>
              <w:jc w:val="center"/>
              <w:rPr>
                <w:rFonts w:ascii="Tahoma" w:hAnsi="Tahoma" w:cs="Tahoma"/>
                <w:smallCaps/>
                <w:sz w:val="20"/>
                <w:szCs w:val="20"/>
                <w:lang w:val="el-GR"/>
              </w:rPr>
            </w:pPr>
          </w:p>
        </w:tc>
        <w:tc>
          <w:tcPr>
            <w:tcW w:w="3039" w:type="dxa"/>
            <w:tcBorders>
              <w:top w:val="single" w:sz="18" w:space="0" w:color="auto"/>
              <w:bottom w:val="single" w:sz="18" w:space="0" w:color="auto"/>
            </w:tcBorders>
            <w:vAlign w:val="center"/>
          </w:tcPr>
          <w:p w:rsidR="00304435" w:rsidRDefault="00304435">
            <w:pPr>
              <w:ind w:left="0" w:firstLine="0"/>
              <w:jc w:val="center"/>
              <w:rPr>
                <w:rFonts w:ascii="Tahoma" w:hAnsi="Tahoma" w:cs="Tahoma"/>
                <w:sz w:val="20"/>
                <w:szCs w:val="20"/>
                <w:lang w:val="el-GR"/>
              </w:rPr>
            </w:pPr>
            <w:r>
              <w:rPr>
                <w:rFonts w:ascii="Tahoma" w:hAnsi="Tahoma" w:cs="Tahoma"/>
                <w:sz w:val="20"/>
                <w:szCs w:val="20"/>
                <w:lang w:val="el-GR"/>
              </w:rPr>
              <w:t xml:space="preserve">ΕΠΩΝΥΜΙΑ </w:t>
            </w:r>
          </w:p>
        </w:tc>
        <w:tc>
          <w:tcPr>
            <w:tcW w:w="2361" w:type="dxa"/>
            <w:tcBorders>
              <w:top w:val="single" w:sz="18" w:space="0" w:color="auto"/>
              <w:bottom w:val="single" w:sz="18" w:space="0" w:color="auto"/>
              <w:right w:val="single" w:sz="18" w:space="0" w:color="auto"/>
            </w:tcBorders>
            <w:vAlign w:val="center"/>
          </w:tcPr>
          <w:p w:rsidR="00304435" w:rsidRDefault="00304435">
            <w:pPr>
              <w:ind w:left="0" w:firstLine="0"/>
              <w:jc w:val="center"/>
              <w:rPr>
                <w:rFonts w:ascii="Tahoma" w:hAnsi="Tahoma" w:cs="Tahoma"/>
                <w:sz w:val="20"/>
                <w:szCs w:val="20"/>
                <w:lang w:val="el-GR"/>
              </w:rPr>
            </w:pPr>
            <w:r>
              <w:rPr>
                <w:rFonts w:ascii="Tahoma" w:hAnsi="Tahoma" w:cs="Tahoma"/>
                <w:sz w:val="20"/>
                <w:szCs w:val="20"/>
                <w:lang w:val="el-GR"/>
              </w:rPr>
              <w:t>% ΣΥΜΜΕΤΟΧΗΣ</w:t>
            </w:r>
          </w:p>
        </w:tc>
      </w:tr>
      <w:tr w:rsidR="00304435">
        <w:trPr>
          <w:cantSplit/>
        </w:trPr>
        <w:tc>
          <w:tcPr>
            <w:tcW w:w="3168" w:type="dxa"/>
            <w:vMerge w:val="restart"/>
            <w:tcBorders>
              <w:top w:val="single" w:sz="18" w:space="0" w:color="auto"/>
              <w:left w:val="single" w:sz="18" w:space="0" w:color="auto"/>
              <w:bottom w:val="nil"/>
              <w:right w:val="nil"/>
            </w:tcBorders>
            <w:vAlign w:val="center"/>
          </w:tcPr>
          <w:p w:rsidR="00304435" w:rsidRDefault="00304435">
            <w:pPr>
              <w:ind w:left="0" w:firstLine="0"/>
              <w:jc w:val="center"/>
              <w:rPr>
                <w:rFonts w:ascii="Tahoma" w:hAnsi="Tahoma" w:cs="Tahoma"/>
                <w:smallCaps/>
                <w:sz w:val="20"/>
                <w:szCs w:val="20"/>
                <w:lang w:val="el-GR"/>
              </w:rPr>
            </w:pPr>
            <w:r>
              <w:rPr>
                <w:rFonts w:ascii="Tahoma" w:hAnsi="Tahoma" w:cs="Tahoma"/>
                <w:smallCaps/>
                <w:sz w:val="20"/>
                <w:szCs w:val="20"/>
                <w:lang w:val="el-GR"/>
              </w:rPr>
              <w:lastRenderedPageBreak/>
              <w:t>Μελη υποψηφιου</w:t>
            </w:r>
          </w:p>
        </w:tc>
        <w:tc>
          <w:tcPr>
            <w:tcW w:w="3039" w:type="dxa"/>
            <w:tcBorders>
              <w:top w:val="single" w:sz="18" w:space="0" w:color="auto"/>
              <w:left w:val="nil"/>
              <w:bottom w:val="nil"/>
              <w:right w:val="nil"/>
            </w:tcBorders>
          </w:tcPr>
          <w:p w:rsidR="00304435" w:rsidRDefault="00304435">
            <w:pPr>
              <w:ind w:left="0" w:firstLine="0"/>
              <w:jc w:val="center"/>
              <w:rPr>
                <w:rFonts w:ascii="Tahoma" w:hAnsi="Tahoma" w:cs="Tahoma"/>
                <w:sz w:val="20"/>
                <w:szCs w:val="20"/>
                <w:lang w:val="el-GR"/>
              </w:rPr>
            </w:pPr>
            <w:r>
              <w:rPr>
                <w:rFonts w:ascii="Tahoma" w:hAnsi="Tahoma" w:cs="Tahoma"/>
                <w:sz w:val="20"/>
                <w:szCs w:val="20"/>
                <w:lang w:val="el-GR"/>
              </w:rPr>
              <w:t>.....</w:t>
            </w:r>
          </w:p>
        </w:tc>
        <w:tc>
          <w:tcPr>
            <w:tcW w:w="2361" w:type="dxa"/>
            <w:tcBorders>
              <w:top w:val="single" w:sz="18" w:space="0" w:color="auto"/>
              <w:left w:val="nil"/>
              <w:bottom w:val="nil"/>
              <w:right w:val="single" w:sz="18" w:space="0" w:color="auto"/>
            </w:tcBorders>
            <w:vAlign w:val="center"/>
          </w:tcPr>
          <w:p w:rsidR="00304435" w:rsidRDefault="00304435">
            <w:pPr>
              <w:ind w:left="0" w:firstLine="0"/>
              <w:jc w:val="center"/>
              <w:rPr>
                <w:rFonts w:ascii="Tahoma" w:hAnsi="Tahoma" w:cs="Tahoma"/>
                <w:sz w:val="20"/>
                <w:szCs w:val="20"/>
                <w:lang w:val="el-GR"/>
              </w:rPr>
            </w:pPr>
            <w:r>
              <w:rPr>
                <w:rFonts w:ascii="Tahoma" w:hAnsi="Tahoma" w:cs="Tahoma"/>
                <w:sz w:val="20"/>
                <w:szCs w:val="20"/>
                <w:lang w:val="el-GR"/>
              </w:rPr>
              <w:t>.....</w:t>
            </w:r>
          </w:p>
        </w:tc>
      </w:tr>
      <w:tr w:rsidR="00304435">
        <w:trPr>
          <w:cantSplit/>
        </w:trPr>
        <w:tc>
          <w:tcPr>
            <w:tcW w:w="3168" w:type="dxa"/>
            <w:vMerge/>
            <w:tcBorders>
              <w:top w:val="nil"/>
              <w:left w:val="single" w:sz="18" w:space="0" w:color="auto"/>
              <w:bottom w:val="nil"/>
              <w:right w:val="nil"/>
            </w:tcBorders>
            <w:vAlign w:val="center"/>
          </w:tcPr>
          <w:p w:rsidR="00304435" w:rsidRDefault="00304435">
            <w:pPr>
              <w:ind w:left="0" w:firstLine="0"/>
              <w:rPr>
                <w:rFonts w:ascii="Tahoma" w:hAnsi="Tahoma" w:cs="Tahoma"/>
                <w:smallCaps/>
                <w:sz w:val="20"/>
                <w:szCs w:val="20"/>
                <w:lang w:val="el-GR"/>
              </w:rPr>
            </w:pPr>
          </w:p>
        </w:tc>
        <w:tc>
          <w:tcPr>
            <w:tcW w:w="3039" w:type="dxa"/>
            <w:tcBorders>
              <w:top w:val="nil"/>
              <w:left w:val="nil"/>
              <w:bottom w:val="nil"/>
              <w:right w:val="nil"/>
            </w:tcBorders>
          </w:tcPr>
          <w:p w:rsidR="00304435" w:rsidRDefault="00304435">
            <w:pPr>
              <w:ind w:left="0" w:firstLine="0"/>
              <w:jc w:val="center"/>
              <w:rPr>
                <w:rFonts w:ascii="Tahoma" w:hAnsi="Tahoma" w:cs="Tahoma"/>
                <w:sz w:val="20"/>
                <w:szCs w:val="20"/>
                <w:lang w:val="el-GR"/>
              </w:rPr>
            </w:pPr>
            <w:r>
              <w:rPr>
                <w:rFonts w:ascii="Tahoma" w:hAnsi="Tahoma" w:cs="Tahoma"/>
                <w:sz w:val="20"/>
                <w:szCs w:val="20"/>
                <w:lang w:val="el-GR"/>
              </w:rPr>
              <w:t>.....</w:t>
            </w:r>
          </w:p>
        </w:tc>
        <w:tc>
          <w:tcPr>
            <w:tcW w:w="2361" w:type="dxa"/>
            <w:tcBorders>
              <w:top w:val="nil"/>
              <w:left w:val="nil"/>
              <w:bottom w:val="nil"/>
              <w:right w:val="single" w:sz="18" w:space="0" w:color="auto"/>
            </w:tcBorders>
            <w:vAlign w:val="center"/>
          </w:tcPr>
          <w:p w:rsidR="00304435" w:rsidRDefault="00304435">
            <w:pPr>
              <w:ind w:left="0" w:firstLine="0"/>
              <w:jc w:val="center"/>
              <w:rPr>
                <w:rFonts w:ascii="Tahoma" w:hAnsi="Tahoma" w:cs="Tahoma"/>
                <w:sz w:val="20"/>
                <w:szCs w:val="20"/>
                <w:lang w:val="el-GR"/>
              </w:rPr>
            </w:pPr>
            <w:r>
              <w:rPr>
                <w:rFonts w:ascii="Tahoma" w:hAnsi="Tahoma" w:cs="Tahoma"/>
                <w:sz w:val="20"/>
                <w:szCs w:val="20"/>
                <w:lang w:val="el-GR"/>
              </w:rPr>
              <w:t>.....</w:t>
            </w:r>
          </w:p>
        </w:tc>
      </w:tr>
      <w:tr w:rsidR="00304435">
        <w:trPr>
          <w:cantSplit/>
        </w:trPr>
        <w:tc>
          <w:tcPr>
            <w:tcW w:w="3168" w:type="dxa"/>
            <w:vMerge/>
            <w:tcBorders>
              <w:top w:val="nil"/>
              <w:left w:val="single" w:sz="18" w:space="0" w:color="auto"/>
              <w:bottom w:val="nil"/>
              <w:right w:val="nil"/>
            </w:tcBorders>
            <w:vAlign w:val="center"/>
          </w:tcPr>
          <w:p w:rsidR="00304435" w:rsidRDefault="00304435">
            <w:pPr>
              <w:ind w:left="0" w:firstLine="0"/>
              <w:rPr>
                <w:rFonts w:ascii="Tahoma" w:hAnsi="Tahoma" w:cs="Tahoma"/>
                <w:smallCaps/>
                <w:sz w:val="20"/>
                <w:szCs w:val="20"/>
                <w:lang w:val="el-GR"/>
              </w:rPr>
            </w:pPr>
          </w:p>
        </w:tc>
        <w:tc>
          <w:tcPr>
            <w:tcW w:w="3039" w:type="dxa"/>
            <w:tcBorders>
              <w:top w:val="nil"/>
              <w:left w:val="nil"/>
              <w:bottom w:val="nil"/>
              <w:right w:val="nil"/>
            </w:tcBorders>
          </w:tcPr>
          <w:p w:rsidR="00304435" w:rsidRDefault="00304435">
            <w:pPr>
              <w:ind w:left="0" w:firstLine="0"/>
              <w:jc w:val="center"/>
              <w:rPr>
                <w:rFonts w:ascii="Tahoma" w:hAnsi="Tahoma" w:cs="Tahoma"/>
                <w:sz w:val="20"/>
                <w:szCs w:val="20"/>
                <w:lang w:val="el-GR"/>
              </w:rPr>
            </w:pPr>
            <w:r>
              <w:rPr>
                <w:rFonts w:ascii="Tahoma" w:hAnsi="Tahoma" w:cs="Tahoma"/>
                <w:sz w:val="20"/>
                <w:szCs w:val="20"/>
                <w:lang w:val="el-GR"/>
              </w:rPr>
              <w:t>.....</w:t>
            </w:r>
          </w:p>
        </w:tc>
        <w:tc>
          <w:tcPr>
            <w:tcW w:w="2361" w:type="dxa"/>
            <w:tcBorders>
              <w:top w:val="nil"/>
              <w:left w:val="nil"/>
              <w:bottom w:val="nil"/>
              <w:right w:val="single" w:sz="18" w:space="0" w:color="auto"/>
            </w:tcBorders>
            <w:vAlign w:val="center"/>
          </w:tcPr>
          <w:p w:rsidR="00304435" w:rsidRDefault="00304435">
            <w:pPr>
              <w:ind w:left="0" w:firstLine="0"/>
              <w:jc w:val="center"/>
              <w:rPr>
                <w:rFonts w:ascii="Tahoma" w:hAnsi="Tahoma" w:cs="Tahoma"/>
                <w:sz w:val="20"/>
                <w:szCs w:val="20"/>
                <w:lang w:val="el-GR"/>
              </w:rPr>
            </w:pPr>
            <w:r>
              <w:rPr>
                <w:rFonts w:ascii="Tahoma" w:hAnsi="Tahoma" w:cs="Tahoma"/>
                <w:sz w:val="20"/>
                <w:szCs w:val="20"/>
                <w:lang w:val="el-GR"/>
              </w:rPr>
              <w:t>.....</w:t>
            </w:r>
          </w:p>
        </w:tc>
      </w:tr>
      <w:tr w:rsidR="00304435">
        <w:tc>
          <w:tcPr>
            <w:tcW w:w="3168" w:type="dxa"/>
            <w:tcBorders>
              <w:top w:val="nil"/>
              <w:left w:val="single" w:sz="18" w:space="0" w:color="auto"/>
              <w:bottom w:val="single" w:sz="18" w:space="0" w:color="auto"/>
              <w:right w:val="nil"/>
            </w:tcBorders>
            <w:vAlign w:val="center"/>
          </w:tcPr>
          <w:p w:rsidR="00304435" w:rsidRDefault="00304435">
            <w:pPr>
              <w:ind w:left="0" w:firstLine="0"/>
              <w:jc w:val="center"/>
              <w:rPr>
                <w:rFonts w:ascii="Tahoma" w:hAnsi="Tahoma" w:cs="Tahoma"/>
                <w:smallCaps/>
                <w:sz w:val="20"/>
                <w:szCs w:val="20"/>
                <w:lang w:val="el-GR"/>
              </w:rPr>
            </w:pPr>
            <w:r>
              <w:rPr>
                <w:rFonts w:ascii="Tahoma" w:hAnsi="Tahoma" w:cs="Tahoma"/>
                <w:smallCaps/>
                <w:sz w:val="20"/>
                <w:szCs w:val="20"/>
                <w:lang w:val="el-GR"/>
              </w:rPr>
              <w:t>συνολο</w:t>
            </w:r>
          </w:p>
        </w:tc>
        <w:tc>
          <w:tcPr>
            <w:tcW w:w="3039" w:type="dxa"/>
            <w:tcBorders>
              <w:top w:val="nil"/>
              <w:left w:val="nil"/>
              <w:bottom w:val="single" w:sz="18" w:space="0" w:color="auto"/>
              <w:right w:val="nil"/>
            </w:tcBorders>
          </w:tcPr>
          <w:p w:rsidR="00304435" w:rsidRDefault="00304435">
            <w:pPr>
              <w:ind w:left="0" w:firstLine="0"/>
              <w:jc w:val="center"/>
              <w:rPr>
                <w:rFonts w:ascii="Tahoma" w:hAnsi="Tahoma" w:cs="Tahoma"/>
                <w:sz w:val="20"/>
                <w:szCs w:val="20"/>
                <w:lang w:val="el-GR"/>
              </w:rPr>
            </w:pPr>
          </w:p>
        </w:tc>
        <w:tc>
          <w:tcPr>
            <w:tcW w:w="2361" w:type="dxa"/>
            <w:tcBorders>
              <w:top w:val="nil"/>
              <w:left w:val="nil"/>
              <w:bottom w:val="single" w:sz="18" w:space="0" w:color="auto"/>
              <w:right w:val="single" w:sz="18" w:space="0" w:color="auto"/>
            </w:tcBorders>
            <w:vAlign w:val="center"/>
          </w:tcPr>
          <w:p w:rsidR="00304435" w:rsidRDefault="00304435">
            <w:pPr>
              <w:ind w:left="0" w:firstLine="0"/>
              <w:jc w:val="center"/>
              <w:rPr>
                <w:rFonts w:ascii="Tahoma" w:hAnsi="Tahoma" w:cs="Tahoma"/>
                <w:sz w:val="20"/>
                <w:szCs w:val="20"/>
                <w:lang w:val="el-GR"/>
              </w:rPr>
            </w:pPr>
            <w:r>
              <w:rPr>
                <w:rFonts w:ascii="Tahoma" w:hAnsi="Tahoma" w:cs="Tahoma"/>
                <w:sz w:val="20"/>
                <w:szCs w:val="20"/>
                <w:lang w:val="el-GR"/>
              </w:rPr>
              <w:t>100 %</w:t>
            </w:r>
          </w:p>
        </w:tc>
      </w:tr>
      <w:tr w:rsidR="00304435">
        <w:trPr>
          <w:cantSplit/>
        </w:trPr>
        <w:tc>
          <w:tcPr>
            <w:tcW w:w="3168" w:type="dxa"/>
            <w:vMerge w:val="restart"/>
            <w:tcBorders>
              <w:top w:val="single" w:sz="18" w:space="0" w:color="auto"/>
              <w:left w:val="single" w:sz="18" w:space="0" w:color="auto"/>
            </w:tcBorders>
            <w:vAlign w:val="center"/>
          </w:tcPr>
          <w:p w:rsidR="00304435" w:rsidRDefault="00304435">
            <w:pPr>
              <w:ind w:left="0" w:firstLine="0"/>
              <w:jc w:val="center"/>
              <w:rPr>
                <w:rFonts w:ascii="Tahoma" w:hAnsi="Tahoma" w:cs="Tahoma"/>
                <w:smallCaps/>
                <w:sz w:val="20"/>
                <w:szCs w:val="20"/>
                <w:lang w:val="el-GR"/>
              </w:rPr>
            </w:pPr>
            <w:r>
              <w:rPr>
                <w:rFonts w:ascii="Tahoma" w:hAnsi="Tahoma" w:cs="Tahoma"/>
                <w:smallCaps/>
                <w:sz w:val="20"/>
                <w:szCs w:val="20"/>
                <w:lang w:val="el-GR"/>
              </w:rPr>
              <w:t>Μελετητής</w:t>
            </w:r>
          </w:p>
        </w:tc>
        <w:tc>
          <w:tcPr>
            <w:tcW w:w="3039" w:type="dxa"/>
            <w:tcBorders>
              <w:top w:val="single" w:sz="18" w:space="0" w:color="auto"/>
            </w:tcBorders>
          </w:tcPr>
          <w:p w:rsidR="00304435" w:rsidRDefault="00304435">
            <w:pPr>
              <w:ind w:left="0" w:firstLine="0"/>
              <w:jc w:val="center"/>
              <w:rPr>
                <w:rFonts w:ascii="Tahoma" w:hAnsi="Tahoma" w:cs="Tahoma"/>
                <w:smallCaps/>
                <w:sz w:val="20"/>
                <w:szCs w:val="20"/>
                <w:lang w:val="el-GR"/>
              </w:rPr>
            </w:pPr>
            <w:r>
              <w:rPr>
                <w:rFonts w:ascii="Tahoma" w:hAnsi="Tahoma" w:cs="Tahoma"/>
                <w:sz w:val="20"/>
                <w:szCs w:val="20"/>
                <w:lang w:val="el-GR"/>
              </w:rPr>
              <w:t>.....</w:t>
            </w:r>
          </w:p>
        </w:tc>
        <w:tc>
          <w:tcPr>
            <w:tcW w:w="2361" w:type="dxa"/>
            <w:vMerge w:val="restart"/>
            <w:tcBorders>
              <w:top w:val="single" w:sz="18" w:space="0" w:color="auto"/>
              <w:right w:val="single" w:sz="18" w:space="0" w:color="auto"/>
            </w:tcBorders>
            <w:shd w:val="clear" w:color="auto" w:fill="C0C0C0"/>
            <w:vAlign w:val="center"/>
          </w:tcPr>
          <w:p w:rsidR="00304435" w:rsidRDefault="00304435">
            <w:pPr>
              <w:ind w:left="0" w:firstLine="0"/>
              <w:jc w:val="center"/>
              <w:rPr>
                <w:rFonts w:ascii="Tahoma" w:hAnsi="Tahoma" w:cs="Tahoma"/>
                <w:smallCaps/>
                <w:sz w:val="20"/>
                <w:szCs w:val="20"/>
                <w:lang w:val="el-GR"/>
              </w:rPr>
            </w:pPr>
          </w:p>
        </w:tc>
      </w:tr>
      <w:tr w:rsidR="00304435">
        <w:trPr>
          <w:cantSplit/>
        </w:trPr>
        <w:tc>
          <w:tcPr>
            <w:tcW w:w="3168" w:type="dxa"/>
            <w:vMerge/>
            <w:tcBorders>
              <w:left w:val="single" w:sz="18" w:space="0" w:color="auto"/>
            </w:tcBorders>
            <w:vAlign w:val="center"/>
          </w:tcPr>
          <w:p w:rsidR="00304435" w:rsidRDefault="00304435">
            <w:pPr>
              <w:ind w:left="0" w:firstLine="0"/>
              <w:jc w:val="center"/>
              <w:rPr>
                <w:rFonts w:ascii="Tahoma" w:hAnsi="Tahoma" w:cs="Tahoma"/>
                <w:smallCaps/>
                <w:sz w:val="20"/>
                <w:szCs w:val="20"/>
                <w:lang w:val="el-GR"/>
              </w:rPr>
            </w:pPr>
          </w:p>
        </w:tc>
        <w:tc>
          <w:tcPr>
            <w:tcW w:w="3039" w:type="dxa"/>
          </w:tcPr>
          <w:p w:rsidR="00304435" w:rsidRDefault="00304435">
            <w:pPr>
              <w:ind w:left="0" w:firstLine="0"/>
              <w:jc w:val="center"/>
              <w:rPr>
                <w:rFonts w:ascii="Tahoma" w:hAnsi="Tahoma" w:cs="Tahoma"/>
                <w:sz w:val="20"/>
                <w:szCs w:val="20"/>
                <w:lang w:val="el-GR"/>
              </w:rPr>
            </w:pPr>
            <w:r>
              <w:rPr>
                <w:rFonts w:ascii="Tahoma" w:hAnsi="Tahoma" w:cs="Tahoma"/>
                <w:sz w:val="20"/>
                <w:szCs w:val="20"/>
                <w:lang w:val="el-GR"/>
              </w:rPr>
              <w:t>.....</w:t>
            </w:r>
          </w:p>
        </w:tc>
        <w:tc>
          <w:tcPr>
            <w:tcW w:w="2361" w:type="dxa"/>
            <w:vMerge/>
            <w:tcBorders>
              <w:right w:val="single" w:sz="18" w:space="0" w:color="auto"/>
            </w:tcBorders>
            <w:shd w:val="clear" w:color="auto" w:fill="C0C0C0"/>
            <w:vAlign w:val="center"/>
          </w:tcPr>
          <w:p w:rsidR="00304435" w:rsidRDefault="00304435">
            <w:pPr>
              <w:ind w:left="0" w:firstLine="0"/>
              <w:jc w:val="center"/>
              <w:rPr>
                <w:rFonts w:ascii="Tahoma" w:hAnsi="Tahoma" w:cs="Tahoma"/>
                <w:smallCaps/>
                <w:sz w:val="20"/>
                <w:szCs w:val="20"/>
                <w:lang w:val="el-GR"/>
              </w:rPr>
            </w:pPr>
          </w:p>
        </w:tc>
      </w:tr>
      <w:tr w:rsidR="00304435">
        <w:trPr>
          <w:cantSplit/>
        </w:trPr>
        <w:tc>
          <w:tcPr>
            <w:tcW w:w="3168" w:type="dxa"/>
            <w:vMerge/>
            <w:tcBorders>
              <w:left w:val="single" w:sz="18" w:space="0" w:color="auto"/>
              <w:bottom w:val="single" w:sz="18" w:space="0" w:color="auto"/>
            </w:tcBorders>
            <w:vAlign w:val="center"/>
          </w:tcPr>
          <w:p w:rsidR="00304435" w:rsidRDefault="00304435">
            <w:pPr>
              <w:ind w:left="0" w:firstLine="0"/>
              <w:jc w:val="center"/>
              <w:rPr>
                <w:rFonts w:ascii="Tahoma" w:hAnsi="Tahoma" w:cs="Tahoma"/>
                <w:smallCaps/>
                <w:sz w:val="20"/>
                <w:szCs w:val="20"/>
                <w:lang w:val="el-GR"/>
              </w:rPr>
            </w:pPr>
          </w:p>
        </w:tc>
        <w:tc>
          <w:tcPr>
            <w:tcW w:w="3039" w:type="dxa"/>
            <w:tcBorders>
              <w:bottom w:val="single" w:sz="18" w:space="0" w:color="auto"/>
            </w:tcBorders>
          </w:tcPr>
          <w:p w:rsidR="00304435" w:rsidRDefault="00304435">
            <w:pPr>
              <w:ind w:left="0" w:firstLine="0"/>
              <w:jc w:val="center"/>
              <w:rPr>
                <w:rFonts w:ascii="Tahoma" w:hAnsi="Tahoma" w:cs="Tahoma"/>
                <w:sz w:val="20"/>
                <w:szCs w:val="20"/>
                <w:lang w:val="el-GR"/>
              </w:rPr>
            </w:pPr>
            <w:r>
              <w:rPr>
                <w:rFonts w:ascii="Tahoma" w:hAnsi="Tahoma" w:cs="Tahoma"/>
                <w:sz w:val="20"/>
                <w:szCs w:val="20"/>
                <w:lang w:val="el-GR"/>
              </w:rPr>
              <w:t>.....</w:t>
            </w:r>
          </w:p>
        </w:tc>
        <w:tc>
          <w:tcPr>
            <w:tcW w:w="2361" w:type="dxa"/>
            <w:vMerge/>
            <w:tcBorders>
              <w:bottom w:val="single" w:sz="18" w:space="0" w:color="auto"/>
              <w:right w:val="single" w:sz="18" w:space="0" w:color="auto"/>
            </w:tcBorders>
            <w:shd w:val="clear" w:color="auto" w:fill="C0C0C0"/>
            <w:vAlign w:val="center"/>
          </w:tcPr>
          <w:p w:rsidR="00304435" w:rsidRDefault="00304435">
            <w:pPr>
              <w:ind w:left="0" w:firstLine="0"/>
              <w:jc w:val="center"/>
              <w:rPr>
                <w:rFonts w:ascii="Tahoma" w:hAnsi="Tahoma" w:cs="Tahoma"/>
                <w:smallCaps/>
                <w:sz w:val="20"/>
                <w:szCs w:val="20"/>
                <w:lang w:val="el-GR"/>
              </w:rPr>
            </w:pPr>
          </w:p>
        </w:tc>
      </w:tr>
      <w:tr w:rsidR="00304435">
        <w:trPr>
          <w:cantSplit/>
          <w:trHeight w:val="367"/>
        </w:trPr>
        <w:tc>
          <w:tcPr>
            <w:tcW w:w="3168" w:type="dxa"/>
            <w:vMerge w:val="restart"/>
            <w:tcBorders>
              <w:top w:val="single" w:sz="18" w:space="0" w:color="auto"/>
              <w:left w:val="single" w:sz="18" w:space="0" w:color="auto"/>
            </w:tcBorders>
            <w:vAlign w:val="center"/>
          </w:tcPr>
          <w:p w:rsidR="00304435" w:rsidRDefault="00304435">
            <w:pPr>
              <w:ind w:left="0" w:firstLine="0"/>
              <w:jc w:val="center"/>
              <w:rPr>
                <w:rFonts w:ascii="Tahoma" w:hAnsi="Tahoma" w:cs="Tahoma"/>
                <w:smallCaps/>
                <w:sz w:val="20"/>
                <w:szCs w:val="20"/>
                <w:lang w:val="el-GR"/>
              </w:rPr>
            </w:pPr>
            <w:r>
              <w:rPr>
                <w:rFonts w:ascii="Tahoma" w:hAnsi="Tahoma" w:cs="Tahoma"/>
                <w:sz w:val="20"/>
                <w:szCs w:val="20"/>
                <w:lang w:val="el-GR"/>
              </w:rPr>
              <w:t xml:space="preserve">Δηλούμενες εργοληπτικές εταιρείες που θα αναλάβουν την κατασκευή </w:t>
            </w:r>
          </w:p>
          <w:p w:rsidR="00304435" w:rsidRDefault="00304435">
            <w:pPr>
              <w:ind w:left="0" w:firstLine="0"/>
              <w:jc w:val="center"/>
              <w:rPr>
                <w:rFonts w:ascii="Tahoma" w:hAnsi="Tahoma" w:cs="Tahoma"/>
                <w:i/>
                <w:smallCaps/>
                <w:sz w:val="20"/>
                <w:szCs w:val="20"/>
                <w:lang w:val="el-GR"/>
              </w:rPr>
            </w:pPr>
          </w:p>
        </w:tc>
        <w:tc>
          <w:tcPr>
            <w:tcW w:w="3039" w:type="dxa"/>
            <w:tcBorders>
              <w:top w:val="single" w:sz="18" w:space="0" w:color="auto"/>
            </w:tcBorders>
          </w:tcPr>
          <w:p w:rsidR="00304435" w:rsidRDefault="00304435">
            <w:pPr>
              <w:ind w:left="0" w:firstLine="0"/>
              <w:jc w:val="center"/>
              <w:rPr>
                <w:rFonts w:ascii="Tahoma" w:hAnsi="Tahoma" w:cs="Tahoma"/>
                <w:smallCaps/>
                <w:sz w:val="20"/>
                <w:szCs w:val="20"/>
                <w:lang w:val="el-GR"/>
              </w:rPr>
            </w:pPr>
            <w:r>
              <w:rPr>
                <w:rFonts w:ascii="Tahoma" w:hAnsi="Tahoma" w:cs="Tahoma"/>
                <w:sz w:val="20"/>
                <w:szCs w:val="20"/>
                <w:lang w:val="el-GR"/>
              </w:rPr>
              <w:t>.....</w:t>
            </w:r>
          </w:p>
        </w:tc>
        <w:tc>
          <w:tcPr>
            <w:tcW w:w="2361" w:type="dxa"/>
            <w:tcBorders>
              <w:top w:val="single" w:sz="18" w:space="0" w:color="auto"/>
              <w:right w:val="single" w:sz="18" w:space="0" w:color="auto"/>
            </w:tcBorders>
            <w:shd w:val="clear" w:color="auto" w:fill="FFFFFF"/>
          </w:tcPr>
          <w:p w:rsidR="00304435" w:rsidRDefault="00304435">
            <w:pPr>
              <w:ind w:left="0" w:firstLine="0"/>
              <w:jc w:val="center"/>
              <w:rPr>
                <w:rFonts w:ascii="Tahoma" w:hAnsi="Tahoma" w:cs="Tahoma"/>
                <w:smallCaps/>
                <w:sz w:val="20"/>
                <w:szCs w:val="20"/>
                <w:lang w:val="el-GR"/>
              </w:rPr>
            </w:pPr>
            <w:r>
              <w:rPr>
                <w:rFonts w:ascii="Tahoma" w:hAnsi="Tahoma" w:cs="Tahoma"/>
                <w:sz w:val="20"/>
                <w:szCs w:val="20"/>
                <w:lang w:val="el-GR"/>
              </w:rPr>
              <w:t>.....</w:t>
            </w:r>
          </w:p>
        </w:tc>
      </w:tr>
      <w:tr w:rsidR="00304435">
        <w:trPr>
          <w:cantSplit/>
          <w:trHeight w:val="368"/>
        </w:trPr>
        <w:tc>
          <w:tcPr>
            <w:tcW w:w="3168" w:type="dxa"/>
            <w:vMerge/>
            <w:tcBorders>
              <w:left w:val="single" w:sz="18" w:space="0" w:color="auto"/>
            </w:tcBorders>
            <w:vAlign w:val="center"/>
          </w:tcPr>
          <w:p w:rsidR="00304435" w:rsidRDefault="00304435">
            <w:pPr>
              <w:ind w:left="0" w:firstLine="0"/>
              <w:jc w:val="center"/>
              <w:rPr>
                <w:rFonts w:ascii="Tahoma" w:hAnsi="Tahoma" w:cs="Tahoma"/>
                <w:smallCaps/>
                <w:sz w:val="20"/>
                <w:szCs w:val="20"/>
                <w:lang w:val="el-GR"/>
              </w:rPr>
            </w:pPr>
          </w:p>
        </w:tc>
        <w:tc>
          <w:tcPr>
            <w:tcW w:w="3039" w:type="dxa"/>
          </w:tcPr>
          <w:p w:rsidR="00304435" w:rsidRDefault="00304435">
            <w:pPr>
              <w:ind w:left="0" w:firstLine="0"/>
              <w:jc w:val="center"/>
              <w:rPr>
                <w:rFonts w:ascii="Tahoma" w:hAnsi="Tahoma" w:cs="Tahoma"/>
                <w:smallCaps/>
                <w:sz w:val="20"/>
                <w:szCs w:val="20"/>
                <w:lang w:val="el-GR"/>
              </w:rPr>
            </w:pPr>
            <w:r>
              <w:rPr>
                <w:rFonts w:ascii="Tahoma" w:hAnsi="Tahoma" w:cs="Tahoma"/>
                <w:sz w:val="20"/>
                <w:szCs w:val="20"/>
                <w:lang w:val="el-GR"/>
              </w:rPr>
              <w:t>.....</w:t>
            </w:r>
          </w:p>
        </w:tc>
        <w:tc>
          <w:tcPr>
            <w:tcW w:w="2361" w:type="dxa"/>
            <w:tcBorders>
              <w:right w:val="single" w:sz="18" w:space="0" w:color="auto"/>
            </w:tcBorders>
            <w:shd w:val="clear" w:color="auto" w:fill="FFFFFF"/>
          </w:tcPr>
          <w:p w:rsidR="00304435" w:rsidRDefault="00304435">
            <w:pPr>
              <w:ind w:left="0" w:firstLine="0"/>
              <w:jc w:val="center"/>
              <w:rPr>
                <w:rFonts w:ascii="Tahoma" w:hAnsi="Tahoma" w:cs="Tahoma"/>
                <w:smallCaps/>
                <w:sz w:val="20"/>
                <w:szCs w:val="20"/>
                <w:lang w:val="el-GR"/>
              </w:rPr>
            </w:pPr>
            <w:r>
              <w:rPr>
                <w:rFonts w:ascii="Tahoma" w:hAnsi="Tahoma" w:cs="Tahoma"/>
                <w:sz w:val="20"/>
                <w:szCs w:val="20"/>
                <w:lang w:val="el-GR"/>
              </w:rPr>
              <w:t>.....</w:t>
            </w:r>
          </w:p>
        </w:tc>
      </w:tr>
      <w:tr w:rsidR="00304435">
        <w:trPr>
          <w:cantSplit/>
          <w:trHeight w:val="367"/>
        </w:trPr>
        <w:tc>
          <w:tcPr>
            <w:tcW w:w="3168" w:type="dxa"/>
            <w:vMerge/>
            <w:tcBorders>
              <w:left w:val="single" w:sz="18" w:space="0" w:color="auto"/>
            </w:tcBorders>
            <w:vAlign w:val="center"/>
          </w:tcPr>
          <w:p w:rsidR="00304435" w:rsidRDefault="00304435">
            <w:pPr>
              <w:ind w:left="0" w:firstLine="0"/>
              <w:jc w:val="center"/>
              <w:rPr>
                <w:rFonts w:ascii="Tahoma" w:hAnsi="Tahoma" w:cs="Tahoma"/>
                <w:smallCaps/>
                <w:sz w:val="20"/>
                <w:szCs w:val="20"/>
                <w:lang w:val="el-GR"/>
              </w:rPr>
            </w:pPr>
          </w:p>
        </w:tc>
        <w:tc>
          <w:tcPr>
            <w:tcW w:w="3039" w:type="dxa"/>
          </w:tcPr>
          <w:p w:rsidR="00304435" w:rsidRDefault="00304435">
            <w:pPr>
              <w:ind w:left="0" w:firstLine="0"/>
              <w:jc w:val="center"/>
              <w:rPr>
                <w:rFonts w:ascii="Tahoma" w:hAnsi="Tahoma" w:cs="Tahoma"/>
                <w:smallCaps/>
                <w:sz w:val="20"/>
                <w:szCs w:val="20"/>
                <w:lang w:val="el-GR"/>
              </w:rPr>
            </w:pPr>
            <w:r>
              <w:rPr>
                <w:rFonts w:ascii="Tahoma" w:hAnsi="Tahoma" w:cs="Tahoma"/>
                <w:sz w:val="20"/>
                <w:szCs w:val="20"/>
                <w:lang w:val="el-GR"/>
              </w:rPr>
              <w:t>.....</w:t>
            </w:r>
          </w:p>
        </w:tc>
        <w:tc>
          <w:tcPr>
            <w:tcW w:w="2361" w:type="dxa"/>
            <w:tcBorders>
              <w:right w:val="single" w:sz="18" w:space="0" w:color="auto"/>
            </w:tcBorders>
            <w:shd w:val="clear" w:color="auto" w:fill="FFFFFF"/>
          </w:tcPr>
          <w:p w:rsidR="00304435" w:rsidRDefault="00304435">
            <w:pPr>
              <w:ind w:left="0" w:firstLine="0"/>
              <w:jc w:val="center"/>
              <w:rPr>
                <w:rFonts w:ascii="Tahoma" w:hAnsi="Tahoma" w:cs="Tahoma"/>
                <w:smallCaps/>
                <w:sz w:val="20"/>
                <w:szCs w:val="20"/>
                <w:lang w:val="el-GR"/>
              </w:rPr>
            </w:pPr>
            <w:r>
              <w:rPr>
                <w:rFonts w:ascii="Tahoma" w:hAnsi="Tahoma" w:cs="Tahoma"/>
                <w:sz w:val="20"/>
                <w:szCs w:val="20"/>
                <w:lang w:val="el-GR"/>
              </w:rPr>
              <w:t>.....</w:t>
            </w:r>
          </w:p>
        </w:tc>
      </w:tr>
      <w:tr w:rsidR="00304435">
        <w:trPr>
          <w:cantSplit/>
          <w:trHeight w:val="368"/>
        </w:trPr>
        <w:tc>
          <w:tcPr>
            <w:tcW w:w="3168" w:type="dxa"/>
            <w:vMerge/>
            <w:tcBorders>
              <w:left w:val="single" w:sz="18" w:space="0" w:color="auto"/>
            </w:tcBorders>
            <w:vAlign w:val="center"/>
          </w:tcPr>
          <w:p w:rsidR="00304435" w:rsidRDefault="00304435">
            <w:pPr>
              <w:ind w:left="0" w:firstLine="0"/>
              <w:jc w:val="center"/>
              <w:rPr>
                <w:rFonts w:ascii="Tahoma" w:hAnsi="Tahoma" w:cs="Tahoma"/>
                <w:smallCaps/>
                <w:sz w:val="20"/>
                <w:szCs w:val="20"/>
                <w:lang w:val="el-GR"/>
              </w:rPr>
            </w:pPr>
          </w:p>
        </w:tc>
        <w:tc>
          <w:tcPr>
            <w:tcW w:w="3039" w:type="dxa"/>
          </w:tcPr>
          <w:p w:rsidR="00304435" w:rsidRDefault="00304435">
            <w:pPr>
              <w:ind w:left="0" w:firstLine="0"/>
              <w:jc w:val="center"/>
              <w:rPr>
                <w:rFonts w:ascii="Tahoma" w:hAnsi="Tahoma" w:cs="Tahoma"/>
                <w:sz w:val="20"/>
                <w:szCs w:val="20"/>
                <w:lang w:val="el-GR"/>
              </w:rPr>
            </w:pPr>
            <w:r>
              <w:rPr>
                <w:rFonts w:ascii="Tahoma" w:hAnsi="Tahoma" w:cs="Tahoma"/>
                <w:sz w:val="20"/>
                <w:szCs w:val="20"/>
                <w:lang w:val="el-GR"/>
              </w:rPr>
              <w:t>.....</w:t>
            </w:r>
          </w:p>
        </w:tc>
        <w:tc>
          <w:tcPr>
            <w:tcW w:w="2361" w:type="dxa"/>
            <w:tcBorders>
              <w:right w:val="single" w:sz="18" w:space="0" w:color="auto"/>
            </w:tcBorders>
            <w:shd w:val="clear" w:color="auto" w:fill="FFFFFF"/>
          </w:tcPr>
          <w:p w:rsidR="00304435" w:rsidRDefault="00304435">
            <w:pPr>
              <w:ind w:left="0" w:firstLine="0"/>
              <w:jc w:val="center"/>
              <w:rPr>
                <w:rFonts w:ascii="Tahoma" w:hAnsi="Tahoma" w:cs="Tahoma"/>
                <w:smallCaps/>
                <w:sz w:val="20"/>
                <w:szCs w:val="20"/>
                <w:lang w:val="el-GR"/>
              </w:rPr>
            </w:pPr>
            <w:r>
              <w:rPr>
                <w:rFonts w:ascii="Tahoma" w:hAnsi="Tahoma" w:cs="Tahoma"/>
                <w:sz w:val="20"/>
                <w:szCs w:val="20"/>
                <w:lang w:val="el-GR"/>
              </w:rPr>
              <w:t>.....</w:t>
            </w:r>
          </w:p>
        </w:tc>
      </w:tr>
      <w:tr w:rsidR="00304435">
        <w:tc>
          <w:tcPr>
            <w:tcW w:w="3168" w:type="dxa"/>
            <w:tcBorders>
              <w:left w:val="single" w:sz="18" w:space="0" w:color="auto"/>
              <w:bottom w:val="single" w:sz="18" w:space="0" w:color="auto"/>
            </w:tcBorders>
            <w:vAlign w:val="center"/>
          </w:tcPr>
          <w:p w:rsidR="00304435" w:rsidRDefault="00304435">
            <w:pPr>
              <w:ind w:left="0" w:firstLine="0"/>
              <w:jc w:val="center"/>
              <w:rPr>
                <w:rFonts w:ascii="Tahoma" w:hAnsi="Tahoma" w:cs="Tahoma"/>
                <w:smallCaps/>
                <w:sz w:val="20"/>
                <w:szCs w:val="20"/>
                <w:lang w:val="el-GR"/>
              </w:rPr>
            </w:pPr>
            <w:r>
              <w:rPr>
                <w:rFonts w:ascii="Tahoma" w:hAnsi="Tahoma" w:cs="Tahoma"/>
                <w:smallCaps/>
                <w:sz w:val="20"/>
                <w:szCs w:val="20"/>
                <w:lang w:val="el-GR"/>
              </w:rPr>
              <w:t>συνολο</w:t>
            </w:r>
          </w:p>
        </w:tc>
        <w:tc>
          <w:tcPr>
            <w:tcW w:w="3039" w:type="dxa"/>
            <w:tcBorders>
              <w:bottom w:val="single" w:sz="18" w:space="0" w:color="auto"/>
            </w:tcBorders>
          </w:tcPr>
          <w:p w:rsidR="00304435" w:rsidRDefault="00304435">
            <w:pPr>
              <w:ind w:left="0" w:firstLine="0"/>
              <w:jc w:val="center"/>
              <w:rPr>
                <w:rFonts w:ascii="Tahoma" w:hAnsi="Tahoma" w:cs="Tahoma"/>
                <w:sz w:val="20"/>
                <w:szCs w:val="20"/>
                <w:lang w:val="el-GR"/>
              </w:rPr>
            </w:pPr>
          </w:p>
        </w:tc>
        <w:tc>
          <w:tcPr>
            <w:tcW w:w="2361" w:type="dxa"/>
            <w:tcBorders>
              <w:bottom w:val="single" w:sz="18" w:space="0" w:color="auto"/>
              <w:right w:val="single" w:sz="18" w:space="0" w:color="auto"/>
            </w:tcBorders>
            <w:shd w:val="clear" w:color="auto" w:fill="FFFFFF"/>
            <w:vAlign w:val="center"/>
          </w:tcPr>
          <w:p w:rsidR="00304435" w:rsidRDefault="00304435">
            <w:pPr>
              <w:ind w:left="0" w:firstLine="0"/>
              <w:jc w:val="center"/>
              <w:rPr>
                <w:rFonts w:ascii="Tahoma" w:hAnsi="Tahoma" w:cs="Tahoma"/>
                <w:sz w:val="20"/>
                <w:szCs w:val="20"/>
                <w:lang w:val="el-GR"/>
              </w:rPr>
            </w:pPr>
            <w:r>
              <w:rPr>
                <w:rFonts w:ascii="Tahoma" w:hAnsi="Tahoma" w:cs="Tahoma"/>
                <w:sz w:val="20"/>
                <w:szCs w:val="20"/>
                <w:lang w:val="el-GR"/>
              </w:rPr>
              <w:t>100 %</w:t>
            </w:r>
          </w:p>
        </w:tc>
      </w:tr>
      <w:tr w:rsidR="00304435">
        <w:trPr>
          <w:cantSplit/>
          <w:trHeight w:val="555"/>
        </w:trPr>
        <w:tc>
          <w:tcPr>
            <w:tcW w:w="3168" w:type="dxa"/>
            <w:vMerge w:val="restart"/>
            <w:tcBorders>
              <w:top w:val="single" w:sz="18" w:space="0" w:color="auto"/>
              <w:left w:val="single" w:sz="18" w:space="0" w:color="auto"/>
            </w:tcBorders>
            <w:vAlign w:val="center"/>
          </w:tcPr>
          <w:p w:rsidR="00304435" w:rsidRDefault="00304435">
            <w:pPr>
              <w:ind w:left="0" w:firstLine="0"/>
              <w:jc w:val="center"/>
              <w:rPr>
                <w:rFonts w:ascii="Tahoma" w:hAnsi="Tahoma" w:cs="Tahoma"/>
                <w:smallCaps/>
                <w:sz w:val="20"/>
                <w:szCs w:val="20"/>
                <w:lang w:val="el-GR"/>
              </w:rPr>
            </w:pPr>
            <w:r>
              <w:rPr>
                <w:rFonts w:ascii="Tahoma" w:hAnsi="Tahoma" w:cs="Tahoma"/>
                <w:sz w:val="20"/>
                <w:szCs w:val="20"/>
                <w:lang w:val="el-GR"/>
              </w:rPr>
              <w:t xml:space="preserve">Δηλούμενες εταιρείες που θα αναλάβουν την λειτουργία και συντήρηση </w:t>
            </w:r>
            <w:r>
              <w:rPr>
                <w:rFonts w:ascii="Tahoma" w:hAnsi="Tahoma" w:cs="Tahoma"/>
                <w:smallCaps/>
                <w:sz w:val="20"/>
                <w:szCs w:val="20"/>
                <w:lang w:val="el-GR"/>
              </w:rPr>
              <w:t xml:space="preserve"> </w:t>
            </w:r>
          </w:p>
          <w:p w:rsidR="00304435" w:rsidRDefault="00304435">
            <w:pPr>
              <w:ind w:left="0" w:firstLine="0"/>
              <w:jc w:val="center"/>
              <w:rPr>
                <w:rFonts w:ascii="Tahoma" w:hAnsi="Tahoma" w:cs="Tahoma"/>
                <w:i/>
                <w:smallCaps/>
                <w:sz w:val="20"/>
                <w:szCs w:val="20"/>
                <w:lang w:val="el-GR"/>
              </w:rPr>
            </w:pPr>
          </w:p>
        </w:tc>
        <w:tc>
          <w:tcPr>
            <w:tcW w:w="3039" w:type="dxa"/>
            <w:tcBorders>
              <w:top w:val="single" w:sz="18" w:space="0" w:color="auto"/>
            </w:tcBorders>
          </w:tcPr>
          <w:p w:rsidR="00304435" w:rsidRDefault="00304435">
            <w:pPr>
              <w:ind w:left="0" w:firstLine="0"/>
              <w:jc w:val="center"/>
              <w:rPr>
                <w:rFonts w:ascii="Tahoma" w:hAnsi="Tahoma" w:cs="Tahoma"/>
                <w:smallCaps/>
                <w:sz w:val="20"/>
                <w:szCs w:val="20"/>
                <w:lang w:val="el-GR"/>
              </w:rPr>
            </w:pPr>
            <w:r>
              <w:rPr>
                <w:rFonts w:ascii="Tahoma" w:hAnsi="Tahoma" w:cs="Tahoma"/>
                <w:sz w:val="20"/>
                <w:szCs w:val="20"/>
                <w:lang w:val="el-GR"/>
              </w:rPr>
              <w:t>.....</w:t>
            </w:r>
          </w:p>
          <w:p w:rsidR="00304435" w:rsidRDefault="00304435">
            <w:pPr>
              <w:ind w:left="0" w:firstLine="0"/>
              <w:rPr>
                <w:rFonts w:ascii="Tahoma" w:hAnsi="Tahoma" w:cs="Tahoma"/>
                <w:smallCaps/>
                <w:sz w:val="20"/>
                <w:szCs w:val="20"/>
                <w:lang w:val="el-GR"/>
              </w:rPr>
            </w:pPr>
          </w:p>
        </w:tc>
        <w:tc>
          <w:tcPr>
            <w:tcW w:w="2361" w:type="dxa"/>
            <w:tcBorders>
              <w:top w:val="single" w:sz="18" w:space="0" w:color="auto"/>
              <w:right w:val="single" w:sz="18" w:space="0" w:color="auto"/>
            </w:tcBorders>
            <w:shd w:val="clear" w:color="auto" w:fill="FFFFFF"/>
          </w:tcPr>
          <w:p w:rsidR="00304435" w:rsidRDefault="00304435">
            <w:pPr>
              <w:ind w:left="0" w:firstLine="0"/>
              <w:jc w:val="center"/>
              <w:rPr>
                <w:rFonts w:ascii="Tahoma" w:hAnsi="Tahoma" w:cs="Tahoma"/>
                <w:smallCaps/>
                <w:sz w:val="20"/>
                <w:szCs w:val="20"/>
                <w:lang w:val="el-GR"/>
              </w:rPr>
            </w:pPr>
            <w:r>
              <w:rPr>
                <w:rFonts w:ascii="Tahoma" w:hAnsi="Tahoma" w:cs="Tahoma"/>
                <w:sz w:val="20"/>
                <w:szCs w:val="20"/>
                <w:lang w:val="el-GR"/>
              </w:rPr>
              <w:t>.....</w:t>
            </w:r>
          </w:p>
          <w:p w:rsidR="00304435" w:rsidRDefault="00304435">
            <w:pPr>
              <w:ind w:left="0" w:firstLine="0"/>
              <w:rPr>
                <w:rFonts w:ascii="Tahoma" w:hAnsi="Tahoma" w:cs="Tahoma"/>
                <w:smallCaps/>
                <w:sz w:val="20"/>
                <w:szCs w:val="20"/>
                <w:lang w:val="el-GR"/>
              </w:rPr>
            </w:pPr>
          </w:p>
        </w:tc>
      </w:tr>
      <w:tr w:rsidR="00304435">
        <w:trPr>
          <w:cantSplit/>
          <w:trHeight w:val="616"/>
        </w:trPr>
        <w:tc>
          <w:tcPr>
            <w:tcW w:w="3168" w:type="dxa"/>
            <w:vMerge/>
            <w:tcBorders>
              <w:left w:val="single" w:sz="18" w:space="0" w:color="auto"/>
            </w:tcBorders>
            <w:vAlign w:val="center"/>
          </w:tcPr>
          <w:p w:rsidR="00304435" w:rsidRDefault="00304435">
            <w:pPr>
              <w:ind w:left="0" w:firstLine="0"/>
              <w:jc w:val="center"/>
              <w:rPr>
                <w:rFonts w:ascii="Tahoma" w:hAnsi="Tahoma" w:cs="Tahoma"/>
                <w:smallCaps/>
                <w:sz w:val="20"/>
                <w:szCs w:val="20"/>
                <w:lang w:val="el-GR"/>
              </w:rPr>
            </w:pPr>
          </w:p>
        </w:tc>
        <w:tc>
          <w:tcPr>
            <w:tcW w:w="3039" w:type="dxa"/>
          </w:tcPr>
          <w:p w:rsidR="00304435" w:rsidRDefault="00304435">
            <w:pPr>
              <w:ind w:left="0" w:firstLine="0"/>
              <w:jc w:val="center"/>
              <w:rPr>
                <w:rFonts w:ascii="Tahoma" w:hAnsi="Tahoma" w:cs="Tahoma"/>
                <w:smallCaps/>
                <w:sz w:val="20"/>
                <w:szCs w:val="20"/>
                <w:lang w:val="el-GR"/>
              </w:rPr>
            </w:pPr>
            <w:r>
              <w:rPr>
                <w:rFonts w:ascii="Tahoma" w:hAnsi="Tahoma" w:cs="Tahoma"/>
                <w:sz w:val="20"/>
                <w:szCs w:val="20"/>
                <w:lang w:val="el-GR"/>
              </w:rPr>
              <w:t>.....</w:t>
            </w:r>
          </w:p>
        </w:tc>
        <w:tc>
          <w:tcPr>
            <w:tcW w:w="2361" w:type="dxa"/>
            <w:tcBorders>
              <w:right w:val="single" w:sz="18" w:space="0" w:color="auto"/>
            </w:tcBorders>
            <w:shd w:val="clear" w:color="auto" w:fill="FFFFFF"/>
          </w:tcPr>
          <w:p w:rsidR="00304435" w:rsidRDefault="00304435">
            <w:pPr>
              <w:ind w:left="0" w:firstLine="0"/>
              <w:jc w:val="center"/>
              <w:rPr>
                <w:rFonts w:ascii="Tahoma" w:hAnsi="Tahoma" w:cs="Tahoma"/>
                <w:smallCaps/>
                <w:sz w:val="20"/>
                <w:szCs w:val="20"/>
                <w:lang w:val="el-GR"/>
              </w:rPr>
            </w:pPr>
            <w:r>
              <w:rPr>
                <w:rFonts w:ascii="Tahoma" w:hAnsi="Tahoma" w:cs="Tahoma"/>
                <w:sz w:val="20"/>
                <w:szCs w:val="20"/>
                <w:lang w:val="el-GR"/>
              </w:rPr>
              <w:t>.....</w:t>
            </w:r>
          </w:p>
        </w:tc>
      </w:tr>
      <w:tr w:rsidR="00304435">
        <w:trPr>
          <w:cantSplit/>
        </w:trPr>
        <w:tc>
          <w:tcPr>
            <w:tcW w:w="3168" w:type="dxa"/>
            <w:vMerge/>
            <w:tcBorders>
              <w:left w:val="single" w:sz="18" w:space="0" w:color="auto"/>
            </w:tcBorders>
            <w:vAlign w:val="center"/>
          </w:tcPr>
          <w:p w:rsidR="00304435" w:rsidRDefault="00304435">
            <w:pPr>
              <w:ind w:left="0" w:firstLine="0"/>
              <w:jc w:val="center"/>
              <w:rPr>
                <w:rFonts w:ascii="Tahoma" w:hAnsi="Tahoma" w:cs="Tahoma"/>
                <w:smallCaps/>
                <w:sz w:val="20"/>
                <w:szCs w:val="20"/>
                <w:lang w:val="el-GR"/>
              </w:rPr>
            </w:pPr>
          </w:p>
        </w:tc>
        <w:tc>
          <w:tcPr>
            <w:tcW w:w="3039" w:type="dxa"/>
          </w:tcPr>
          <w:p w:rsidR="00304435" w:rsidRDefault="00304435">
            <w:pPr>
              <w:ind w:left="0" w:firstLine="0"/>
              <w:jc w:val="center"/>
              <w:rPr>
                <w:rFonts w:ascii="Tahoma" w:hAnsi="Tahoma" w:cs="Tahoma"/>
                <w:smallCaps/>
                <w:sz w:val="20"/>
                <w:szCs w:val="20"/>
                <w:lang w:val="el-GR"/>
              </w:rPr>
            </w:pPr>
            <w:r>
              <w:rPr>
                <w:rFonts w:ascii="Tahoma" w:hAnsi="Tahoma" w:cs="Tahoma"/>
                <w:sz w:val="20"/>
                <w:szCs w:val="20"/>
                <w:lang w:val="el-GR"/>
              </w:rPr>
              <w:t>.....</w:t>
            </w:r>
          </w:p>
        </w:tc>
        <w:tc>
          <w:tcPr>
            <w:tcW w:w="2361" w:type="dxa"/>
            <w:tcBorders>
              <w:right w:val="single" w:sz="18" w:space="0" w:color="auto"/>
            </w:tcBorders>
            <w:shd w:val="clear" w:color="auto" w:fill="FFFFFF"/>
            <w:vAlign w:val="center"/>
          </w:tcPr>
          <w:p w:rsidR="00304435" w:rsidRDefault="00304435">
            <w:pPr>
              <w:ind w:left="0" w:firstLine="0"/>
              <w:jc w:val="center"/>
              <w:rPr>
                <w:rFonts w:ascii="Tahoma" w:hAnsi="Tahoma" w:cs="Tahoma"/>
                <w:smallCaps/>
                <w:sz w:val="20"/>
                <w:szCs w:val="20"/>
                <w:lang w:val="el-GR"/>
              </w:rPr>
            </w:pPr>
            <w:r>
              <w:rPr>
                <w:rFonts w:ascii="Tahoma" w:hAnsi="Tahoma" w:cs="Tahoma"/>
                <w:sz w:val="20"/>
                <w:szCs w:val="20"/>
                <w:lang w:val="el-GR"/>
              </w:rPr>
              <w:t>.....</w:t>
            </w:r>
          </w:p>
        </w:tc>
      </w:tr>
      <w:tr w:rsidR="00304435">
        <w:tc>
          <w:tcPr>
            <w:tcW w:w="3168" w:type="dxa"/>
            <w:tcBorders>
              <w:left w:val="single" w:sz="18" w:space="0" w:color="auto"/>
              <w:bottom w:val="single" w:sz="18" w:space="0" w:color="auto"/>
            </w:tcBorders>
            <w:vAlign w:val="center"/>
          </w:tcPr>
          <w:p w:rsidR="00304435" w:rsidRDefault="00304435">
            <w:pPr>
              <w:ind w:left="0" w:firstLine="0"/>
              <w:jc w:val="center"/>
              <w:rPr>
                <w:rFonts w:ascii="Tahoma" w:hAnsi="Tahoma" w:cs="Tahoma"/>
                <w:smallCaps/>
                <w:sz w:val="20"/>
                <w:szCs w:val="20"/>
                <w:lang w:val="el-GR"/>
              </w:rPr>
            </w:pPr>
            <w:r>
              <w:rPr>
                <w:rFonts w:ascii="Tahoma" w:hAnsi="Tahoma" w:cs="Tahoma"/>
                <w:smallCaps/>
                <w:sz w:val="20"/>
                <w:szCs w:val="20"/>
                <w:lang w:val="el-GR"/>
              </w:rPr>
              <w:t>συνολο</w:t>
            </w:r>
          </w:p>
        </w:tc>
        <w:tc>
          <w:tcPr>
            <w:tcW w:w="3039" w:type="dxa"/>
            <w:tcBorders>
              <w:bottom w:val="single" w:sz="18" w:space="0" w:color="auto"/>
            </w:tcBorders>
          </w:tcPr>
          <w:p w:rsidR="00304435" w:rsidRDefault="00304435">
            <w:pPr>
              <w:ind w:left="0" w:firstLine="0"/>
              <w:jc w:val="center"/>
              <w:rPr>
                <w:rFonts w:ascii="Tahoma" w:hAnsi="Tahoma" w:cs="Tahoma"/>
                <w:sz w:val="20"/>
                <w:szCs w:val="20"/>
                <w:lang w:val="el-GR"/>
              </w:rPr>
            </w:pPr>
          </w:p>
        </w:tc>
        <w:tc>
          <w:tcPr>
            <w:tcW w:w="2361" w:type="dxa"/>
            <w:tcBorders>
              <w:bottom w:val="single" w:sz="18" w:space="0" w:color="auto"/>
              <w:right w:val="single" w:sz="18" w:space="0" w:color="auto"/>
            </w:tcBorders>
            <w:vAlign w:val="center"/>
          </w:tcPr>
          <w:p w:rsidR="00304435" w:rsidRDefault="00304435">
            <w:pPr>
              <w:ind w:left="0" w:firstLine="0"/>
              <w:jc w:val="center"/>
              <w:rPr>
                <w:rFonts w:ascii="Tahoma" w:hAnsi="Tahoma" w:cs="Tahoma"/>
                <w:sz w:val="20"/>
                <w:szCs w:val="20"/>
                <w:lang w:val="el-GR"/>
              </w:rPr>
            </w:pPr>
            <w:r>
              <w:rPr>
                <w:rFonts w:ascii="Tahoma" w:hAnsi="Tahoma" w:cs="Tahoma"/>
                <w:sz w:val="20"/>
                <w:szCs w:val="20"/>
                <w:lang w:val="el-GR"/>
              </w:rPr>
              <w:t>100 %</w:t>
            </w:r>
          </w:p>
        </w:tc>
      </w:tr>
    </w:tbl>
    <w:p w:rsidR="00304435" w:rsidRDefault="00304435">
      <w:pPr>
        <w:widowControl w:val="0"/>
        <w:ind w:left="0" w:firstLine="0"/>
        <w:rPr>
          <w:rFonts w:ascii="Tahoma" w:hAnsi="Tahoma" w:cs="Tahoma"/>
          <w:sz w:val="22"/>
          <w:szCs w:val="22"/>
          <w:lang w:val="el-GR"/>
        </w:rPr>
        <w:sectPr w:rsidR="00304435">
          <w:pgSz w:w="11906" w:h="16838"/>
          <w:pgMar w:top="1440" w:right="1797" w:bottom="1440" w:left="1797" w:header="709" w:footer="709" w:gutter="0"/>
          <w:cols w:space="708"/>
          <w:docGrid w:linePitch="360"/>
        </w:sectPr>
      </w:pPr>
    </w:p>
    <w:p w:rsidR="00304435" w:rsidRPr="00DC7130" w:rsidRDefault="00304435" w:rsidP="00DC7130">
      <w:pPr>
        <w:pStyle w:val="11"/>
        <w:numPr>
          <w:ilvl w:val="0"/>
          <w:numId w:val="0"/>
        </w:numPr>
        <w:ind w:left="-426"/>
        <w:jc w:val="center"/>
        <w:rPr>
          <w:bCs w:val="0"/>
          <w:sz w:val="22"/>
          <w:szCs w:val="22"/>
        </w:rPr>
      </w:pPr>
      <w:bookmarkStart w:id="162" w:name="_Toc321123851"/>
      <w:r w:rsidRPr="00DC7130">
        <w:rPr>
          <w:bCs w:val="0"/>
          <w:sz w:val="22"/>
          <w:szCs w:val="22"/>
        </w:rPr>
        <w:lastRenderedPageBreak/>
        <w:t>ΠΑΡΑΡΤΗΜΑ 4</w:t>
      </w:r>
      <w:bookmarkEnd w:id="162"/>
    </w:p>
    <w:p w:rsidR="00304435" w:rsidRPr="001B04F2" w:rsidRDefault="00304435" w:rsidP="00607AAE">
      <w:pPr>
        <w:widowControl w:val="0"/>
        <w:spacing w:line="240" w:lineRule="auto"/>
        <w:ind w:left="0" w:firstLine="0"/>
        <w:jc w:val="center"/>
        <w:rPr>
          <w:rFonts w:ascii="Tahoma" w:hAnsi="Tahoma" w:cs="Tahoma"/>
          <w:sz w:val="22"/>
          <w:szCs w:val="22"/>
          <w:lang w:val="el-GR"/>
        </w:rPr>
      </w:pPr>
      <w:r w:rsidRPr="001B04F2">
        <w:rPr>
          <w:rFonts w:ascii="Tahoma" w:hAnsi="Tahoma" w:cs="Tahoma"/>
          <w:b/>
          <w:sz w:val="22"/>
          <w:szCs w:val="22"/>
          <w:lang w:val="el-GR"/>
        </w:rPr>
        <w:t xml:space="preserve">ΟΙΚΟΝΟΜΙΚΑ ΣΤΟΙΧΕΙΑ ΥΠΟΨΗΦΙΟΥ ΓΙΑ ΤΙΣ ΧΡΗΣΕΙΣ </w:t>
      </w:r>
      <w:r w:rsidRPr="001F012C">
        <w:rPr>
          <w:rFonts w:ascii="Tahoma" w:hAnsi="Tahoma" w:cs="Tahoma"/>
          <w:b/>
          <w:sz w:val="22"/>
          <w:szCs w:val="22"/>
          <w:lang w:val="el-GR"/>
        </w:rPr>
        <w:t>[……]</w:t>
      </w:r>
      <w:r w:rsidRPr="001B04F2">
        <w:rPr>
          <w:rFonts w:ascii="Tahoma" w:hAnsi="Tahoma" w:cs="Tahoma"/>
          <w:sz w:val="22"/>
          <w:szCs w:val="22"/>
          <w:lang w:val="el-GR"/>
        </w:rPr>
        <w:t xml:space="preserve"> </w:t>
      </w:r>
    </w:p>
    <w:p w:rsidR="00304435" w:rsidRDefault="00304435" w:rsidP="00607AAE">
      <w:pPr>
        <w:widowControl w:val="0"/>
        <w:ind w:left="0" w:firstLine="0"/>
        <w:rPr>
          <w:rFonts w:ascii="Tahoma" w:hAnsi="Tahoma" w:cs="Tahoma"/>
          <w:b/>
          <w:bCs/>
          <w:i/>
          <w:sz w:val="20"/>
          <w:szCs w:val="20"/>
          <w:lang w:val="el-GR"/>
        </w:rPr>
      </w:pPr>
      <w:r>
        <w:rPr>
          <w:rFonts w:ascii="Tahoma" w:hAnsi="Tahoma" w:cs="Tahoma"/>
          <w:i/>
          <w:sz w:val="20"/>
          <w:szCs w:val="20"/>
          <w:lang w:val="el-GR"/>
        </w:rPr>
        <w:t xml:space="preserve">(σύμφωνα με τα ειδικότερα οριζόμενα στις παραγράφους </w:t>
      </w:r>
      <w:fldSimple w:instr=" REF _Ref231206267 \r \h  \* MERGEFORMAT ">
        <w:r w:rsidR="00165F6B" w:rsidRPr="00165F6B">
          <w:rPr>
            <w:rFonts w:ascii="Tahoma" w:hAnsi="Tahoma" w:cs="Tahoma"/>
            <w:i/>
            <w:sz w:val="20"/>
            <w:szCs w:val="20"/>
            <w:lang w:val="el-GR"/>
          </w:rPr>
          <w:t>13.5</w:t>
        </w:r>
      </w:fldSimple>
      <w:r>
        <w:rPr>
          <w:rFonts w:ascii="Tahoma" w:hAnsi="Tahoma" w:cs="Tahoma"/>
          <w:i/>
          <w:sz w:val="20"/>
          <w:szCs w:val="20"/>
          <w:lang w:val="el-GR"/>
        </w:rPr>
        <w:t xml:space="preserve">, </w:t>
      </w:r>
      <w:fldSimple w:instr=" REF _Ref231208755 \r \h  \* MERGEFORMAT ">
        <w:r w:rsidR="00165F6B" w:rsidRPr="00165F6B">
          <w:rPr>
            <w:rFonts w:ascii="Tahoma" w:hAnsi="Tahoma" w:cs="Tahoma"/>
            <w:i/>
            <w:sz w:val="20"/>
            <w:szCs w:val="20"/>
            <w:lang w:val="el-GR"/>
          </w:rPr>
          <w:t>15.3</w:t>
        </w:r>
      </w:fldSimple>
      <w:r>
        <w:rPr>
          <w:rFonts w:ascii="Tahoma" w:hAnsi="Tahoma" w:cs="Tahoma"/>
          <w:i/>
          <w:sz w:val="20"/>
          <w:szCs w:val="20"/>
          <w:lang w:val="el-GR"/>
        </w:rPr>
        <w:t>.2,</w:t>
      </w:r>
      <w:r w:rsidR="007A4A11" w:rsidRPr="007A4A11">
        <w:rPr>
          <w:rFonts w:ascii="Tahoma" w:hAnsi="Tahoma" w:cs="Tahoma"/>
          <w:i/>
          <w:sz w:val="20"/>
          <w:szCs w:val="20"/>
          <w:lang w:val="el-GR"/>
        </w:rPr>
        <w:t xml:space="preserve"> </w:t>
      </w:r>
      <w:r>
        <w:rPr>
          <w:rFonts w:ascii="Tahoma" w:hAnsi="Tahoma" w:cs="Tahoma"/>
          <w:i/>
          <w:sz w:val="20"/>
          <w:szCs w:val="20"/>
          <w:lang w:val="el-GR"/>
        </w:rPr>
        <w:t>17.1.1 και 18.2.1.1 της Πρόσκλησης Εκδήλωσης Ενδιαφέροντος)</w:t>
      </w:r>
    </w:p>
    <w:tbl>
      <w:tblPr>
        <w:tblW w:w="11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8"/>
        <w:gridCol w:w="2093"/>
        <w:gridCol w:w="1798"/>
        <w:gridCol w:w="1221"/>
        <w:gridCol w:w="1987"/>
        <w:gridCol w:w="3721"/>
      </w:tblGrid>
      <w:tr w:rsidR="00304435">
        <w:trPr>
          <w:cantSplit/>
          <w:trHeight w:val="929"/>
          <w:tblHeader/>
          <w:jc w:val="center"/>
        </w:trPr>
        <w:tc>
          <w:tcPr>
            <w:tcW w:w="628" w:type="dxa"/>
            <w:vAlign w:val="center"/>
          </w:tcPr>
          <w:p w:rsidR="00304435" w:rsidRDefault="00304435">
            <w:pPr>
              <w:pStyle w:val="CellHead"/>
              <w:keepNext w:val="0"/>
              <w:widowControl w:val="0"/>
              <w:spacing w:line="240" w:lineRule="auto"/>
              <w:ind w:left="0" w:firstLine="0"/>
              <w:jc w:val="center"/>
              <w:rPr>
                <w:rFonts w:ascii="Tahoma" w:hAnsi="Tahoma" w:cs="Tahoma"/>
                <w:b w:val="0"/>
                <w:lang w:val="el-GR"/>
              </w:rPr>
            </w:pPr>
            <w:r>
              <w:rPr>
                <w:rFonts w:ascii="Tahoma" w:hAnsi="Tahoma" w:cs="Tahoma"/>
                <w:b w:val="0"/>
                <w:lang w:val="el-GR"/>
              </w:rPr>
              <w:t>Α/Α</w:t>
            </w:r>
          </w:p>
        </w:tc>
        <w:tc>
          <w:tcPr>
            <w:tcW w:w="2093" w:type="dxa"/>
            <w:vAlign w:val="center"/>
          </w:tcPr>
          <w:p w:rsidR="00304435" w:rsidRDefault="00304435">
            <w:pPr>
              <w:pStyle w:val="CellHead"/>
              <w:keepNext w:val="0"/>
              <w:widowControl w:val="0"/>
              <w:spacing w:line="240" w:lineRule="auto"/>
              <w:ind w:left="0" w:firstLine="0"/>
              <w:jc w:val="center"/>
              <w:rPr>
                <w:rFonts w:ascii="Tahoma" w:hAnsi="Tahoma" w:cs="Tahoma"/>
                <w:b w:val="0"/>
                <w:lang w:val="el-GR"/>
              </w:rPr>
            </w:pPr>
            <w:r>
              <w:rPr>
                <w:rFonts w:ascii="Tahoma" w:hAnsi="Tahoma" w:cs="Tahoma"/>
                <w:b w:val="0"/>
                <w:lang w:val="el-GR"/>
              </w:rPr>
              <w:t>ΕΠΩΝΥΜΙΑ</w:t>
            </w:r>
          </w:p>
        </w:tc>
        <w:tc>
          <w:tcPr>
            <w:tcW w:w="1798" w:type="dxa"/>
            <w:vAlign w:val="center"/>
          </w:tcPr>
          <w:p w:rsidR="00304435" w:rsidRDefault="00304435">
            <w:pPr>
              <w:pStyle w:val="CellHead"/>
              <w:keepNext w:val="0"/>
              <w:widowControl w:val="0"/>
              <w:spacing w:line="240" w:lineRule="auto"/>
              <w:ind w:left="0" w:firstLine="0"/>
              <w:jc w:val="center"/>
              <w:rPr>
                <w:rFonts w:ascii="Tahoma" w:hAnsi="Tahoma" w:cs="Tahoma"/>
                <w:b w:val="0"/>
                <w:lang w:val="el-GR"/>
              </w:rPr>
            </w:pPr>
            <w:r>
              <w:rPr>
                <w:rFonts w:ascii="Tahoma" w:hAnsi="Tahoma" w:cs="Tahoma"/>
                <w:b w:val="0"/>
                <w:lang w:val="el-GR"/>
              </w:rPr>
              <w:t>ΠΟΣΟΣΤΟ ΣΥΜΜΕΤΟΧΗΣ</w:t>
            </w:r>
          </w:p>
        </w:tc>
        <w:tc>
          <w:tcPr>
            <w:tcW w:w="1221" w:type="dxa"/>
            <w:vAlign w:val="center"/>
          </w:tcPr>
          <w:p w:rsidR="00304435" w:rsidRDefault="00304435">
            <w:pPr>
              <w:pStyle w:val="CellHead"/>
              <w:keepNext w:val="0"/>
              <w:widowControl w:val="0"/>
              <w:spacing w:line="240" w:lineRule="auto"/>
              <w:ind w:left="0" w:firstLine="0"/>
              <w:jc w:val="center"/>
              <w:rPr>
                <w:rFonts w:ascii="Tahoma" w:hAnsi="Tahoma" w:cs="Tahoma"/>
                <w:b w:val="0"/>
                <w:lang w:val="el-GR"/>
              </w:rPr>
            </w:pPr>
            <w:r>
              <w:rPr>
                <w:rFonts w:ascii="Tahoma" w:hAnsi="Tahoma" w:cs="Tahoma"/>
                <w:b w:val="0"/>
                <w:lang w:val="el-GR"/>
              </w:rPr>
              <w:t>ΕΤΟΣ</w:t>
            </w:r>
          </w:p>
        </w:tc>
        <w:tc>
          <w:tcPr>
            <w:tcW w:w="1987" w:type="dxa"/>
            <w:vAlign w:val="center"/>
          </w:tcPr>
          <w:p w:rsidR="00304435" w:rsidRDefault="00304435">
            <w:pPr>
              <w:pStyle w:val="CellHead"/>
              <w:keepNext w:val="0"/>
              <w:widowControl w:val="0"/>
              <w:spacing w:line="240" w:lineRule="auto"/>
              <w:ind w:left="0" w:right="-61" w:firstLine="0"/>
              <w:jc w:val="center"/>
              <w:rPr>
                <w:rFonts w:ascii="Tahoma" w:hAnsi="Tahoma" w:cs="Tahoma"/>
                <w:b w:val="0"/>
                <w:lang w:val="el-GR"/>
              </w:rPr>
            </w:pPr>
            <w:r>
              <w:rPr>
                <w:rFonts w:ascii="Tahoma" w:hAnsi="Tahoma" w:cs="Tahoma"/>
                <w:b w:val="0"/>
                <w:lang w:val="el-GR"/>
              </w:rPr>
              <w:t xml:space="preserve">ΑΠΟΤΕΛΕΣΜΑΤΑ ΠΡΟ ΦΟΡΩΝ </w:t>
            </w:r>
          </w:p>
        </w:tc>
        <w:tc>
          <w:tcPr>
            <w:tcW w:w="3721" w:type="dxa"/>
            <w:vAlign w:val="center"/>
          </w:tcPr>
          <w:p w:rsidR="00304435" w:rsidRDefault="00304435">
            <w:pPr>
              <w:pStyle w:val="CellHead"/>
              <w:keepNext w:val="0"/>
              <w:widowControl w:val="0"/>
              <w:spacing w:line="240" w:lineRule="auto"/>
              <w:ind w:left="0" w:right="-131" w:firstLine="0"/>
              <w:jc w:val="center"/>
              <w:rPr>
                <w:rFonts w:ascii="Tahoma" w:hAnsi="Tahoma" w:cs="Tahoma"/>
                <w:b w:val="0"/>
                <w:lang w:val="el-GR"/>
              </w:rPr>
            </w:pPr>
            <w:r>
              <w:rPr>
                <w:rFonts w:ascii="Tahoma" w:hAnsi="Tahoma" w:cs="Tahoma"/>
                <w:b w:val="0"/>
                <w:lang w:val="el-GR"/>
              </w:rPr>
              <w:t xml:space="preserve">ΙΔΙΑ ΚΕΦΑΛΑΙΑ </w:t>
            </w:r>
          </w:p>
        </w:tc>
      </w:tr>
      <w:tr w:rsidR="00304435">
        <w:trPr>
          <w:cantSplit/>
          <w:trHeight w:val="338"/>
          <w:jc w:val="center"/>
        </w:trPr>
        <w:tc>
          <w:tcPr>
            <w:tcW w:w="628" w:type="dxa"/>
            <w:vMerge w:val="restart"/>
            <w:vAlign w:val="center"/>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1</w:t>
            </w:r>
          </w:p>
        </w:tc>
        <w:tc>
          <w:tcPr>
            <w:tcW w:w="2093" w:type="dxa"/>
            <w:vMerge w:val="restart"/>
            <w:vAlign w:val="center"/>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[αναγράφεται η επωνυμία του Μέλους του Υποψηφίου]</w:t>
            </w:r>
          </w:p>
        </w:tc>
        <w:tc>
          <w:tcPr>
            <w:tcW w:w="1798" w:type="dxa"/>
            <w:vMerge w:val="restart"/>
            <w:vAlign w:val="center"/>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 xml:space="preserve">[ποσοστό συμμετοχής στον Υποψήφιο ] </w:t>
            </w:r>
          </w:p>
        </w:tc>
        <w:tc>
          <w:tcPr>
            <w:tcW w:w="1221" w:type="dxa"/>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ν*</w:t>
            </w:r>
          </w:p>
        </w:tc>
        <w:tc>
          <w:tcPr>
            <w:tcW w:w="1987" w:type="dxa"/>
          </w:tcPr>
          <w:p w:rsidR="00304435" w:rsidRDefault="00304435">
            <w:pPr>
              <w:pStyle w:val="CellBody"/>
              <w:widowControl w:val="0"/>
              <w:spacing w:line="240" w:lineRule="auto"/>
              <w:ind w:left="0" w:firstLine="0"/>
              <w:rPr>
                <w:rFonts w:ascii="Tahoma" w:hAnsi="Tahoma" w:cs="Tahoma"/>
                <w:lang w:val="el-GR"/>
              </w:rPr>
            </w:pPr>
          </w:p>
        </w:tc>
        <w:tc>
          <w:tcPr>
            <w:tcW w:w="3721" w:type="dxa"/>
          </w:tcPr>
          <w:p w:rsidR="00304435" w:rsidRDefault="00304435" w:rsidP="00074E04">
            <w:pPr>
              <w:pStyle w:val="CellBody"/>
              <w:widowControl w:val="0"/>
              <w:spacing w:line="240" w:lineRule="auto"/>
              <w:ind w:left="0" w:right="-1944" w:firstLine="0"/>
              <w:rPr>
                <w:rFonts w:ascii="Tahoma" w:hAnsi="Tahoma" w:cs="Tahoma"/>
                <w:lang w:val="el-GR"/>
              </w:rPr>
            </w:pPr>
          </w:p>
        </w:tc>
      </w:tr>
      <w:tr w:rsidR="00304435">
        <w:trPr>
          <w:cantSplit/>
          <w:trHeight w:val="145"/>
          <w:jc w:val="center"/>
        </w:trPr>
        <w:tc>
          <w:tcPr>
            <w:tcW w:w="628" w:type="dxa"/>
            <w:vMerge/>
          </w:tcPr>
          <w:p w:rsidR="00304435" w:rsidRDefault="00304435">
            <w:pPr>
              <w:pStyle w:val="CellBody"/>
              <w:widowControl w:val="0"/>
              <w:spacing w:line="240" w:lineRule="auto"/>
              <w:ind w:left="0" w:firstLine="0"/>
              <w:rPr>
                <w:rFonts w:ascii="Tahoma" w:hAnsi="Tahoma" w:cs="Tahoma"/>
                <w:lang w:val="el-GR"/>
              </w:rPr>
            </w:pPr>
          </w:p>
        </w:tc>
        <w:tc>
          <w:tcPr>
            <w:tcW w:w="2093" w:type="dxa"/>
            <w:vMerge/>
          </w:tcPr>
          <w:p w:rsidR="00304435" w:rsidRDefault="00304435">
            <w:pPr>
              <w:pStyle w:val="CellBody"/>
              <w:widowControl w:val="0"/>
              <w:spacing w:line="240" w:lineRule="auto"/>
              <w:ind w:left="0" w:firstLine="0"/>
              <w:rPr>
                <w:rFonts w:ascii="Tahoma" w:hAnsi="Tahoma" w:cs="Tahoma"/>
                <w:lang w:val="el-GR"/>
              </w:rPr>
            </w:pPr>
          </w:p>
        </w:tc>
        <w:tc>
          <w:tcPr>
            <w:tcW w:w="1798" w:type="dxa"/>
            <w:vMerge/>
          </w:tcPr>
          <w:p w:rsidR="00304435" w:rsidRDefault="00304435">
            <w:pPr>
              <w:pStyle w:val="CellBody"/>
              <w:widowControl w:val="0"/>
              <w:spacing w:line="240" w:lineRule="auto"/>
              <w:ind w:left="0" w:firstLine="0"/>
              <w:jc w:val="center"/>
              <w:rPr>
                <w:rFonts w:ascii="Tahoma" w:hAnsi="Tahoma" w:cs="Tahoma"/>
                <w:lang w:val="el-GR"/>
              </w:rPr>
            </w:pPr>
          </w:p>
        </w:tc>
        <w:tc>
          <w:tcPr>
            <w:tcW w:w="1221" w:type="dxa"/>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ν* -1</w:t>
            </w:r>
          </w:p>
        </w:tc>
        <w:tc>
          <w:tcPr>
            <w:tcW w:w="1987" w:type="dxa"/>
          </w:tcPr>
          <w:p w:rsidR="00304435" w:rsidRDefault="00304435">
            <w:pPr>
              <w:pStyle w:val="CellBody"/>
              <w:widowControl w:val="0"/>
              <w:spacing w:line="240" w:lineRule="auto"/>
              <w:ind w:left="0" w:firstLine="0"/>
              <w:rPr>
                <w:rFonts w:ascii="Tahoma" w:hAnsi="Tahoma" w:cs="Tahoma"/>
                <w:lang w:val="el-GR"/>
              </w:rPr>
            </w:pPr>
          </w:p>
        </w:tc>
        <w:tc>
          <w:tcPr>
            <w:tcW w:w="3721" w:type="dxa"/>
          </w:tcPr>
          <w:p w:rsidR="00304435" w:rsidRDefault="00304435">
            <w:pPr>
              <w:pStyle w:val="CellBody"/>
              <w:widowControl w:val="0"/>
              <w:spacing w:line="240" w:lineRule="auto"/>
              <w:ind w:left="0" w:firstLine="0"/>
              <w:rPr>
                <w:rFonts w:ascii="Tahoma" w:hAnsi="Tahoma" w:cs="Tahoma"/>
                <w:lang w:val="el-GR"/>
              </w:rPr>
            </w:pPr>
          </w:p>
        </w:tc>
      </w:tr>
      <w:tr w:rsidR="00304435">
        <w:trPr>
          <w:cantSplit/>
          <w:trHeight w:val="145"/>
          <w:jc w:val="center"/>
        </w:trPr>
        <w:tc>
          <w:tcPr>
            <w:tcW w:w="628" w:type="dxa"/>
            <w:vMerge/>
          </w:tcPr>
          <w:p w:rsidR="00304435" w:rsidRDefault="00304435">
            <w:pPr>
              <w:pStyle w:val="CellBody"/>
              <w:widowControl w:val="0"/>
              <w:spacing w:line="240" w:lineRule="auto"/>
              <w:ind w:left="0" w:firstLine="0"/>
              <w:rPr>
                <w:rFonts w:ascii="Tahoma" w:hAnsi="Tahoma" w:cs="Tahoma"/>
                <w:lang w:val="el-GR"/>
              </w:rPr>
            </w:pPr>
          </w:p>
        </w:tc>
        <w:tc>
          <w:tcPr>
            <w:tcW w:w="2093" w:type="dxa"/>
            <w:vMerge/>
          </w:tcPr>
          <w:p w:rsidR="00304435" w:rsidRDefault="00304435">
            <w:pPr>
              <w:pStyle w:val="CellBody"/>
              <w:widowControl w:val="0"/>
              <w:spacing w:line="240" w:lineRule="auto"/>
              <w:ind w:left="0" w:firstLine="0"/>
              <w:rPr>
                <w:rFonts w:ascii="Tahoma" w:hAnsi="Tahoma" w:cs="Tahoma"/>
                <w:lang w:val="el-GR"/>
              </w:rPr>
            </w:pPr>
          </w:p>
        </w:tc>
        <w:tc>
          <w:tcPr>
            <w:tcW w:w="1798" w:type="dxa"/>
            <w:vMerge/>
          </w:tcPr>
          <w:p w:rsidR="00304435" w:rsidRDefault="00304435">
            <w:pPr>
              <w:pStyle w:val="CellBody"/>
              <w:widowControl w:val="0"/>
              <w:spacing w:line="240" w:lineRule="auto"/>
              <w:ind w:left="0" w:firstLine="0"/>
              <w:jc w:val="center"/>
              <w:rPr>
                <w:rFonts w:ascii="Tahoma" w:hAnsi="Tahoma" w:cs="Tahoma"/>
                <w:lang w:val="el-GR"/>
              </w:rPr>
            </w:pPr>
          </w:p>
        </w:tc>
        <w:tc>
          <w:tcPr>
            <w:tcW w:w="1221" w:type="dxa"/>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ν* - 2</w:t>
            </w:r>
          </w:p>
        </w:tc>
        <w:tc>
          <w:tcPr>
            <w:tcW w:w="1987" w:type="dxa"/>
          </w:tcPr>
          <w:p w:rsidR="00304435" w:rsidRDefault="00304435">
            <w:pPr>
              <w:pStyle w:val="CellBody"/>
              <w:widowControl w:val="0"/>
              <w:spacing w:line="240" w:lineRule="auto"/>
              <w:ind w:left="0" w:firstLine="0"/>
              <w:rPr>
                <w:rFonts w:ascii="Tahoma" w:hAnsi="Tahoma" w:cs="Tahoma"/>
                <w:lang w:val="el-GR"/>
              </w:rPr>
            </w:pPr>
          </w:p>
        </w:tc>
        <w:tc>
          <w:tcPr>
            <w:tcW w:w="3721" w:type="dxa"/>
          </w:tcPr>
          <w:p w:rsidR="00304435" w:rsidRDefault="00304435">
            <w:pPr>
              <w:pStyle w:val="CellBody"/>
              <w:widowControl w:val="0"/>
              <w:spacing w:line="240" w:lineRule="auto"/>
              <w:ind w:left="0" w:firstLine="0"/>
              <w:rPr>
                <w:rFonts w:ascii="Tahoma" w:hAnsi="Tahoma" w:cs="Tahoma"/>
                <w:lang w:val="el-GR"/>
              </w:rPr>
            </w:pPr>
          </w:p>
        </w:tc>
      </w:tr>
      <w:tr w:rsidR="00304435" w:rsidRPr="001063CF">
        <w:trPr>
          <w:cantSplit/>
          <w:trHeight w:val="989"/>
          <w:jc w:val="center"/>
        </w:trPr>
        <w:tc>
          <w:tcPr>
            <w:tcW w:w="628" w:type="dxa"/>
            <w:vMerge/>
          </w:tcPr>
          <w:p w:rsidR="00304435" w:rsidRDefault="00304435">
            <w:pPr>
              <w:pStyle w:val="CellBody"/>
              <w:widowControl w:val="0"/>
              <w:spacing w:line="240" w:lineRule="auto"/>
              <w:ind w:left="0" w:firstLine="0"/>
              <w:rPr>
                <w:rFonts w:ascii="Tahoma" w:hAnsi="Tahoma" w:cs="Tahoma"/>
                <w:lang w:val="el-GR"/>
              </w:rPr>
            </w:pPr>
          </w:p>
        </w:tc>
        <w:tc>
          <w:tcPr>
            <w:tcW w:w="5112" w:type="dxa"/>
            <w:gridSpan w:val="3"/>
          </w:tcPr>
          <w:p w:rsidR="00304435" w:rsidRDefault="00304435">
            <w:pPr>
              <w:pStyle w:val="CellBody"/>
              <w:widowControl w:val="0"/>
              <w:spacing w:line="240" w:lineRule="auto"/>
              <w:ind w:left="0" w:firstLine="0"/>
              <w:jc w:val="center"/>
              <w:rPr>
                <w:rFonts w:ascii="Tahoma" w:hAnsi="Tahoma" w:cs="Tahoma"/>
                <w:lang w:val="el-GR"/>
              </w:rPr>
            </w:pPr>
          </w:p>
        </w:tc>
        <w:tc>
          <w:tcPr>
            <w:tcW w:w="1987" w:type="dxa"/>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Μέσος Όρος Αποτελεσμάτων Προ Φόρων τριετίας του Μέλους του Υποψηφίου</w:t>
            </w:r>
          </w:p>
        </w:tc>
        <w:tc>
          <w:tcPr>
            <w:tcW w:w="3721" w:type="dxa"/>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Μέσος Όρος Ιδίων Κεφαλαίων τριετίας του Μέλους του Υποψηφίου</w:t>
            </w:r>
          </w:p>
        </w:tc>
      </w:tr>
      <w:tr w:rsidR="00304435">
        <w:trPr>
          <w:cantSplit/>
          <w:trHeight w:val="338"/>
          <w:jc w:val="center"/>
        </w:trPr>
        <w:tc>
          <w:tcPr>
            <w:tcW w:w="628" w:type="dxa"/>
            <w:vMerge w:val="restart"/>
            <w:vAlign w:val="center"/>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w:t>
            </w:r>
          </w:p>
        </w:tc>
        <w:tc>
          <w:tcPr>
            <w:tcW w:w="2093" w:type="dxa"/>
            <w:vMerge w:val="restart"/>
            <w:vAlign w:val="center"/>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[αναγράφεται η Επωνυμία του Μέλους του Υποψηφίου]</w:t>
            </w:r>
          </w:p>
        </w:tc>
        <w:tc>
          <w:tcPr>
            <w:tcW w:w="1798" w:type="dxa"/>
            <w:vMerge w:val="restart"/>
            <w:vAlign w:val="center"/>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[ποσοστό συμμετοχής στον Υποψήφιο]</w:t>
            </w:r>
          </w:p>
        </w:tc>
        <w:tc>
          <w:tcPr>
            <w:tcW w:w="1221" w:type="dxa"/>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ν*</w:t>
            </w:r>
          </w:p>
        </w:tc>
        <w:tc>
          <w:tcPr>
            <w:tcW w:w="1987" w:type="dxa"/>
          </w:tcPr>
          <w:p w:rsidR="00304435" w:rsidRDefault="00304435">
            <w:pPr>
              <w:pStyle w:val="CellBody"/>
              <w:widowControl w:val="0"/>
              <w:spacing w:line="240" w:lineRule="auto"/>
              <w:ind w:left="0" w:firstLine="0"/>
              <w:rPr>
                <w:rFonts w:ascii="Tahoma" w:hAnsi="Tahoma" w:cs="Tahoma"/>
                <w:lang w:val="el-GR"/>
              </w:rPr>
            </w:pPr>
          </w:p>
        </w:tc>
        <w:tc>
          <w:tcPr>
            <w:tcW w:w="3721" w:type="dxa"/>
          </w:tcPr>
          <w:p w:rsidR="00304435" w:rsidRDefault="00304435">
            <w:pPr>
              <w:pStyle w:val="CellBody"/>
              <w:widowControl w:val="0"/>
              <w:spacing w:line="240" w:lineRule="auto"/>
              <w:ind w:left="0" w:firstLine="0"/>
              <w:rPr>
                <w:rFonts w:ascii="Tahoma" w:hAnsi="Tahoma" w:cs="Tahoma"/>
                <w:lang w:val="el-GR"/>
              </w:rPr>
            </w:pPr>
          </w:p>
        </w:tc>
      </w:tr>
      <w:tr w:rsidR="00304435">
        <w:trPr>
          <w:cantSplit/>
          <w:trHeight w:val="145"/>
          <w:jc w:val="center"/>
        </w:trPr>
        <w:tc>
          <w:tcPr>
            <w:tcW w:w="628" w:type="dxa"/>
            <w:vMerge/>
          </w:tcPr>
          <w:p w:rsidR="00304435" w:rsidRDefault="00304435">
            <w:pPr>
              <w:pStyle w:val="CellBody"/>
              <w:widowControl w:val="0"/>
              <w:spacing w:line="240" w:lineRule="auto"/>
              <w:ind w:left="0" w:firstLine="0"/>
              <w:rPr>
                <w:rFonts w:ascii="Tahoma" w:hAnsi="Tahoma" w:cs="Tahoma"/>
                <w:lang w:val="el-GR"/>
              </w:rPr>
            </w:pPr>
          </w:p>
        </w:tc>
        <w:tc>
          <w:tcPr>
            <w:tcW w:w="2093" w:type="dxa"/>
            <w:vMerge/>
          </w:tcPr>
          <w:p w:rsidR="00304435" w:rsidRDefault="00304435">
            <w:pPr>
              <w:pStyle w:val="CellBody"/>
              <w:widowControl w:val="0"/>
              <w:spacing w:line="240" w:lineRule="auto"/>
              <w:ind w:left="0" w:firstLine="0"/>
              <w:rPr>
                <w:rFonts w:ascii="Tahoma" w:hAnsi="Tahoma" w:cs="Tahoma"/>
                <w:lang w:val="el-GR"/>
              </w:rPr>
            </w:pPr>
          </w:p>
        </w:tc>
        <w:tc>
          <w:tcPr>
            <w:tcW w:w="1798" w:type="dxa"/>
            <w:vMerge/>
          </w:tcPr>
          <w:p w:rsidR="00304435" w:rsidRDefault="00304435">
            <w:pPr>
              <w:pStyle w:val="CellBody"/>
              <w:widowControl w:val="0"/>
              <w:spacing w:line="240" w:lineRule="auto"/>
              <w:ind w:left="0" w:firstLine="0"/>
              <w:jc w:val="center"/>
              <w:rPr>
                <w:rFonts w:ascii="Tahoma" w:hAnsi="Tahoma" w:cs="Tahoma"/>
                <w:lang w:val="el-GR"/>
              </w:rPr>
            </w:pPr>
          </w:p>
        </w:tc>
        <w:tc>
          <w:tcPr>
            <w:tcW w:w="1221" w:type="dxa"/>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ν* -1</w:t>
            </w:r>
          </w:p>
        </w:tc>
        <w:tc>
          <w:tcPr>
            <w:tcW w:w="1987" w:type="dxa"/>
          </w:tcPr>
          <w:p w:rsidR="00304435" w:rsidRDefault="00304435">
            <w:pPr>
              <w:pStyle w:val="CellBody"/>
              <w:widowControl w:val="0"/>
              <w:spacing w:line="240" w:lineRule="auto"/>
              <w:ind w:left="0" w:firstLine="0"/>
              <w:rPr>
                <w:rFonts w:ascii="Tahoma" w:hAnsi="Tahoma" w:cs="Tahoma"/>
                <w:lang w:val="el-GR"/>
              </w:rPr>
            </w:pPr>
          </w:p>
        </w:tc>
        <w:tc>
          <w:tcPr>
            <w:tcW w:w="3721" w:type="dxa"/>
          </w:tcPr>
          <w:p w:rsidR="00304435" w:rsidRDefault="00304435">
            <w:pPr>
              <w:pStyle w:val="CellBody"/>
              <w:widowControl w:val="0"/>
              <w:spacing w:line="240" w:lineRule="auto"/>
              <w:ind w:left="0" w:firstLine="0"/>
              <w:rPr>
                <w:rFonts w:ascii="Tahoma" w:hAnsi="Tahoma" w:cs="Tahoma"/>
                <w:lang w:val="el-GR"/>
              </w:rPr>
            </w:pPr>
          </w:p>
        </w:tc>
      </w:tr>
      <w:tr w:rsidR="00304435">
        <w:trPr>
          <w:cantSplit/>
          <w:trHeight w:val="145"/>
          <w:jc w:val="center"/>
        </w:trPr>
        <w:tc>
          <w:tcPr>
            <w:tcW w:w="628" w:type="dxa"/>
            <w:vMerge/>
          </w:tcPr>
          <w:p w:rsidR="00304435" w:rsidRDefault="00304435">
            <w:pPr>
              <w:pStyle w:val="CellBody"/>
              <w:widowControl w:val="0"/>
              <w:spacing w:line="240" w:lineRule="auto"/>
              <w:ind w:left="0" w:firstLine="0"/>
              <w:rPr>
                <w:rFonts w:ascii="Tahoma" w:hAnsi="Tahoma" w:cs="Tahoma"/>
                <w:lang w:val="el-GR"/>
              </w:rPr>
            </w:pPr>
          </w:p>
        </w:tc>
        <w:tc>
          <w:tcPr>
            <w:tcW w:w="2093" w:type="dxa"/>
            <w:vMerge/>
          </w:tcPr>
          <w:p w:rsidR="00304435" w:rsidRDefault="00304435">
            <w:pPr>
              <w:pStyle w:val="CellBody"/>
              <w:widowControl w:val="0"/>
              <w:spacing w:line="240" w:lineRule="auto"/>
              <w:ind w:left="0" w:firstLine="0"/>
              <w:rPr>
                <w:rFonts w:ascii="Tahoma" w:hAnsi="Tahoma" w:cs="Tahoma"/>
                <w:lang w:val="el-GR"/>
              </w:rPr>
            </w:pPr>
          </w:p>
        </w:tc>
        <w:tc>
          <w:tcPr>
            <w:tcW w:w="1798" w:type="dxa"/>
            <w:vMerge/>
          </w:tcPr>
          <w:p w:rsidR="00304435" w:rsidRDefault="00304435">
            <w:pPr>
              <w:pStyle w:val="CellBody"/>
              <w:widowControl w:val="0"/>
              <w:spacing w:line="240" w:lineRule="auto"/>
              <w:ind w:left="0" w:firstLine="0"/>
              <w:jc w:val="center"/>
              <w:rPr>
                <w:rFonts w:ascii="Tahoma" w:hAnsi="Tahoma" w:cs="Tahoma"/>
                <w:lang w:val="el-GR"/>
              </w:rPr>
            </w:pPr>
          </w:p>
        </w:tc>
        <w:tc>
          <w:tcPr>
            <w:tcW w:w="1221" w:type="dxa"/>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ν* - 2</w:t>
            </w:r>
          </w:p>
        </w:tc>
        <w:tc>
          <w:tcPr>
            <w:tcW w:w="1987" w:type="dxa"/>
          </w:tcPr>
          <w:p w:rsidR="00304435" w:rsidRDefault="00304435">
            <w:pPr>
              <w:pStyle w:val="CellBody"/>
              <w:widowControl w:val="0"/>
              <w:spacing w:line="240" w:lineRule="auto"/>
              <w:ind w:left="0" w:firstLine="0"/>
              <w:rPr>
                <w:rFonts w:ascii="Tahoma" w:hAnsi="Tahoma" w:cs="Tahoma"/>
                <w:lang w:val="el-GR"/>
              </w:rPr>
            </w:pPr>
          </w:p>
        </w:tc>
        <w:tc>
          <w:tcPr>
            <w:tcW w:w="3721" w:type="dxa"/>
          </w:tcPr>
          <w:p w:rsidR="00304435" w:rsidRDefault="00304435">
            <w:pPr>
              <w:pStyle w:val="CellBody"/>
              <w:widowControl w:val="0"/>
              <w:spacing w:line="240" w:lineRule="auto"/>
              <w:ind w:left="0" w:firstLine="0"/>
              <w:rPr>
                <w:rFonts w:ascii="Tahoma" w:hAnsi="Tahoma" w:cs="Tahoma"/>
                <w:lang w:val="el-GR"/>
              </w:rPr>
            </w:pPr>
          </w:p>
        </w:tc>
      </w:tr>
      <w:tr w:rsidR="00304435" w:rsidRPr="001063CF">
        <w:trPr>
          <w:cantSplit/>
          <w:trHeight w:val="145"/>
          <w:jc w:val="center"/>
        </w:trPr>
        <w:tc>
          <w:tcPr>
            <w:tcW w:w="628" w:type="dxa"/>
            <w:vMerge/>
          </w:tcPr>
          <w:p w:rsidR="00304435" w:rsidRDefault="00304435">
            <w:pPr>
              <w:pStyle w:val="CellBody"/>
              <w:widowControl w:val="0"/>
              <w:spacing w:line="240" w:lineRule="auto"/>
              <w:ind w:left="0" w:firstLine="0"/>
              <w:rPr>
                <w:rFonts w:ascii="Tahoma" w:hAnsi="Tahoma" w:cs="Tahoma"/>
                <w:lang w:val="el-GR"/>
              </w:rPr>
            </w:pPr>
          </w:p>
        </w:tc>
        <w:tc>
          <w:tcPr>
            <w:tcW w:w="5112" w:type="dxa"/>
            <w:gridSpan w:val="3"/>
          </w:tcPr>
          <w:p w:rsidR="00304435" w:rsidRDefault="00304435">
            <w:pPr>
              <w:pStyle w:val="CellBody"/>
              <w:widowControl w:val="0"/>
              <w:spacing w:line="240" w:lineRule="auto"/>
              <w:ind w:left="0" w:firstLine="0"/>
              <w:jc w:val="center"/>
              <w:rPr>
                <w:rFonts w:ascii="Tahoma" w:hAnsi="Tahoma" w:cs="Tahoma"/>
                <w:lang w:val="el-GR"/>
              </w:rPr>
            </w:pPr>
          </w:p>
        </w:tc>
        <w:tc>
          <w:tcPr>
            <w:tcW w:w="1987" w:type="dxa"/>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Μέσος Όρος Αποτελεσμάτων Προ Φόρων τριετίας του Μέλους του Υποψηφίου</w:t>
            </w:r>
          </w:p>
        </w:tc>
        <w:tc>
          <w:tcPr>
            <w:tcW w:w="3721" w:type="dxa"/>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Μέσος Όρος Ιδίων Κεφαλαίων τριετίας του Μέλους του Υποψηφίου</w:t>
            </w:r>
          </w:p>
        </w:tc>
      </w:tr>
      <w:tr w:rsidR="00304435" w:rsidRPr="001063CF">
        <w:trPr>
          <w:cantSplit/>
          <w:trHeight w:val="1756"/>
          <w:jc w:val="center"/>
        </w:trPr>
        <w:tc>
          <w:tcPr>
            <w:tcW w:w="628" w:type="dxa"/>
            <w:vAlign w:val="center"/>
          </w:tcPr>
          <w:p w:rsidR="00304435" w:rsidRDefault="00304435">
            <w:pPr>
              <w:pStyle w:val="CellBody"/>
              <w:widowControl w:val="0"/>
              <w:spacing w:line="240" w:lineRule="auto"/>
              <w:ind w:left="0" w:firstLine="0"/>
              <w:jc w:val="center"/>
              <w:rPr>
                <w:rFonts w:ascii="Tahoma" w:hAnsi="Tahoma" w:cs="Tahoma"/>
                <w:lang w:val="el-GR"/>
              </w:rPr>
            </w:pPr>
          </w:p>
        </w:tc>
        <w:tc>
          <w:tcPr>
            <w:tcW w:w="2093" w:type="dxa"/>
            <w:vAlign w:val="center"/>
          </w:tcPr>
          <w:p w:rsidR="00304435" w:rsidRDefault="00304435">
            <w:pPr>
              <w:pStyle w:val="CellBody"/>
              <w:widowControl w:val="0"/>
              <w:spacing w:line="240" w:lineRule="auto"/>
              <w:ind w:left="0" w:firstLine="0"/>
              <w:jc w:val="center"/>
              <w:rPr>
                <w:rFonts w:ascii="Tahoma" w:hAnsi="Tahoma" w:cs="Tahoma"/>
                <w:lang w:val="el-GR"/>
              </w:rPr>
            </w:pPr>
          </w:p>
        </w:tc>
        <w:tc>
          <w:tcPr>
            <w:tcW w:w="1798" w:type="dxa"/>
            <w:vAlign w:val="center"/>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[100%]</w:t>
            </w:r>
          </w:p>
        </w:tc>
        <w:tc>
          <w:tcPr>
            <w:tcW w:w="1221" w:type="dxa"/>
          </w:tcPr>
          <w:p w:rsidR="00304435" w:rsidRDefault="00304435">
            <w:pPr>
              <w:pStyle w:val="CellBody"/>
              <w:widowControl w:val="0"/>
              <w:spacing w:line="240" w:lineRule="auto"/>
              <w:ind w:left="0" w:firstLine="0"/>
              <w:jc w:val="center"/>
              <w:rPr>
                <w:rFonts w:ascii="Tahoma" w:hAnsi="Tahoma" w:cs="Tahoma"/>
                <w:lang w:val="el-GR"/>
              </w:rPr>
            </w:pPr>
          </w:p>
        </w:tc>
        <w:tc>
          <w:tcPr>
            <w:tcW w:w="1987" w:type="dxa"/>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Σταθμισμένος Μέσος Όρος Αποτελεσμάτων Προ Φόρων τριετίας του Μέλους του Υποψηφίου</w:t>
            </w:r>
          </w:p>
        </w:tc>
        <w:tc>
          <w:tcPr>
            <w:tcW w:w="3721" w:type="dxa"/>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Σταθμισμένος Μέσος Όρος Ιδίων Κεφαλαίων τριετίας των Μελών του Υποψηφίου</w:t>
            </w:r>
          </w:p>
        </w:tc>
      </w:tr>
    </w:tbl>
    <w:p w:rsidR="00304435" w:rsidRDefault="00304435">
      <w:pPr>
        <w:widowControl w:val="0"/>
        <w:tabs>
          <w:tab w:val="left" w:pos="4860"/>
        </w:tabs>
        <w:ind w:left="0" w:firstLine="0"/>
        <w:rPr>
          <w:rFonts w:ascii="Tahoma" w:hAnsi="Tahoma" w:cs="Tahoma"/>
          <w:sz w:val="18"/>
          <w:szCs w:val="18"/>
          <w:lang w:val="el-GR"/>
        </w:rPr>
      </w:pPr>
      <w:r>
        <w:rPr>
          <w:rFonts w:ascii="Tahoma" w:hAnsi="Tahoma" w:cs="Tahoma"/>
          <w:sz w:val="18"/>
          <w:szCs w:val="18"/>
          <w:lang w:val="el-GR"/>
        </w:rPr>
        <w:t>* όπου ν η πλέον πρόσφατη οικονομική χρήση</w:t>
      </w:r>
      <w:r>
        <w:rPr>
          <w:rFonts w:ascii="Tahoma" w:hAnsi="Tahoma" w:cs="Tahoma"/>
          <w:sz w:val="18"/>
          <w:szCs w:val="18"/>
          <w:lang w:val="el-GR"/>
        </w:rPr>
        <w:tab/>
      </w:r>
    </w:p>
    <w:p w:rsidR="00304435" w:rsidRDefault="00304435">
      <w:pPr>
        <w:widowControl w:val="0"/>
        <w:ind w:left="0" w:firstLine="0"/>
        <w:rPr>
          <w:rFonts w:ascii="Tahoma" w:hAnsi="Tahoma" w:cs="Tahoma"/>
          <w:sz w:val="18"/>
          <w:szCs w:val="18"/>
          <w:lang w:val="el-GR"/>
        </w:rPr>
      </w:pPr>
      <w:r>
        <w:rPr>
          <w:rFonts w:ascii="Tahoma" w:hAnsi="Tahoma" w:cs="Tahoma"/>
          <w:sz w:val="18"/>
          <w:szCs w:val="18"/>
          <w:lang w:val="el-GR"/>
        </w:rPr>
        <w:lastRenderedPageBreak/>
        <w:t>Σημείωση: Οι πληροφορίες θα πρέπει να προέρχονται από τις Οικονομικές Καταστάσεις των Τριών Τελευταίων Οικονομικών Χρήσεων. Τα ποσά παρουσιάζονται σε Ευρώ. Σε περίπτωση που ο Υποψήφιος τηρεί Οικονομικές Καταστάσεις σε νόμισμα διαφορετικό του Ευρώ, ο Υποψήφιος θα πρέπει να μετατρέψει τα απαιτούμενα ποσά σε Ευρώ και να παραθέσει τη συναλλαγματική ισοτιμία που χρησιμοποίησε για τη μετατροπή, η οποία θα πρέπει να είναι η συναλλαγματική ισοτιμία την τελευταία ημέρα κάθε έτους χρήσης. Οι Οικονομικές Καταστάσεις θα υπερισχύουν του παραπάνω πίνακα.</w:t>
      </w:r>
    </w:p>
    <w:p w:rsidR="00304435" w:rsidRDefault="00304435">
      <w:pPr>
        <w:widowControl w:val="0"/>
        <w:ind w:left="0" w:firstLine="0"/>
        <w:rPr>
          <w:rFonts w:ascii="Tahoma" w:hAnsi="Tahoma" w:cs="Tahoma"/>
          <w:sz w:val="22"/>
          <w:szCs w:val="22"/>
          <w:lang w:val="el-GR"/>
        </w:rPr>
        <w:sectPr w:rsidR="00304435">
          <w:pgSz w:w="16840" w:h="11907" w:orient="landscape" w:code="9"/>
          <w:pgMar w:top="1134" w:right="1979" w:bottom="1134" w:left="1871" w:header="851" w:footer="567" w:gutter="0"/>
          <w:cols w:space="720"/>
        </w:sectPr>
      </w:pPr>
    </w:p>
    <w:p w:rsidR="00304435" w:rsidRDefault="00304435" w:rsidP="00DC7130">
      <w:pPr>
        <w:pStyle w:val="11"/>
        <w:numPr>
          <w:ilvl w:val="0"/>
          <w:numId w:val="0"/>
        </w:numPr>
        <w:ind w:left="-426"/>
        <w:jc w:val="center"/>
        <w:rPr>
          <w:sz w:val="22"/>
          <w:szCs w:val="22"/>
        </w:rPr>
      </w:pPr>
      <w:bookmarkStart w:id="163" w:name="_Toc321123852"/>
      <w:r>
        <w:rPr>
          <w:sz w:val="22"/>
          <w:szCs w:val="22"/>
        </w:rPr>
        <w:lastRenderedPageBreak/>
        <w:t>ΠΑΡΑΡΤΗΜΑ 5</w:t>
      </w:r>
      <w:bookmarkEnd w:id="163"/>
    </w:p>
    <w:p w:rsidR="00304435" w:rsidRDefault="00304435" w:rsidP="00607AAE">
      <w:pPr>
        <w:pStyle w:val="CellHead"/>
        <w:keepNext w:val="0"/>
        <w:widowControl w:val="0"/>
        <w:spacing w:before="0" w:after="120" w:line="240" w:lineRule="auto"/>
        <w:ind w:left="0" w:firstLine="0"/>
        <w:jc w:val="center"/>
        <w:rPr>
          <w:rFonts w:ascii="Tahoma" w:hAnsi="Tahoma" w:cs="Tahoma"/>
          <w:sz w:val="22"/>
          <w:szCs w:val="22"/>
          <w:lang w:val="el-GR"/>
        </w:rPr>
      </w:pPr>
      <w:r>
        <w:rPr>
          <w:rFonts w:ascii="Tahoma" w:hAnsi="Tahoma" w:cs="Tahoma"/>
          <w:sz w:val="22"/>
          <w:szCs w:val="22"/>
          <w:lang w:val="el-GR"/>
        </w:rPr>
        <w:t>ΕΠΙΣΤΟΛΗ ΧΡΗΜΑΤΟΔΟΤΙΚΗΣ ΥΠΟΣΤΗΡΙΞΗΣ</w:t>
      </w:r>
    </w:p>
    <w:p w:rsidR="00304435" w:rsidRDefault="00304435" w:rsidP="00607AAE">
      <w:pPr>
        <w:pStyle w:val="CellHead"/>
        <w:keepNext w:val="0"/>
        <w:widowControl w:val="0"/>
        <w:spacing w:before="0" w:after="120" w:line="240" w:lineRule="auto"/>
        <w:ind w:left="0" w:firstLine="0"/>
        <w:jc w:val="center"/>
        <w:rPr>
          <w:rFonts w:ascii="Tahoma" w:hAnsi="Tahoma" w:cs="Tahoma"/>
          <w:sz w:val="22"/>
          <w:szCs w:val="22"/>
          <w:lang w:val="el-GR"/>
        </w:rPr>
      </w:pPr>
    </w:p>
    <w:p w:rsidR="003E10B9" w:rsidRDefault="00304435">
      <w:pPr>
        <w:ind w:left="0" w:firstLine="0"/>
        <w:rPr>
          <w:rFonts w:ascii="Tahoma" w:hAnsi="Tahoma" w:cs="Tahoma"/>
          <w:sz w:val="20"/>
          <w:szCs w:val="20"/>
          <w:lang w:val="el-GR"/>
        </w:rPr>
      </w:pPr>
      <w:r>
        <w:rPr>
          <w:rFonts w:ascii="Tahoma" w:hAnsi="Tahoma" w:cs="Tahoma"/>
          <w:sz w:val="20"/>
          <w:szCs w:val="20"/>
          <w:lang w:val="el-GR"/>
        </w:rPr>
        <w:t xml:space="preserve">Προς: </w:t>
      </w:r>
      <w:r w:rsidR="003E10B9">
        <w:rPr>
          <w:rFonts w:ascii="Tahoma" w:hAnsi="Tahoma" w:cs="Tahoma"/>
          <w:sz w:val="20"/>
          <w:szCs w:val="20"/>
          <w:lang w:val="el-GR"/>
        </w:rPr>
        <w:t>Δήμο Ήλιδας</w:t>
      </w:r>
    </w:p>
    <w:p w:rsidR="00304435" w:rsidRDefault="00304435">
      <w:pPr>
        <w:widowControl w:val="0"/>
        <w:ind w:left="0" w:firstLine="0"/>
        <w:rPr>
          <w:rFonts w:ascii="Tahoma" w:hAnsi="Tahoma" w:cs="Tahoma"/>
          <w:sz w:val="20"/>
          <w:szCs w:val="20"/>
          <w:lang w:val="el-GR"/>
        </w:rPr>
      </w:pPr>
      <w:r>
        <w:rPr>
          <w:rFonts w:ascii="Tahoma" w:hAnsi="Tahoma" w:cs="Tahoma"/>
          <w:sz w:val="20"/>
          <w:szCs w:val="20"/>
          <w:lang w:val="el-GR"/>
        </w:rPr>
        <w:t>Από: [όνομα χρηματοπιστωτικού ιδρύματος]</w:t>
      </w:r>
    </w:p>
    <w:p w:rsidR="00304435" w:rsidRDefault="00304435">
      <w:pPr>
        <w:widowControl w:val="0"/>
        <w:ind w:left="0" w:firstLine="0"/>
        <w:rPr>
          <w:rFonts w:ascii="Tahoma" w:hAnsi="Tahoma" w:cs="Tahoma"/>
          <w:sz w:val="20"/>
          <w:szCs w:val="20"/>
          <w:lang w:val="el-GR"/>
        </w:rPr>
      </w:pPr>
      <w:r>
        <w:rPr>
          <w:rFonts w:ascii="Tahoma" w:hAnsi="Tahoma" w:cs="Tahoma"/>
          <w:sz w:val="20"/>
          <w:szCs w:val="20"/>
          <w:lang w:val="el-GR"/>
        </w:rPr>
        <w:t>Δ/νση:……………….</w:t>
      </w:r>
    </w:p>
    <w:p w:rsidR="00304435" w:rsidRDefault="00304435">
      <w:pPr>
        <w:widowControl w:val="0"/>
        <w:ind w:left="0" w:firstLine="0"/>
        <w:rPr>
          <w:rFonts w:ascii="Tahoma" w:hAnsi="Tahoma" w:cs="Tahoma"/>
          <w:b/>
          <w:sz w:val="20"/>
          <w:szCs w:val="20"/>
          <w:lang w:val="el-GR"/>
        </w:rPr>
      </w:pPr>
      <w:r>
        <w:rPr>
          <w:rFonts w:ascii="Tahoma" w:hAnsi="Tahoma" w:cs="Tahoma"/>
          <w:sz w:val="20"/>
          <w:szCs w:val="20"/>
          <w:lang w:val="el-GR"/>
        </w:rPr>
        <w:t>τηλ. ………………..</w:t>
      </w:r>
    </w:p>
    <w:p w:rsidR="00304435" w:rsidRDefault="00304435" w:rsidP="005308E8">
      <w:pPr>
        <w:widowControl w:val="0"/>
        <w:spacing w:after="0"/>
        <w:ind w:left="0" w:firstLine="0"/>
        <w:jc w:val="right"/>
        <w:rPr>
          <w:rFonts w:ascii="Tahoma" w:hAnsi="Tahoma" w:cs="Tahoma"/>
          <w:sz w:val="20"/>
          <w:szCs w:val="20"/>
          <w:lang w:val="el-GR"/>
        </w:rPr>
      </w:pPr>
      <w:r>
        <w:rPr>
          <w:rFonts w:ascii="Tahoma" w:hAnsi="Tahoma" w:cs="Tahoma"/>
          <w:sz w:val="20"/>
          <w:szCs w:val="20"/>
          <w:lang w:val="el-GR"/>
        </w:rPr>
        <w:t>Αρ. Πρωτοκόλλου: ….</w:t>
      </w:r>
    </w:p>
    <w:p w:rsidR="00304435" w:rsidRDefault="00304435">
      <w:pPr>
        <w:widowControl w:val="0"/>
        <w:ind w:left="0" w:firstLine="0"/>
        <w:jc w:val="right"/>
        <w:rPr>
          <w:rFonts w:ascii="Tahoma" w:hAnsi="Tahoma" w:cs="Tahoma"/>
          <w:sz w:val="20"/>
          <w:szCs w:val="20"/>
          <w:lang w:val="el-GR"/>
        </w:rPr>
      </w:pPr>
      <w:r>
        <w:rPr>
          <w:rFonts w:ascii="Tahoma" w:hAnsi="Tahoma" w:cs="Tahoma"/>
          <w:sz w:val="20"/>
          <w:szCs w:val="20"/>
          <w:lang w:val="el-GR"/>
        </w:rPr>
        <w:t>Ημερ/νία:………2012</w:t>
      </w:r>
    </w:p>
    <w:p w:rsidR="00304435" w:rsidRDefault="00304435">
      <w:pPr>
        <w:widowControl w:val="0"/>
        <w:ind w:left="0" w:firstLine="0"/>
        <w:rPr>
          <w:rFonts w:ascii="Tahoma" w:hAnsi="Tahoma" w:cs="Tahoma"/>
          <w:sz w:val="20"/>
          <w:szCs w:val="20"/>
          <w:u w:val="single"/>
          <w:lang w:val="el-GR"/>
        </w:rPr>
      </w:pPr>
    </w:p>
    <w:p w:rsidR="00304435" w:rsidRDefault="00304435">
      <w:pPr>
        <w:widowControl w:val="0"/>
        <w:ind w:left="0" w:firstLine="0"/>
        <w:rPr>
          <w:rFonts w:ascii="Tahoma" w:hAnsi="Tahoma" w:cs="Tahoma"/>
          <w:b/>
          <w:sz w:val="20"/>
          <w:szCs w:val="20"/>
          <w:lang w:val="el-GR"/>
        </w:rPr>
      </w:pPr>
      <w:r>
        <w:rPr>
          <w:rFonts w:ascii="Tahoma" w:hAnsi="Tahoma" w:cs="Tahoma"/>
          <w:b/>
          <w:sz w:val="20"/>
          <w:szCs w:val="20"/>
          <w:lang w:val="el-GR"/>
        </w:rPr>
        <w:t>ΘΕΜΑ: Επιστολή Χρηματοδοτικής Υποστήριξης</w:t>
      </w:r>
    </w:p>
    <w:p w:rsidR="00304435" w:rsidRDefault="00304435">
      <w:pPr>
        <w:widowControl w:val="0"/>
        <w:ind w:left="0" w:firstLine="0"/>
        <w:rPr>
          <w:rFonts w:ascii="Tahoma" w:hAnsi="Tahoma" w:cs="Tahoma"/>
          <w:sz w:val="20"/>
          <w:szCs w:val="20"/>
          <w:lang w:val="el-GR"/>
        </w:rPr>
      </w:pPr>
    </w:p>
    <w:p w:rsidR="00304435" w:rsidRDefault="00304435">
      <w:pPr>
        <w:widowControl w:val="0"/>
        <w:ind w:left="0" w:firstLine="0"/>
        <w:rPr>
          <w:rFonts w:ascii="Tahoma" w:hAnsi="Tahoma" w:cs="Tahoma"/>
          <w:sz w:val="20"/>
          <w:szCs w:val="20"/>
          <w:lang w:val="el-GR"/>
        </w:rPr>
      </w:pPr>
      <w:r>
        <w:rPr>
          <w:rFonts w:ascii="Tahoma" w:hAnsi="Tahoma" w:cs="Tahoma"/>
          <w:sz w:val="20"/>
          <w:szCs w:val="20"/>
          <w:lang w:val="el-GR"/>
        </w:rPr>
        <w:t xml:space="preserve">Αξιότιμοι Κύριοι, </w:t>
      </w:r>
    </w:p>
    <w:p w:rsidR="00304435" w:rsidRDefault="00304435">
      <w:pPr>
        <w:ind w:left="0" w:firstLine="0"/>
        <w:rPr>
          <w:rFonts w:ascii="Tahoma" w:hAnsi="Tahoma" w:cs="Tahoma"/>
          <w:sz w:val="20"/>
          <w:szCs w:val="20"/>
          <w:lang w:val="el-GR"/>
        </w:rPr>
      </w:pPr>
      <w:r w:rsidRPr="001F012C">
        <w:rPr>
          <w:rFonts w:ascii="Tahoma" w:hAnsi="Tahoma" w:cs="Tahoma"/>
          <w:sz w:val="20"/>
          <w:szCs w:val="20"/>
          <w:lang w:val="el-GR"/>
        </w:rPr>
        <w:t>Αναφερόμαστε στο Διαγωνισμό για το Έργο «</w:t>
      </w:r>
      <w:r w:rsidR="003E10B9">
        <w:rPr>
          <w:rFonts w:ascii="Tahoma" w:hAnsi="Tahoma" w:cs="Tahoma"/>
          <w:sz w:val="20"/>
          <w:szCs w:val="20"/>
          <w:lang w:val="el-GR"/>
        </w:rPr>
        <w:t>Μονάδα</w:t>
      </w:r>
      <w:r w:rsidR="00CA4CA4" w:rsidRPr="00CA4CA4">
        <w:rPr>
          <w:rFonts w:ascii="Tahoma" w:hAnsi="Tahoma" w:cs="Tahoma"/>
          <w:sz w:val="20"/>
          <w:szCs w:val="20"/>
          <w:lang w:val="el-GR"/>
        </w:rPr>
        <w:t xml:space="preserve"> Επεξεργασίας Απορριμμάτων Νομού </w:t>
      </w:r>
      <w:r w:rsidR="003E10B9">
        <w:rPr>
          <w:rFonts w:ascii="Tahoma" w:hAnsi="Tahoma" w:cs="Tahoma"/>
          <w:sz w:val="20"/>
          <w:szCs w:val="20"/>
          <w:lang w:val="el-GR"/>
        </w:rPr>
        <w:t>Ηλείας», τον οποίο διενεργεί ο Δήμος Ήλιδας</w:t>
      </w:r>
      <w:r w:rsidRPr="001F012C">
        <w:rPr>
          <w:rFonts w:ascii="Tahoma" w:hAnsi="Tahoma" w:cs="Tahoma"/>
          <w:sz w:val="20"/>
          <w:szCs w:val="20"/>
          <w:lang w:val="el-GR"/>
        </w:rPr>
        <w:t>.</w:t>
      </w:r>
    </w:p>
    <w:p w:rsidR="00304435" w:rsidRDefault="00304435">
      <w:pPr>
        <w:widowControl w:val="0"/>
        <w:ind w:left="0" w:firstLine="0"/>
        <w:rPr>
          <w:rFonts w:ascii="Tahoma" w:hAnsi="Tahoma" w:cs="Tahoma"/>
          <w:sz w:val="20"/>
          <w:szCs w:val="20"/>
          <w:lang w:val="el-GR"/>
        </w:rPr>
      </w:pPr>
      <w:r>
        <w:rPr>
          <w:rFonts w:ascii="Tahoma" w:hAnsi="Tahoma" w:cs="Tahoma"/>
          <w:sz w:val="20"/>
          <w:szCs w:val="20"/>
          <w:lang w:val="el-GR" w:eastAsia="el-GR"/>
        </w:rPr>
        <w:t xml:space="preserve">Αναφορικά με το Διαγωνισμό αυτό </w:t>
      </w:r>
      <w:r>
        <w:rPr>
          <w:rFonts w:ascii="Tahoma" w:hAnsi="Tahoma" w:cs="Tahoma"/>
          <w:sz w:val="20"/>
          <w:szCs w:val="20"/>
          <w:lang w:val="el-GR"/>
        </w:rPr>
        <w:t>έχουμε λάβει γνώση της σχετικής Πρόσκλησης Εκδήλωσης Ενδιαφέροντος (Α΄- Πρόσκληση Εκδήλωσης Ενδιαφέροντος) και ενδιαφερόμαστε να εξετάσουμε το αίτημα χρηματοδότησης του Έργου είτε μόνοι μας είτε σε συνεργασία με άλλα χρηματοπιστωτικά ιδρύματα, σε περίπτωση που ο υπέρ ου Υποψήφιος επιλεγεί ως ΙΦΣ.</w:t>
      </w:r>
    </w:p>
    <w:p w:rsidR="00304435" w:rsidRDefault="00304435">
      <w:pPr>
        <w:widowControl w:val="0"/>
        <w:ind w:left="0" w:firstLine="0"/>
        <w:rPr>
          <w:rFonts w:ascii="Tahoma" w:hAnsi="Tahoma" w:cs="Tahoma"/>
          <w:sz w:val="20"/>
          <w:szCs w:val="20"/>
          <w:lang w:val="el-GR" w:eastAsia="el-GR"/>
        </w:rPr>
      </w:pPr>
      <w:r>
        <w:rPr>
          <w:rFonts w:ascii="Tahoma" w:hAnsi="Tahoma" w:cs="Tahoma"/>
          <w:sz w:val="20"/>
          <w:szCs w:val="20"/>
          <w:lang w:val="el-GR" w:eastAsia="el-GR"/>
        </w:rPr>
        <w:t xml:space="preserve">H [επωνυμία </w:t>
      </w:r>
      <w:r>
        <w:rPr>
          <w:rFonts w:ascii="Tahoma" w:hAnsi="Tahoma" w:cs="Tahoma"/>
          <w:i/>
          <w:sz w:val="20"/>
          <w:szCs w:val="20"/>
          <w:lang w:val="el-GR" w:eastAsia="el-GR"/>
        </w:rPr>
        <w:t>Χρηματοπιστωτικού Ιδρύματος</w:t>
      </w:r>
      <w:r>
        <w:rPr>
          <w:rFonts w:ascii="Tahoma" w:hAnsi="Tahoma" w:cs="Tahoma"/>
          <w:sz w:val="20"/>
          <w:szCs w:val="20"/>
          <w:lang w:val="el-GR" w:eastAsia="el-GR"/>
        </w:rPr>
        <w:t>] είναι εξοικειωμένη με τη δομή των Συμπράξεων Δημόσιου και Ιδιωτικού Τομέα και τους κινδύνους των έργων που υλοποιούνται μέσω τέτοιου είδους συμπράξεων, καθώς και με τον κίνδυνο, ο οποίος ενέχεται σε όλες τις πτυχές ελέγχου, συμπεριλαμβανομένου του νομικού, τεχνικού, φορολογικού και οικονομικού ελέγχου.</w:t>
      </w:r>
    </w:p>
    <w:p w:rsidR="00304435" w:rsidRDefault="00304435">
      <w:pPr>
        <w:widowControl w:val="0"/>
        <w:ind w:left="0" w:firstLine="0"/>
        <w:rPr>
          <w:rFonts w:ascii="Tahoma" w:hAnsi="Tahoma" w:cs="Tahoma"/>
          <w:sz w:val="20"/>
          <w:szCs w:val="20"/>
          <w:lang w:val="el-GR" w:eastAsia="el-GR"/>
        </w:rPr>
      </w:pPr>
      <w:r>
        <w:rPr>
          <w:rFonts w:ascii="Tahoma" w:hAnsi="Tahoma" w:cs="Tahoma"/>
          <w:sz w:val="20"/>
          <w:szCs w:val="20"/>
          <w:lang w:val="el-GR" w:eastAsia="el-GR"/>
        </w:rPr>
        <w:t>Συνεπώς, είμαστε στην ευχάριστη θέση να επιβεβαιώσουμε το ενδιαφέρον μας όσον αφορά στην εξέταση οποιουδήποτε αιτήματος χρηματοδότησης υποβληθεί σχετικά με τον παραπάνω Διαγωνισμό από ................ [</w:t>
      </w:r>
      <w:r>
        <w:rPr>
          <w:rFonts w:ascii="Tahoma" w:hAnsi="Tahoma" w:cs="Tahoma"/>
          <w:i/>
          <w:sz w:val="20"/>
          <w:szCs w:val="20"/>
          <w:lang w:val="el-GR" w:eastAsia="el-GR"/>
        </w:rPr>
        <w:t xml:space="preserve">επωνυμία Υποψηφίου / Μελών Υποψηφίου] </w:t>
      </w:r>
      <w:r>
        <w:rPr>
          <w:rFonts w:ascii="Tahoma" w:hAnsi="Tahoma" w:cs="Tahoma"/>
          <w:sz w:val="20"/>
          <w:szCs w:val="20"/>
          <w:lang w:val="el-GR" w:eastAsia="el-GR"/>
        </w:rPr>
        <w:t>. Οποιαδήποτε μελλοντική δέσμευση χρηματοδότησης θα εξαρτηθεί, μεταξύ άλλων, από τους διεξαγόμενους εκ μέρους μας τεχνικό και νομικό έλεγχο, από την αποδοχή από πλευράς μας των τελικών όρων του Έργου, όπως αυτοί θα περιγράφονται στα τεύχη της Β΄Φάσης, από τους όρους των συμβάσεων χρηματοδότησης, καθώς και από τις εσωτερικές εγκρίσεις της Τράπεζάς μας, σύμφωνα με τις διαδικασίες και τους κανονισμούς της.</w:t>
      </w:r>
    </w:p>
    <w:p w:rsidR="00304435" w:rsidRDefault="00304435">
      <w:pPr>
        <w:widowControl w:val="0"/>
        <w:ind w:left="0" w:firstLine="0"/>
        <w:rPr>
          <w:rFonts w:ascii="Tahoma" w:hAnsi="Tahoma" w:cs="Tahoma"/>
          <w:sz w:val="20"/>
          <w:szCs w:val="20"/>
          <w:lang w:val="el-GR" w:eastAsia="el-GR"/>
        </w:rPr>
      </w:pPr>
      <w:r>
        <w:rPr>
          <w:rFonts w:ascii="Tahoma" w:hAnsi="Tahoma" w:cs="Tahoma"/>
          <w:sz w:val="20"/>
          <w:szCs w:val="20"/>
          <w:lang w:val="el-GR" w:eastAsia="el-GR"/>
        </w:rPr>
        <w:t>Η επιστολή αυτή δεν αποτελεί προσφορά χρηματοδότησης ή δέσμευση, και δεν παρέχεται ως, ούτε αποτελεί, Εγγυητική Επιστολή, συμβουλή ή σύσταση σύμφωνα με το άρθρο 729 του Ελληνικού Αστικού Κώδικα.</w:t>
      </w:r>
    </w:p>
    <w:p w:rsidR="00304435" w:rsidRDefault="00304435">
      <w:pPr>
        <w:widowControl w:val="0"/>
        <w:ind w:left="0" w:firstLine="0"/>
        <w:rPr>
          <w:rFonts w:ascii="Tahoma" w:hAnsi="Tahoma" w:cs="Tahoma"/>
          <w:sz w:val="20"/>
          <w:szCs w:val="20"/>
          <w:lang w:val="el-GR" w:eastAsia="el-GR"/>
        </w:rPr>
      </w:pPr>
    </w:p>
    <w:p w:rsidR="00304435" w:rsidRDefault="00304435">
      <w:pPr>
        <w:widowControl w:val="0"/>
        <w:ind w:left="0" w:firstLine="0"/>
        <w:rPr>
          <w:rFonts w:ascii="Tahoma" w:hAnsi="Tahoma" w:cs="Tahoma"/>
          <w:sz w:val="20"/>
          <w:szCs w:val="20"/>
          <w:lang w:val="el-GR" w:eastAsia="el-GR"/>
        </w:rPr>
      </w:pPr>
      <w:r>
        <w:rPr>
          <w:rFonts w:ascii="Tahoma" w:hAnsi="Tahoma" w:cs="Tahoma"/>
          <w:sz w:val="20"/>
          <w:szCs w:val="20"/>
          <w:lang w:val="el-GR" w:eastAsia="el-GR"/>
        </w:rPr>
        <w:t>Με τιμή,</w:t>
      </w:r>
    </w:p>
    <w:p w:rsidR="00304435" w:rsidRDefault="00304435">
      <w:pPr>
        <w:widowControl w:val="0"/>
        <w:ind w:left="0" w:firstLine="0"/>
        <w:rPr>
          <w:rFonts w:ascii="Tahoma" w:hAnsi="Tahoma" w:cs="Tahoma"/>
          <w:sz w:val="20"/>
          <w:szCs w:val="20"/>
          <w:lang w:val="el-GR" w:eastAsia="el-GR"/>
        </w:rPr>
      </w:pPr>
    </w:p>
    <w:p w:rsidR="00304435" w:rsidRDefault="00304435">
      <w:pPr>
        <w:widowControl w:val="0"/>
        <w:ind w:left="0" w:firstLine="0"/>
        <w:rPr>
          <w:rFonts w:ascii="Tahoma" w:hAnsi="Tahoma" w:cs="Tahoma"/>
          <w:sz w:val="20"/>
          <w:szCs w:val="20"/>
          <w:lang w:val="el-GR" w:eastAsia="el-GR"/>
        </w:rPr>
      </w:pPr>
      <w:r>
        <w:rPr>
          <w:rFonts w:ascii="Tahoma" w:hAnsi="Tahoma" w:cs="Tahoma"/>
          <w:sz w:val="20"/>
          <w:szCs w:val="20"/>
          <w:lang w:val="el-GR" w:eastAsia="el-GR"/>
        </w:rPr>
        <w:t>Για την ………………</w:t>
      </w:r>
      <w:r>
        <w:rPr>
          <w:rFonts w:ascii="Tahoma" w:hAnsi="Tahoma" w:cs="Tahoma"/>
          <w:sz w:val="20"/>
          <w:szCs w:val="20"/>
          <w:lang w:val="el-GR"/>
        </w:rPr>
        <w:t xml:space="preserve"> [όνομα χρηματοπιστωτικού ιδρύματος]</w:t>
      </w:r>
    </w:p>
    <w:p w:rsidR="00304435" w:rsidRPr="00DC7130" w:rsidRDefault="00304435" w:rsidP="00DC7130">
      <w:pPr>
        <w:pStyle w:val="11"/>
        <w:numPr>
          <w:ilvl w:val="0"/>
          <w:numId w:val="0"/>
        </w:numPr>
        <w:ind w:left="-426"/>
        <w:jc w:val="center"/>
        <w:rPr>
          <w:sz w:val="22"/>
          <w:szCs w:val="22"/>
        </w:rPr>
      </w:pPr>
      <w:r>
        <w:rPr>
          <w:sz w:val="20"/>
          <w:szCs w:val="20"/>
        </w:rPr>
        <w:br w:type="page"/>
      </w:r>
      <w:bookmarkStart w:id="164" w:name="_Toc321123853"/>
      <w:r w:rsidRPr="00DC7130">
        <w:rPr>
          <w:sz w:val="22"/>
          <w:szCs w:val="22"/>
        </w:rPr>
        <w:lastRenderedPageBreak/>
        <w:t>ΠΑΡΑΡΤΗΜΑ 6</w:t>
      </w:r>
      <w:bookmarkEnd w:id="164"/>
    </w:p>
    <w:tbl>
      <w:tblPr>
        <w:tblW w:w="9330" w:type="dxa"/>
        <w:jc w:val="center"/>
        <w:tblLayout w:type="fixed"/>
        <w:tblCellMar>
          <w:left w:w="0" w:type="dxa"/>
          <w:right w:w="0" w:type="dxa"/>
        </w:tblCellMar>
        <w:tblLook w:val="0000"/>
      </w:tblPr>
      <w:tblGrid>
        <w:gridCol w:w="9330"/>
      </w:tblGrid>
      <w:tr w:rsidR="00304435">
        <w:trPr>
          <w:jc w:val="center"/>
        </w:trPr>
        <w:tc>
          <w:tcPr>
            <w:tcW w:w="9330" w:type="dxa"/>
            <w:vAlign w:val="center"/>
          </w:tcPr>
          <w:p w:rsidR="00304435" w:rsidRDefault="00AF7A94">
            <w:pPr>
              <w:widowControl w:val="0"/>
              <w:ind w:left="0" w:firstLine="0"/>
              <w:jc w:val="center"/>
              <w:rPr>
                <w:rFonts w:ascii="Tahoma" w:hAnsi="Tahoma" w:cs="Tahoma"/>
                <w:sz w:val="20"/>
                <w:szCs w:val="20"/>
              </w:rPr>
            </w:pPr>
            <w:r>
              <w:rPr>
                <w:rFonts w:ascii="Tahoma" w:hAnsi="Tahoma" w:cs="Tahoma"/>
                <w:noProof/>
                <w:sz w:val="20"/>
                <w:szCs w:val="20"/>
                <w:lang w:val="el-GR" w:eastAsia="el-GR"/>
              </w:rPr>
              <w:drawing>
                <wp:inline distT="0" distB="0" distL="0" distR="0">
                  <wp:extent cx="723900" cy="752475"/>
                  <wp:effectExtent l="19050" t="0" r="0" b="0"/>
                  <wp:docPr id="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9"/>
                          <a:srcRect/>
                          <a:stretch>
                            <a:fillRect/>
                          </a:stretch>
                        </pic:blipFill>
                        <pic:spPr bwMode="auto">
                          <a:xfrm>
                            <a:off x="0" y="0"/>
                            <a:ext cx="723900" cy="752475"/>
                          </a:xfrm>
                          <a:prstGeom prst="rect">
                            <a:avLst/>
                          </a:prstGeom>
                          <a:noFill/>
                          <a:ln w="9525">
                            <a:noFill/>
                            <a:miter lim="800000"/>
                            <a:headEnd/>
                            <a:tailEnd/>
                          </a:ln>
                        </pic:spPr>
                      </pic:pic>
                    </a:graphicData>
                  </a:graphic>
                </wp:inline>
              </w:drawing>
            </w:r>
          </w:p>
          <w:p w:rsidR="00304435" w:rsidRDefault="00304435" w:rsidP="0017103A">
            <w:pPr>
              <w:widowControl w:val="0"/>
              <w:spacing w:line="276" w:lineRule="auto"/>
              <w:ind w:left="0" w:firstLine="0"/>
              <w:jc w:val="center"/>
              <w:rPr>
                <w:rFonts w:ascii="Tahoma" w:hAnsi="Tahoma" w:cs="Tahoma"/>
                <w:sz w:val="20"/>
                <w:szCs w:val="20"/>
                <w:lang w:val="el-GR"/>
              </w:rPr>
            </w:pPr>
            <w:r>
              <w:rPr>
                <w:rFonts w:ascii="Tahoma" w:hAnsi="Tahoma" w:cs="Tahoma"/>
                <w:sz w:val="20"/>
                <w:szCs w:val="20"/>
                <w:lang w:val="el-GR"/>
              </w:rPr>
              <w:t>ΥΠΕΥΘΥΝΗ ΔΗΛΩΣΗ</w:t>
            </w:r>
          </w:p>
          <w:p w:rsidR="00304435" w:rsidRDefault="00304435" w:rsidP="0017103A">
            <w:pPr>
              <w:widowControl w:val="0"/>
              <w:spacing w:line="276" w:lineRule="auto"/>
              <w:ind w:left="0" w:firstLine="0"/>
              <w:jc w:val="center"/>
              <w:rPr>
                <w:rFonts w:ascii="Tahoma" w:hAnsi="Tahoma" w:cs="Tahoma"/>
                <w:sz w:val="20"/>
                <w:szCs w:val="20"/>
                <w:lang w:val="el-GR"/>
              </w:rPr>
            </w:pPr>
            <w:r>
              <w:rPr>
                <w:rFonts w:ascii="Tahoma" w:hAnsi="Tahoma" w:cs="Tahoma"/>
                <w:sz w:val="20"/>
                <w:szCs w:val="20"/>
                <w:lang w:val="el-GR"/>
              </w:rPr>
              <w:t>(Άρθρο 8 Ν.1599/1986)</w:t>
            </w:r>
          </w:p>
          <w:p w:rsidR="00304435" w:rsidRDefault="00304435" w:rsidP="0017103A">
            <w:pPr>
              <w:widowControl w:val="0"/>
              <w:spacing w:line="276" w:lineRule="auto"/>
              <w:ind w:left="0" w:firstLine="0"/>
              <w:jc w:val="center"/>
              <w:rPr>
                <w:rFonts w:ascii="Tahoma" w:hAnsi="Tahoma" w:cs="Tahoma"/>
                <w:sz w:val="20"/>
                <w:szCs w:val="20"/>
                <w:lang w:val="el-GR"/>
              </w:rPr>
            </w:pPr>
            <w:r>
              <w:rPr>
                <w:rFonts w:ascii="Tahoma" w:hAnsi="Tahoma" w:cs="Tahoma"/>
                <w:sz w:val="20"/>
                <w:szCs w:val="20"/>
                <w:lang w:val="el-GR"/>
              </w:rPr>
              <w:t xml:space="preserve">Η ακρίβεια των στοιχείων που υποβάλλονται με αυτή τη δήλωση μπορεί </w:t>
            </w:r>
            <w:r>
              <w:rPr>
                <w:rFonts w:ascii="Tahoma" w:hAnsi="Tahoma" w:cs="Tahoma"/>
                <w:sz w:val="20"/>
                <w:szCs w:val="20"/>
                <w:lang w:val="el-GR"/>
              </w:rPr>
              <w:br/>
              <w:t>να ελεγχθεί με βάση το αρχείο άλλων υπηρεσιών (άρθρο 9 παρ. 4 Ν.1599/1986)</w:t>
            </w:r>
          </w:p>
          <w:p w:rsidR="00304435" w:rsidRDefault="00304435" w:rsidP="0017103A">
            <w:pPr>
              <w:widowControl w:val="0"/>
              <w:spacing w:line="276" w:lineRule="auto"/>
              <w:ind w:left="0" w:firstLine="0"/>
              <w:jc w:val="center"/>
              <w:rPr>
                <w:rFonts w:ascii="Tahoma" w:hAnsi="Tahoma" w:cs="Tahoma"/>
                <w:sz w:val="20"/>
                <w:szCs w:val="20"/>
                <w:lang w:val="el-GR"/>
              </w:rPr>
            </w:pPr>
          </w:p>
          <w:p w:rsidR="003E10B9" w:rsidRDefault="00304435" w:rsidP="0017103A">
            <w:pPr>
              <w:spacing w:line="276" w:lineRule="auto"/>
              <w:ind w:left="0" w:firstLine="0"/>
              <w:rPr>
                <w:rFonts w:ascii="Tahoma" w:hAnsi="Tahoma" w:cs="Tahoma"/>
                <w:sz w:val="20"/>
                <w:szCs w:val="20"/>
                <w:lang w:val="el-GR"/>
              </w:rPr>
            </w:pPr>
            <w:r>
              <w:rPr>
                <w:rFonts w:ascii="Tahoma" w:hAnsi="Tahoma" w:cs="Tahoma"/>
                <w:sz w:val="20"/>
                <w:szCs w:val="20"/>
                <w:lang w:val="el-GR"/>
              </w:rPr>
              <w:t xml:space="preserve">Προς: </w:t>
            </w:r>
            <w:r w:rsidR="003E10B9">
              <w:rPr>
                <w:rFonts w:ascii="Tahoma" w:hAnsi="Tahoma" w:cs="Tahoma"/>
                <w:sz w:val="20"/>
                <w:szCs w:val="20"/>
                <w:lang w:val="el-GR"/>
              </w:rPr>
              <w:t>Δήμο Ήλιδας</w:t>
            </w:r>
          </w:p>
          <w:p w:rsidR="00304435" w:rsidRDefault="00304435" w:rsidP="0017103A">
            <w:pPr>
              <w:spacing w:line="276" w:lineRule="auto"/>
              <w:ind w:left="0" w:firstLine="0"/>
              <w:rPr>
                <w:rFonts w:ascii="Tahoma" w:hAnsi="Tahoma" w:cs="Tahoma"/>
                <w:sz w:val="20"/>
                <w:szCs w:val="20"/>
                <w:lang w:val="el-GR"/>
              </w:rPr>
            </w:pPr>
            <w:r>
              <w:rPr>
                <w:rFonts w:ascii="Tahoma" w:hAnsi="Tahoma" w:cs="Tahoma"/>
                <w:sz w:val="20"/>
                <w:szCs w:val="20"/>
                <w:lang w:val="el-GR"/>
              </w:rPr>
              <w:t>Ο-Η (όνομα):................</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Επώνυμο:....................</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Όνομα και επώνυμο πατέρα:..............................</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Όνομα και επώνυμο μητέρας:............................</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Όνομα και επώνυμο συζύγου:..............................</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Ημερομηνία γέννησης:...........................</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Τόπος γέννησης:....................</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Τόπος κατοικίας:..........................</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Οδός...............</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Αριθ....</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Τ.Κ..............</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Αριθμός δελτίου ταυτότητας:.........................</w:t>
            </w:r>
          </w:p>
          <w:p w:rsidR="00304435" w:rsidRDefault="00304435">
            <w:pPr>
              <w:widowControl w:val="0"/>
              <w:ind w:left="0" w:firstLine="0"/>
              <w:rPr>
                <w:rFonts w:ascii="Tahoma" w:hAnsi="Tahoma" w:cs="Tahoma"/>
                <w:sz w:val="20"/>
                <w:szCs w:val="20"/>
                <w:lang w:val="el-GR"/>
              </w:rPr>
            </w:pPr>
            <w:r>
              <w:rPr>
                <w:rFonts w:ascii="Tahoma" w:hAnsi="Tahoma" w:cs="Tahoma"/>
                <w:sz w:val="20"/>
                <w:szCs w:val="20"/>
                <w:lang w:val="el-GR"/>
              </w:rPr>
              <w:lastRenderedPageBreak/>
              <w:t xml:space="preserve">Με ατομική μου ευθύνη και (ως νόμιμος εκπρόσωπος ή ως κοινός εκπρόσωπος κατά περίπτωση) του Υποψηφίου […] και γνωρίζοντας τις κυρώσεις που προβλέπονται από τις διατάξεις της παρ. 6 του άρθρου 22 του 1599/1986 δηλώνω ότι: </w:t>
            </w:r>
          </w:p>
          <w:p w:rsidR="00304435" w:rsidRDefault="00304435">
            <w:pPr>
              <w:ind w:left="0" w:firstLine="0"/>
              <w:rPr>
                <w:rFonts w:ascii="Tahoma" w:hAnsi="Tahoma" w:cs="Tahoma"/>
                <w:sz w:val="20"/>
                <w:szCs w:val="20"/>
                <w:lang w:val="el-GR"/>
              </w:rPr>
            </w:pPr>
            <w:r>
              <w:rPr>
                <w:rFonts w:ascii="Tahoma" w:hAnsi="Tahoma" w:cs="Tahoma"/>
                <w:sz w:val="20"/>
                <w:szCs w:val="20"/>
                <w:lang w:val="el-GR"/>
              </w:rPr>
              <w:t xml:space="preserve">σε περίπτωση που </w:t>
            </w:r>
            <w:r w:rsidRPr="001F012C">
              <w:rPr>
                <w:rFonts w:ascii="Tahoma" w:hAnsi="Tahoma" w:cs="Tahoma"/>
                <w:sz w:val="20"/>
                <w:szCs w:val="20"/>
                <w:lang w:val="el-GR"/>
              </w:rPr>
              <w:t>ο ανωτέρω Υποψήφιος αναδειχθεί Ιδιωτικός Φορέας Σύμπραξης για την εκτέλεση του έργου «</w:t>
            </w:r>
            <w:r w:rsidR="003E10B9">
              <w:rPr>
                <w:rFonts w:ascii="Tahoma" w:hAnsi="Tahoma" w:cs="Tahoma"/>
                <w:sz w:val="20"/>
                <w:szCs w:val="20"/>
                <w:lang w:val="el-GR"/>
              </w:rPr>
              <w:t>Μονάδα</w:t>
            </w:r>
            <w:r w:rsidR="00CA4CA4" w:rsidRPr="00CA4CA4">
              <w:rPr>
                <w:rFonts w:ascii="Tahoma" w:hAnsi="Tahoma" w:cs="Tahoma"/>
                <w:sz w:val="20"/>
                <w:szCs w:val="20"/>
                <w:lang w:val="el-GR"/>
              </w:rPr>
              <w:t xml:space="preserve"> Επεξεργασίας Απορριμμάτων Νομού </w:t>
            </w:r>
            <w:r w:rsidR="003E10B9">
              <w:rPr>
                <w:rFonts w:ascii="Tahoma" w:hAnsi="Tahoma" w:cs="Tahoma"/>
                <w:sz w:val="20"/>
                <w:szCs w:val="20"/>
                <w:lang w:val="el-GR"/>
              </w:rPr>
              <w:t>Ηλείας</w:t>
            </w:r>
            <w:r w:rsidRPr="001F012C">
              <w:rPr>
                <w:rFonts w:ascii="Tahoma" w:hAnsi="Tahoma" w:cs="Tahoma"/>
                <w:sz w:val="20"/>
                <w:szCs w:val="20"/>
                <w:lang w:val="el-GR"/>
              </w:rPr>
              <w:t>»</w:t>
            </w:r>
            <w:r w:rsidRPr="001F012C">
              <w:rPr>
                <w:rFonts w:ascii="Tahoma" w:hAnsi="Tahoma" w:cs="Tahoma"/>
                <w:sz w:val="20"/>
                <w:szCs w:val="20"/>
                <w:lang w:val="el-GR" w:eastAsia="el-GR"/>
              </w:rPr>
              <w:t xml:space="preserve">, </w:t>
            </w:r>
            <w:r w:rsidRPr="001F012C">
              <w:rPr>
                <w:rFonts w:ascii="Tahoma" w:hAnsi="Tahoma" w:cs="Tahoma"/>
                <w:sz w:val="20"/>
                <w:szCs w:val="20"/>
                <w:lang w:val="el-GR"/>
              </w:rPr>
              <w:t xml:space="preserve">βεβαιώνω ότι θα χρηματοδοτήσουμε το Έργο, </w:t>
            </w:r>
            <w:r>
              <w:rPr>
                <w:rFonts w:ascii="Tahoma" w:hAnsi="Tahoma" w:cs="Tahoma"/>
                <w:sz w:val="20"/>
                <w:szCs w:val="20"/>
                <w:lang w:val="el-GR"/>
              </w:rPr>
              <w:t>με δανειακά ή/και ίδια κεφάλαια</w:t>
            </w:r>
            <w:r w:rsidRPr="001F012C">
              <w:rPr>
                <w:rFonts w:ascii="Tahoma" w:hAnsi="Tahoma" w:cs="Tahoma"/>
                <w:sz w:val="20"/>
                <w:szCs w:val="20"/>
                <w:lang w:val="el-GR"/>
              </w:rPr>
              <w:t>.</w:t>
            </w:r>
            <w:r>
              <w:rPr>
                <w:rFonts w:ascii="Tahoma" w:hAnsi="Tahoma" w:cs="Tahoma"/>
                <w:sz w:val="20"/>
                <w:szCs w:val="20"/>
                <w:lang w:val="el-GR"/>
              </w:rPr>
              <w:t xml:space="preserve"> </w:t>
            </w:r>
          </w:p>
          <w:p w:rsidR="00304435" w:rsidRDefault="00304435" w:rsidP="0017103A">
            <w:pPr>
              <w:widowControl w:val="0"/>
              <w:ind w:left="6792" w:right="553" w:firstLine="0"/>
              <w:jc w:val="center"/>
              <w:rPr>
                <w:rFonts w:ascii="Tahoma" w:hAnsi="Tahoma" w:cs="Tahoma"/>
                <w:sz w:val="20"/>
                <w:szCs w:val="20"/>
                <w:lang w:val="el-GR"/>
              </w:rPr>
            </w:pPr>
            <w:r>
              <w:rPr>
                <w:rFonts w:ascii="Tahoma" w:hAnsi="Tahoma" w:cs="Tahoma"/>
                <w:sz w:val="20"/>
                <w:szCs w:val="20"/>
                <w:lang w:val="el-GR"/>
              </w:rPr>
              <w:t>Ημερομηνία:</w:t>
            </w:r>
          </w:p>
          <w:p w:rsidR="00304435" w:rsidRDefault="00304435" w:rsidP="0017103A">
            <w:pPr>
              <w:widowControl w:val="0"/>
              <w:ind w:left="6792" w:right="553" w:firstLine="0"/>
              <w:jc w:val="center"/>
              <w:rPr>
                <w:rFonts w:ascii="Tahoma" w:hAnsi="Tahoma" w:cs="Tahoma"/>
                <w:sz w:val="20"/>
                <w:szCs w:val="20"/>
                <w:lang w:val="el-GR"/>
              </w:rPr>
            </w:pPr>
            <w:r>
              <w:rPr>
                <w:rFonts w:ascii="Tahoma" w:hAnsi="Tahoma" w:cs="Tahoma"/>
                <w:sz w:val="20"/>
                <w:szCs w:val="20"/>
                <w:lang w:val="el-GR"/>
              </w:rPr>
              <w:t>…/…/</w:t>
            </w:r>
            <w:r>
              <w:rPr>
                <w:rFonts w:ascii="Tahoma" w:hAnsi="Tahoma" w:cs="Tahoma"/>
                <w:sz w:val="20"/>
                <w:szCs w:val="20"/>
                <w:lang w:val="el-GR"/>
              </w:rPr>
              <w:lastRenderedPageBreak/>
              <w:t>2012</w:t>
            </w:r>
          </w:p>
          <w:p w:rsidR="00304435" w:rsidRDefault="00304435" w:rsidP="0017103A">
            <w:pPr>
              <w:widowControl w:val="0"/>
              <w:ind w:left="6792" w:right="553" w:firstLine="0"/>
              <w:jc w:val="center"/>
              <w:rPr>
                <w:rFonts w:ascii="Tahoma" w:hAnsi="Tahoma" w:cs="Tahoma"/>
                <w:sz w:val="20"/>
                <w:szCs w:val="20"/>
                <w:lang w:val="el-GR"/>
              </w:rPr>
            </w:pPr>
            <w:r>
              <w:rPr>
                <w:rFonts w:ascii="Tahoma" w:hAnsi="Tahoma" w:cs="Tahoma"/>
                <w:sz w:val="20"/>
                <w:szCs w:val="20"/>
              </w:rPr>
              <w:t>O</w:t>
            </w:r>
            <w:r>
              <w:rPr>
                <w:rFonts w:ascii="Tahoma" w:hAnsi="Tahoma" w:cs="Tahoma"/>
                <w:sz w:val="20"/>
                <w:szCs w:val="20"/>
                <w:lang w:val="el-GR"/>
              </w:rPr>
              <w:t xml:space="preserve"> δηλών</w:t>
            </w:r>
          </w:p>
          <w:p w:rsidR="00304435" w:rsidRDefault="00304435">
            <w:pPr>
              <w:widowControl w:val="0"/>
              <w:ind w:left="0" w:firstLine="0"/>
              <w:rPr>
                <w:rFonts w:ascii="Tahoma" w:hAnsi="Tahoma" w:cs="Tahoma"/>
                <w:sz w:val="20"/>
                <w:szCs w:val="20"/>
                <w:lang w:val="el-GR"/>
              </w:rPr>
            </w:pPr>
            <w:r>
              <w:rPr>
                <w:rFonts w:ascii="Tahoma" w:hAnsi="Tahoma" w:cs="Tahoma"/>
                <w:sz w:val="20"/>
                <w:szCs w:val="20"/>
              </w:rPr>
              <w:t> </w:t>
            </w:r>
          </w:p>
        </w:tc>
      </w:tr>
    </w:tbl>
    <w:p w:rsidR="00304435" w:rsidRPr="00DC7130" w:rsidRDefault="00304435" w:rsidP="00DC7130">
      <w:pPr>
        <w:rPr>
          <w:bCs/>
          <w:highlight w:val="lightGray"/>
          <w:lang w:val="en-US"/>
        </w:rPr>
        <w:sectPr w:rsidR="00304435" w:rsidRPr="00DC7130">
          <w:pgSz w:w="11907" w:h="16840" w:code="9"/>
          <w:pgMar w:top="1980" w:right="1134" w:bottom="1871" w:left="1134" w:header="851" w:footer="567" w:gutter="0"/>
          <w:cols w:space="720"/>
        </w:sectPr>
      </w:pPr>
    </w:p>
    <w:p w:rsidR="00304435" w:rsidRPr="00DC7130" w:rsidRDefault="00304435" w:rsidP="00DC7130">
      <w:pPr>
        <w:pStyle w:val="11"/>
        <w:numPr>
          <w:ilvl w:val="0"/>
          <w:numId w:val="0"/>
        </w:numPr>
        <w:jc w:val="center"/>
        <w:rPr>
          <w:sz w:val="22"/>
          <w:szCs w:val="22"/>
        </w:rPr>
      </w:pPr>
      <w:bookmarkStart w:id="165" w:name="_Toc321123854"/>
      <w:r w:rsidRPr="00DC7130">
        <w:rPr>
          <w:sz w:val="22"/>
          <w:szCs w:val="22"/>
        </w:rPr>
        <w:lastRenderedPageBreak/>
        <w:t>ΠΑΡΑΡΤΗΜΑ 7</w:t>
      </w:r>
      <w:bookmarkEnd w:id="165"/>
    </w:p>
    <w:p w:rsidR="00304435" w:rsidRPr="00607AAE" w:rsidRDefault="00304435" w:rsidP="00607AAE">
      <w:pPr>
        <w:widowControl w:val="0"/>
        <w:spacing w:line="240" w:lineRule="auto"/>
        <w:ind w:left="0" w:firstLine="0"/>
        <w:jc w:val="center"/>
        <w:rPr>
          <w:rFonts w:ascii="Tahoma" w:hAnsi="Tahoma" w:cs="Tahoma"/>
          <w:b/>
          <w:sz w:val="22"/>
          <w:szCs w:val="22"/>
          <w:lang w:val="el-GR"/>
        </w:rPr>
      </w:pPr>
      <w:r>
        <w:rPr>
          <w:rFonts w:ascii="Tahoma" w:hAnsi="Tahoma" w:cs="Tahoma"/>
          <w:b/>
          <w:sz w:val="22"/>
          <w:szCs w:val="22"/>
          <w:lang w:val="el-GR"/>
        </w:rPr>
        <w:t>ΟΙΚΟΝΟΜΙΚΑ ΣΤΟΙΧΕΙΑ ΕΡΓΟΛΗΠΤΙΚΗΣ ΕΠΙΧΕΙΡΗΣΗΣ ΓΙΑ ΤΙΣ ΧΡΗΣΕΙ</w:t>
      </w:r>
      <w:r w:rsidRPr="001F012C">
        <w:rPr>
          <w:rFonts w:ascii="Tahoma" w:hAnsi="Tahoma" w:cs="Tahoma"/>
          <w:b/>
          <w:sz w:val="22"/>
          <w:szCs w:val="22"/>
          <w:lang w:val="el-GR"/>
        </w:rPr>
        <w:t>Σ [……]</w:t>
      </w:r>
      <w:r>
        <w:rPr>
          <w:rFonts w:ascii="Tahoma" w:hAnsi="Tahoma" w:cs="Tahoma"/>
          <w:b/>
          <w:sz w:val="22"/>
          <w:szCs w:val="22"/>
          <w:lang w:val="el-GR"/>
        </w:rPr>
        <w:t xml:space="preserve"> </w:t>
      </w:r>
    </w:p>
    <w:p w:rsidR="00304435" w:rsidRPr="00607AAE" w:rsidRDefault="00304435" w:rsidP="00607AAE">
      <w:pPr>
        <w:widowControl w:val="0"/>
        <w:spacing w:line="240" w:lineRule="auto"/>
        <w:ind w:left="0" w:firstLine="0"/>
        <w:jc w:val="center"/>
        <w:rPr>
          <w:rFonts w:ascii="Tahoma" w:hAnsi="Tahoma" w:cs="Tahoma"/>
          <w:b/>
          <w:sz w:val="20"/>
          <w:szCs w:val="20"/>
          <w:lang w:val="el-GR"/>
        </w:rPr>
      </w:pPr>
      <w:r w:rsidRPr="00BB71E1" w:rsidDel="009D6DFE">
        <w:rPr>
          <w:rFonts w:ascii="Tahoma" w:hAnsi="Tahoma" w:cs="Tahoma"/>
          <w:b/>
          <w:sz w:val="20"/>
          <w:szCs w:val="20"/>
          <w:lang w:val="el-GR"/>
        </w:rPr>
        <w:t xml:space="preserve"> </w:t>
      </w:r>
      <w:r w:rsidRPr="00BB71E1">
        <w:rPr>
          <w:rFonts w:ascii="Tahoma" w:hAnsi="Tahoma" w:cs="Tahoma"/>
          <w:i/>
          <w:sz w:val="20"/>
          <w:szCs w:val="20"/>
          <w:lang w:val="el-GR"/>
        </w:rPr>
        <w:t>(σύμφωνα με τα ειδικότερα οριζόμενα στην παράγραφο 13.7.</w:t>
      </w:r>
      <w:r>
        <w:rPr>
          <w:rFonts w:ascii="Tahoma" w:hAnsi="Tahoma" w:cs="Tahoma"/>
          <w:i/>
          <w:sz w:val="20"/>
          <w:szCs w:val="20"/>
          <w:lang w:val="el-GR"/>
        </w:rPr>
        <w:t>4</w:t>
      </w:r>
      <w:r w:rsidRPr="00BB71E1">
        <w:rPr>
          <w:rFonts w:ascii="Tahoma" w:hAnsi="Tahoma" w:cs="Tahoma"/>
          <w:i/>
          <w:sz w:val="20"/>
          <w:szCs w:val="20"/>
          <w:lang w:val="el-GR"/>
        </w:rPr>
        <w:t>,</w:t>
      </w:r>
      <w:r>
        <w:rPr>
          <w:rFonts w:ascii="Tahoma" w:hAnsi="Tahoma" w:cs="Tahoma"/>
          <w:i/>
          <w:sz w:val="20"/>
          <w:szCs w:val="20"/>
          <w:lang w:val="el-GR"/>
        </w:rPr>
        <w:t xml:space="preserve"> </w:t>
      </w:r>
      <w:r w:rsidR="005F5582">
        <w:rPr>
          <w:rFonts w:ascii="Tahoma" w:hAnsi="Tahoma" w:cs="Tahoma"/>
          <w:i/>
          <w:sz w:val="20"/>
          <w:szCs w:val="20"/>
          <w:lang w:val="el-GR"/>
        </w:rPr>
        <w:fldChar w:fldCharType="begin"/>
      </w:r>
      <w:r w:rsidR="00E960C0">
        <w:rPr>
          <w:rFonts w:ascii="Tahoma" w:hAnsi="Tahoma" w:cs="Tahoma"/>
          <w:i/>
          <w:sz w:val="20"/>
          <w:szCs w:val="20"/>
          <w:lang w:val="el-GR"/>
        </w:rPr>
        <w:instrText xml:space="preserve"> REF _Ref320893651 \r \h </w:instrText>
      </w:r>
      <w:r w:rsidR="005F5582">
        <w:rPr>
          <w:rFonts w:ascii="Tahoma" w:hAnsi="Tahoma" w:cs="Tahoma"/>
          <w:i/>
          <w:sz w:val="20"/>
          <w:szCs w:val="20"/>
          <w:lang w:val="el-GR"/>
        </w:rPr>
      </w:r>
      <w:r w:rsidR="005F5582">
        <w:rPr>
          <w:rFonts w:ascii="Tahoma" w:hAnsi="Tahoma" w:cs="Tahoma"/>
          <w:i/>
          <w:sz w:val="20"/>
          <w:szCs w:val="20"/>
          <w:lang w:val="el-GR"/>
        </w:rPr>
        <w:fldChar w:fldCharType="separate"/>
      </w:r>
      <w:r w:rsidR="00165F6B">
        <w:rPr>
          <w:rFonts w:ascii="Tahoma" w:hAnsi="Tahoma" w:cs="Tahoma"/>
          <w:i/>
          <w:sz w:val="20"/>
          <w:szCs w:val="20"/>
          <w:lang w:val="el-GR"/>
        </w:rPr>
        <w:t>15.6.2.1</w:t>
      </w:r>
      <w:r w:rsidR="005F5582">
        <w:rPr>
          <w:rFonts w:ascii="Tahoma" w:hAnsi="Tahoma" w:cs="Tahoma"/>
          <w:i/>
          <w:sz w:val="20"/>
          <w:szCs w:val="20"/>
          <w:lang w:val="el-GR"/>
        </w:rPr>
        <w:fldChar w:fldCharType="end"/>
      </w:r>
      <w:r>
        <w:rPr>
          <w:rFonts w:ascii="Tahoma" w:hAnsi="Tahoma" w:cs="Tahoma"/>
          <w:i/>
          <w:sz w:val="20"/>
          <w:szCs w:val="20"/>
          <w:lang w:val="el-GR"/>
        </w:rPr>
        <w:t>,</w:t>
      </w:r>
      <w:r w:rsidR="00E960C0" w:rsidRPr="00E960C0">
        <w:rPr>
          <w:rFonts w:ascii="Tahoma" w:hAnsi="Tahoma" w:cs="Tahoma"/>
          <w:i/>
          <w:sz w:val="20"/>
          <w:szCs w:val="20"/>
          <w:lang w:val="el-GR"/>
        </w:rPr>
        <w:t xml:space="preserve"> </w:t>
      </w:r>
      <w:r>
        <w:rPr>
          <w:rFonts w:ascii="Tahoma" w:hAnsi="Tahoma" w:cs="Tahoma"/>
          <w:i/>
          <w:sz w:val="20"/>
          <w:szCs w:val="20"/>
          <w:lang w:val="el-GR"/>
        </w:rPr>
        <w:t>17.1.2 και</w:t>
      </w:r>
      <w:r w:rsidRPr="00BB71E1">
        <w:rPr>
          <w:rFonts w:ascii="Tahoma" w:hAnsi="Tahoma" w:cs="Tahoma"/>
          <w:i/>
          <w:sz w:val="20"/>
          <w:szCs w:val="20"/>
          <w:lang w:val="el-GR"/>
        </w:rPr>
        <w:t xml:space="preserve"> </w:t>
      </w:r>
      <w:r>
        <w:rPr>
          <w:rFonts w:ascii="Tahoma" w:hAnsi="Tahoma" w:cs="Tahoma"/>
          <w:i/>
          <w:sz w:val="20"/>
          <w:szCs w:val="20"/>
          <w:lang w:val="el-GR"/>
        </w:rPr>
        <w:t>18</w:t>
      </w:r>
      <w:r w:rsidRPr="00BB71E1">
        <w:rPr>
          <w:rFonts w:ascii="Tahoma" w:hAnsi="Tahoma" w:cs="Tahoma"/>
          <w:i/>
          <w:sz w:val="20"/>
          <w:szCs w:val="20"/>
          <w:lang w:val="el-GR"/>
        </w:rPr>
        <w:t>.</w:t>
      </w:r>
      <w:r>
        <w:rPr>
          <w:rFonts w:ascii="Tahoma" w:hAnsi="Tahoma" w:cs="Tahoma"/>
          <w:i/>
          <w:sz w:val="20"/>
          <w:szCs w:val="20"/>
          <w:lang w:val="el-GR"/>
        </w:rPr>
        <w:t>2.</w:t>
      </w:r>
      <w:r w:rsidRPr="00BB71E1">
        <w:rPr>
          <w:rFonts w:ascii="Tahoma" w:hAnsi="Tahoma" w:cs="Tahoma"/>
          <w:i/>
          <w:sz w:val="20"/>
          <w:szCs w:val="20"/>
          <w:lang w:val="el-GR"/>
        </w:rPr>
        <w:t>1.2 της Πρόσκλησης Εκδήλωσης Ενδιαφέροντος)</w:t>
      </w:r>
      <w:r w:rsidRPr="00BB71E1">
        <w:rPr>
          <w:rFonts w:ascii="Tahoma" w:hAnsi="Tahoma" w:cs="Tahoma"/>
          <w:b/>
          <w:sz w:val="20"/>
          <w:szCs w:val="20"/>
          <w:lang w:val="el-GR"/>
        </w:rPr>
        <w:t xml:space="preserve"> </w:t>
      </w:r>
    </w:p>
    <w:tbl>
      <w:tblPr>
        <w:tblW w:w="11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5"/>
        <w:gridCol w:w="2670"/>
        <w:gridCol w:w="3060"/>
        <w:gridCol w:w="1620"/>
        <w:gridCol w:w="3344"/>
      </w:tblGrid>
      <w:tr w:rsidR="00304435">
        <w:trPr>
          <w:cantSplit/>
          <w:tblHeader/>
          <w:jc w:val="center"/>
        </w:trPr>
        <w:tc>
          <w:tcPr>
            <w:tcW w:w="545" w:type="dxa"/>
            <w:vAlign w:val="center"/>
          </w:tcPr>
          <w:p w:rsidR="00304435" w:rsidRDefault="00304435">
            <w:pPr>
              <w:pStyle w:val="CellHead"/>
              <w:keepNext w:val="0"/>
              <w:widowControl w:val="0"/>
              <w:spacing w:line="240" w:lineRule="auto"/>
              <w:ind w:left="0" w:firstLine="0"/>
              <w:jc w:val="center"/>
              <w:rPr>
                <w:rFonts w:ascii="Tahoma" w:hAnsi="Tahoma" w:cs="Tahoma"/>
                <w:b w:val="0"/>
                <w:lang w:val="el-GR"/>
              </w:rPr>
            </w:pPr>
            <w:r>
              <w:rPr>
                <w:rFonts w:ascii="Tahoma" w:hAnsi="Tahoma" w:cs="Tahoma"/>
                <w:b w:val="0"/>
                <w:lang w:val="el-GR"/>
              </w:rPr>
              <w:t>Α/Α</w:t>
            </w:r>
          </w:p>
        </w:tc>
        <w:tc>
          <w:tcPr>
            <w:tcW w:w="2670" w:type="dxa"/>
            <w:vAlign w:val="center"/>
          </w:tcPr>
          <w:p w:rsidR="00304435" w:rsidRDefault="00304435">
            <w:pPr>
              <w:pStyle w:val="CellHead"/>
              <w:keepNext w:val="0"/>
              <w:widowControl w:val="0"/>
              <w:spacing w:line="240" w:lineRule="auto"/>
              <w:ind w:left="0" w:firstLine="0"/>
              <w:jc w:val="center"/>
              <w:rPr>
                <w:rFonts w:ascii="Tahoma" w:hAnsi="Tahoma" w:cs="Tahoma"/>
                <w:b w:val="0"/>
                <w:lang w:val="el-GR"/>
              </w:rPr>
            </w:pPr>
            <w:r>
              <w:rPr>
                <w:rFonts w:ascii="Tahoma" w:hAnsi="Tahoma" w:cs="Tahoma"/>
                <w:b w:val="0"/>
                <w:lang w:val="el-GR"/>
              </w:rPr>
              <w:t>ΕΠΩΝΥΜΙΑ</w:t>
            </w:r>
          </w:p>
        </w:tc>
        <w:tc>
          <w:tcPr>
            <w:tcW w:w="3060" w:type="dxa"/>
            <w:vAlign w:val="center"/>
          </w:tcPr>
          <w:p w:rsidR="00304435" w:rsidRDefault="00304435">
            <w:pPr>
              <w:pStyle w:val="CellHead"/>
              <w:keepNext w:val="0"/>
              <w:widowControl w:val="0"/>
              <w:spacing w:line="240" w:lineRule="auto"/>
              <w:ind w:left="0" w:firstLine="0"/>
              <w:jc w:val="center"/>
              <w:rPr>
                <w:rFonts w:ascii="Tahoma" w:hAnsi="Tahoma" w:cs="Tahoma"/>
                <w:b w:val="0"/>
                <w:lang w:val="el-GR"/>
              </w:rPr>
            </w:pPr>
            <w:r>
              <w:rPr>
                <w:rFonts w:ascii="Tahoma" w:hAnsi="Tahoma" w:cs="Tahoma"/>
                <w:b w:val="0"/>
                <w:lang w:val="el-GR"/>
              </w:rPr>
              <w:t xml:space="preserve">ΠΟΣΟΣΤΟ ΣΥΜΜΕΤΟΧΗΣ ΣΤΗΝ </w:t>
            </w:r>
            <w:r>
              <w:rPr>
                <w:rFonts w:ascii="Tahoma" w:hAnsi="Tahoma" w:cs="Tahoma"/>
                <w:b w:val="0"/>
                <w:caps/>
                <w:lang w:val="el-GR"/>
              </w:rPr>
              <w:t>κοινοπραξία / ΣΥΜΠΡΑΞΗ που θα αναλάβει την κατασκευή του Έργου</w:t>
            </w:r>
          </w:p>
        </w:tc>
        <w:tc>
          <w:tcPr>
            <w:tcW w:w="1620" w:type="dxa"/>
            <w:vAlign w:val="center"/>
          </w:tcPr>
          <w:p w:rsidR="00304435" w:rsidRDefault="00304435">
            <w:pPr>
              <w:pStyle w:val="CellHead"/>
              <w:keepNext w:val="0"/>
              <w:widowControl w:val="0"/>
              <w:spacing w:line="240" w:lineRule="auto"/>
              <w:ind w:left="0" w:firstLine="0"/>
              <w:jc w:val="center"/>
              <w:rPr>
                <w:rFonts w:ascii="Tahoma" w:hAnsi="Tahoma" w:cs="Tahoma"/>
                <w:b w:val="0"/>
                <w:lang w:val="el-GR"/>
              </w:rPr>
            </w:pPr>
            <w:r>
              <w:rPr>
                <w:rFonts w:ascii="Tahoma" w:hAnsi="Tahoma" w:cs="Tahoma"/>
                <w:b w:val="0"/>
                <w:lang w:val="el-GR"/>
              </w:rPr>
              <w:t>ΕΤΟΣ</w:t>
            </w:r>
          </w:p>
        </w:tc>
        <w:tc>
          <w:tcPr>
            <w:tcW w:w="3344" w:type="dxa"/>
            <w:vAlign w:val="center"/>
          </w:tcPr>
          <w:p w:rsidR="00304435" w:rsidRDefault="00304435">
            <w:pPr>
              <w:pStyle w:val="CellHead"/>
              <w:keepNext w:val="0"/>
              <w:widowControl w:val="0"/>
              <w:spacing w:line="240" w:lineRule="auto"/>
              <w:ind w:left="0" w:right="-61" w:firstLine="0"/>
              <w:jc w:val="center"/>
              <w:rPr>
                <w:rFonts w:ascii="Tahoma" w:hAnsi="Tahoma" w:cs="Tahoma"/>
                <w:b w:val="0"/>
                <w:lang w:val="el-GR"/>
              </w:rPr>
            </w:pPr>
            <w:r>
              <w:rPr>
                <w:rFonts w:ascii="Tahoma" w:hAnsi="Tahoma" w:cs="Tahoma"/>
                <w:b w:val="0"/>
                <w:lang w:val="el-GR"/>
              </w:rPr>
              <w:t>ΣΥΝΟΛΙΚΟΣ ΚΥΚΛΟΣ ΕΡΓΑΣΙΩΝ</w:t>
            </w:r>
          </w:p>
        </w:tc>
      </w:tr>
      <w:tr w:rsidR="00304435">
        <w:trPr>
          <w:cantSplit/>
          <w:jc w:val="center"/>
        </w:trPr>
        <w:tc>
          <w:tcPr>
            <w:tcW w:w="545" w:type="dxa"/>
            <w:vMerge w:val="restart"/>
            <w:vAlign w:val="center"/>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1</w:t>
            </w:r>
          </w:p>
        </w:tc>
        <w:tc>
          <w:tcPr>
            <w:tcW w:w="2670" w:type="dxa"/>
            <w:vMerge w:val="restart"/>
            <w:vAlign w:val="center"/>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[αναγράφεται η επωνυμία της δηλούμενης εργοληπτικής εταιρείας που θα αναλάβει την κατασκευή του Έργου]</w:t>
            </w:r>
          </w:p>
        </w:tc>
        <w:tc>
          <w:tcPr>
            <w:tcW w:w="3060" w:type="dxa"/>
            <w:vMerge w:val="restart"/>
            <w:vAlign w:val="center"/>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 xml:space="preserve">[ποσοστό συμμετοχής στην κατασκευαστική κοινοπραξία / σύμπραξη που θα αναλάβει την κατασκευή του Έργου] </w:t>
            </w:r>
          </w:p>
        </w:tc>
        <w:tc>
          <w:tcPr>
            <w:tcW w:w="1620" w:type="dxa"/>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ν*</w:t>
            </w:r>
          </w:p>
        </w:tc>
        <w:tc>
          <w:tcPr>
            <w:tcW w:w="3344" w:type="dxa"/>
          </w:tcPr>
          <w:p w:rsidR="00304435" w:rsidRDefault="00304435">
            <w:pPr>
              <w:pStyle w:val="CellBody"/>
              <w:widowControl w:val="0"/>
              <w:spacing w:line="240" w:lineRule="auto"/>
              <w:ind w:left="0" w:firstLine="0"/>
              <w:rPr>
                <w:rFonts w:ascii="Tahoma" w:hAnsi="Tahoma" w:cs="Tahoma"/>
                <w:lang w:val="el-GR"/>
              </w:rPr>
            </w:pPr>
          </w:p>
        </w:tc>
      </w:tr>
      <w:tr w:rsidR="00304435">
        <w:trPr>
          <w:cantSplit/>
          <w:jc w:val="center"/>
        </w:trPr>
        <w:tc>
          <w:tcPr>
            <w:tcW w:w="545" w:type="dxa"/>
            <w:vMerge/>
          </w:tcPr>
          <w:p w:rsidR="00304435" w:rsidRDefault="00304435">
            <w:pPr>
              <w:pStyle w:val="CellBody"/>
              <w:widowControl w:val="0"/>
              <w:spacing w:line="240" w:lineRule="auto"/>
              <w:ind w:left="0" w:firstLine="0"/>
              <w:rPr>
                <w:rFonts w:ascii="Tahoma" w:hAnsi="Tahoma" w:cs="Tahoma"/>
                <w:lang w:val="el-GR"/>
              </w:rPr>
            </w:pPr>
          </w:p>
        </w:tc>
        <w:tc>
          <w:tcPr>
            <w:tcW w:w="2670" w:type="dxa"/>
            <w:vMerge/>
          </w:tcPr>
          <w:p w:rsidR="00304435" w:rsidRDefault="00304435">
            <w:pPr>
              <w:pStyle w:val="CellBody"/>
              <w:widowControl w:val="0"/>
              <w:spacing w:line="240" w:lineRule="auto"/>
              <w:ind w:left="0" w:firstLine="0"/>
              <w:rPr>
                <w:rFonts w:ascii="Tahoma" w:hAnsi="Tahoma" w:cs="Tahoma"/>
                <w:lang w:val="el-GR"/>
              </w:rPr>
            </w:pPr>
          </w:p>
        </w:tc>
        <w:tc>
          <w:tcPr>
            <w:tcW w:w="3060" w:type="dxa"/>
            <w:vMerge/>
          </w:tcPr>
          <w:p w:rsidR="00304435" w:rsidRDefault="00304435">
            <w:pPr>
              <w:pStyle w:val="CellBody"/>
              <w:widowControl w:val="0"/>
              <w:spacing w:line="240" w:lineRule="auto"/>
              <w:ind w:left="0" w:firstLine="0"/>
              <w:jc w:val="center"/>
              <w:rPr>
                <w:rFonts w:ascii="Tahoma" w:hAnsi="Tahoma" w:cs="Tahoma"/>
                <w:lang w:val="el-GR"/>
              </w:rPr>
            </w:pPr>
          </w:p>
        </w:tc>
        <w:tc>
          <w:tcPr>
            <w:tcW w:w="1620" w:type="dxa"/>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ν* -1</w:t>
            </w:r>
          </w:p>
        </w:tc>
        <w:tc>
          <w:tcPr>
            <w:tcW w:w="3344" w:type="dxa"/>
          </w:tcPr>
          <w:p w:rsidR="00304435" w:rsidRDefault="00304435">
            <w:pPr>
              <w:pStyle w:val="CellBody"/>
              <w:widowControl w:val="0"/>
              <w:spacing w:line="240" w:lineRule="auto"/>
              <w:ind w:left="0" w:firstLine="0"/>
              <w:rPr>
                <w:rFonts w:ascii="Tahoma" w:hAnsi="Tahoma" w:cs="Tahoma"/>
                <w:lang w:val="el-GR"/>
              </w:rPr>
            </w:pPr>
          </w:p>
        </w:tc>
      </w:tr>
      <w:tr w:rsidR="00304435">
        <w:trPr>
          <w:cantSplit/>
          <w:jc w:val="center"/>
        </w:trPr>
        <w:tc>
          <w:tcPr>
            <w:tcW w:w="545" w:type="dxa"/>
            <w:vMerge/>
          </w:tcPr>
          <w:p w:rsidR="00304435" w:rsidRDefault="00304435">
            <w:pPr>
              <w:pStyle w:val="CellBody"/>
              <w:widowControl w:val="0"/>
              <w:spacing w:line="240" w:lineRule="auto"/>
              <w:ind w:left="0" w:firstLine="0"/>
              <w:rPr>
                <w:rFonts w:ascii="Tahoma" w:hAnsi="Tahoma" w:cs="Tahoma"/>
                <w:lang w:val="el-GR"/>
              </w:rPr>
            </w:pPr>
          </w:p>
        </w:tc>
        <w:tc>
          <w:tcPr>
            <w:tcW w:w="2670" w:type="dxa"/>
            <w:vMerge/>
          </w:tcPr>
          <w:p w:rsidR="00304435" w:rsidRDefault="00304435">
            <w:pPr>
              <w:pStyle w:val="CellBody"/>
              <w:widowControl w:val="0"/>
              <w:spacing w:line="240" w:lineRule="auto"/>
              <w:ind w:left="0" w:firstLine="0"/>
              <w:rPr>
                <w:rFonts w:ascii="Tahoma" w:hAnsi="Tahoma" w:cs="Tahoma"/>
                <w:lang w:val="el-GR"/>
              </w:rPr>
            </w:pPr>
          </w:p>
        </w:tc>
        <w:tc>
          <w:tcPr>
            <w:tcW w:w="3060" w:type="dxa"/>
            <w:vMerge/>
          </w:tcPr>
          <w:p w:rsidR="00304435" w:rsidRDefault="00304435">
            <w:pPr>
              <w:pStyle w:val="CellBody"/>
              <w:widowControl w:val="0"/>
              <w:spacing w:line="240" w:lineRule="auto"/>
              <w:ind w:left="0" w:firstLine="0"/>
              <w:jc w:val="center"/>
              <w:rPr>
                <w:rFonts w:ascii="Tahoma" w:hAnsi="Tahoma" w:cs="Tahoma"/>
                <w:lang w:val="el-GR"/>
              </w:rPr>
            </w:pPr>
          </w:p>
        </w:tc>
        <w:tc>
          <w:tcPr>
            <w:tcW w:w="1620" w:type="dxa"/>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ν* - 2</w:t>
            </w:r>
          </w:p>
        </w:tc>
        <w:tc>
          <w:tcPr>
            <w:tcW w:w="3344" w:type="dxa"/>
          </w:tcPr>
          <w:p w:rsidR="00304435" w:rsidRDefault="00304435">
            <w:pPr>
              <w:pStyle w:val="CellBody"/>
              <w:widowControl w:val="0"/>
              <w:spacing w:line="240" w:lineRule="auto"/>
              <w:ind w:left="0" w:firstLine="0"/>
              <w:rPr>
                <w:rFonts w:ascii="Tahoma" w:hAnsi="Tahoma" w:cs="Tahoma"/>
                <w:lang w:val="el-GR"/>
              </w:rPr>
            </w:pPr>
          </w:p>
        </w:tc>
      </w:tr>
      <w:tr w:rsidR="00304435" w:rsidRPr="001063CF">
        <w:trPr>
          <w:cantSplit/>
          <w:jc w:val="center"/>
        </w:trPr>
        <w:tc>
          <w:tcPr>
            <w:tcW w:w="545" w:type="dxa"/>
            <w:vMerge/>
          </w:tcPr>
          <w:p w:rsidR="00304435" w:rsidRDefault="00304435">
            <w:pPr>
              <w:pStyle w:val="CellBody"/>
              <w:widowControl w:val="0"/>
              <w:spacing w:line="240" w:lineRule="auto"/>
              <w:ind w:left="0" w:firstLine="0"/>
              <w:rPr>
                <w:rFonts w:ascii="Tahoma" w:hAnsi="Tahoma" w:cs="Tahoma"/>
                <w:lang w:val="el-GR"/>
              </w:rPr>
            </w:pPr>
          </w:p>
        </w:tc>
        <w:tc>
          <w:tcPr>
            <w:tcW w:w="7350" w:type="dxa"/>
            <w:gridSpan w:val="3"/>
            <w:vMerge w:val="restart"/>
          </w:tcPr>
          <w:p w:rsidR="00304435" w:rsidRDefault="00304435">
            <w:pPr>
              <w:pStyle w:val="CellBody"/>
              <w:widowControl w:val="0"/>
              <w:spacing w:line="240" w:lineRule="auto"/>
              <w:ind w:left="0" w:firstLine="0"/>
              <w:jc w:val="center"/>
              <w:rPr>
                <w:rFonts w:ascii="Tahoma" w:hAnsi="Tahoma" w:cs="Tahoma"/>
                <w:lang w:val="el-GR"/>
              </w:rPr>
            </w:pPr>
          </w:p>
        </w:tc>
        <w:tc>
          <w:tcPr>
            <w:tcW w:w="3344" w:type="dxa"/>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Μέσος Όρος συνολικού κύκλου εργασιών τριετίας της συμμετέχουσας εργοληπτικής εταιρείας</w:t>
            </w:r>
          </w:p>
        </w:tc>
      </w:tr>
      <w:tr w:rsidR="00304435" w:rsidRPr="001063CF">
        <w:trPr>
          <w:cantSplit/>
          <w:jc w:val="center"/>
        </w:trPr>
        <w:tc>
          <w:tcPr>
            <w:tcW w:w="545" w:type="dxa"/>
            <w:vMerge/>
          </w:tcPr>
          <w:p w:rsidR="00304435" w:rsidRDefault="00304435">
            <w:pPr>
              <w:pStyle w:val="CellBody"/>
              <w:widowControl w:val="0"/>
              <w:spacing w:line="240" w:lineRule="auto"/>
              <w:ind w:left="0" w:firstLine="0"/>
              <w:rPr>
                <w:rFonts w:ascii="Tahoma" w:hAnsi="Tahoma" w:cs="Tahoma"/>
                <w:lang w:val="el-GR"/>
              </w:rPr>
            </w:pPr>
          </w:p>
        </w:tc>
        <w:tc>
          <w:tcPr>
            <w:tcW w:w="7350" w:type="dxa"/>
            <w:gridSpan w:val="3"/>
            <w:vMerge/>
          </w:tcPr>
          <w:p w:rsidR="00304435" w:rsidRDefault="00304435">
            <w:pPr>
              <w:pStyle w:val="CellBody"/>
              <w:widowControl w:val="0"/>
              <w:spacing w:line="240" w:lineRule="auto"/>
              <w:ind w:left="0" w:firstLine="0"/>
              <w:jc w:val="center"/>
              <w:rPr>
                <w:rFonts w:ascii="Tahoma" w:hAnsi="Tahoma" w:cs="Tahoma"/>
                <w:lang w:val="el-GR"/>
              </w:rPr>
            </w:pPr>
          </w:p>
        </w:tc>
        <w:tc>
          <w:tcPr>
            <w:tcW w:w="3344" w:type="dxa"/>
          </w:tcPr>
          <w:p w:rsidR="00304435" w:rsidRDefault="00304435">
            <w:pPr>
              <w:pStyle w:val="CellBody"/>
              <w:widowControl w:val="0"/>
              <w:spacing w:line="240" w:lineRule="auto"/>
              <w:ind w:left="0" w:firstLine="0"/>
              <w:jc w:val="center"/>
              <w:rPr>
                <w:rFonts w:ascii="Tahoma" w:hAnsi="Tahoma" w:cs="Tahoma"/>
                <w:lang w:val="el-GR"/>
              </w:rPr>
            </w:pPr>
          </w:p>
        </w:tc>
      </w:tr>
      <w:tr w:rsidR="00304435">
        <w:trPr>
          <w:cantSplit/>
          <w:jc w:val="center"/>
        </w:trPr>
        <w:tc>
          <w:tcPr>
            <w:tcW w:w="545" w:type="dxa"/>
            <w:vMerge w:val="restart"/>
            <w:vAlign w:val="center"/>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w:t>
            </w:r>
          </w:p>
        </w:tc>
        <w:tc>
          <w:tcPr>
            <w:tcW w:w="2670" w:type="dxa"/>
            <w:vMerge w:val="restart"/>
            <w:vAlign w:val="center"/>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[αναγράφεται η Επωνυμία της δηλούμενης εργοληπτικής εταιρείας που θα αναλάβει την κατασκευή του Έργου]</w:t>
            </w:r>
          </w:p>
        </w:tc>
        <w:tc>
          <w:tcPr>
            <w:tcW w:w="3060" w:type="dxa"/>
            <w:vMerge w:val="restart"/>
            <w:vAlign w:val="center"/>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 xml:space="preserve">[ ποσοστό συμμετοχής στην κατασκευαστική κοινοπραξία / σύμπραξη που θα αναλάβει την κατασκευή του Έργου] </w:t>
            </w:r>
          </w:p>
        </w:tc>
        <w:tc>
          <w:tcPr>
            <w:tcW w:w="1620" w:type="dxa"/>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ν*</w:t>
            </w:r>
          </w:p>
        </w:tc>
        <w:tc>
          <w:tcPr>
            <w:tcW w:w="3344" w:type="dxa"/>
          </w:tcPr>
          <w:p w:rsidR="00304435" w:rsidRDefault="00304435">
            <w:pPr>
              <w:pStyle w:val="CellBody"/>
              <w:widowControl w:val="0"/>
              <w:spacing w:line="240" w:lineRule="auto"/>
              <w:ind w:left="0" w:firstLine="0"/>
              <w:rPr>
                <w:rFonts w:ascii="Tahoma" w:hAnsi="Tahoma" w:cs="Tahoma"/>
                <w:lang w:val="el-GR"/>
              </w:rPr>
            </w:pPr>
          </w:p>
        </w:tc>
      </w:tr>
      <w:tr w:rsidR="00304435">
        <w:trPr>
          <w:cantSplit/>
          <w:jc w:val="center"/>
        </w:trPr>
        <w:tc>
          <w:tcPr>
            <w:tcW w:w="545" w:type="dxa"/>
            <w:vMerge/>
          </w:tcPr>
          <w:p w:rsidR="00304435" w:rsidRDefault="00304435">
            <w:pPr>
              <w:pStyle w:val="CellBody"/>
              <w:widowControl w:val="0"/>
              <w:spacing w:line="240" w:lineRule="auto"/>
              <w:ind w:left="0" w:firstLine="0"/>
              <w:rPr>
                <w:rFonts w:ascii="Tahoma" w:hAnsi="Tahoma" w:cs="Tahoma"/>
                <w:lang w:val="el-GR"/>
              </w:rPr>
            </w:pPr>
          </w:p>
        </w:tc>
        <w:tc>
          <w:tcPr>
            <w:tcW w:w="2670" w:type="dxa"/>
            <w:vMerge/>
          </w:tcPr>
          <w:p w:rsidR="00304435" w:rsidRDefault="00304435">
            <w:pPr>
              <w:pStyle w:val="CellBody"/>
              <w:widowControl w:val="0"/>
              <w:spacing w:line="240" w:lineRule="auto"/>
              <w:ind w:left="0" w:firstLine="0"/>
              <w:rPr>
                <w:rFonts w:ascii="Tahoma" w:hAnsi="Tahoma" w:cs="Tahoma"/>
                <w:lang w:val="el-GR"/>
              </w:rPr>
            </w:pPr>
          </w:p>
        </w:tc>
        <w:tc>
          <w:tcPr>
            <w:tcW w:w="3060" w:type="dxa"/>
            <w:vMerge/>
          </w:tcPr>
          <w:p w:rsidR="00304435" w:rsidRDefault="00304435">
            <w:pPr>
              <w:pStyle w:val="CellBody"/>
              <w:widowControl w:val="0"/>
              <w:spacing w:line="240" w:lineRule="auto"/>
              <w:ind w:left="0" w:firstLine="0"/>
              <w:jc w:val="center"/>
              <w:rPr>
                <w:rFonts w:ascii="Tahoma" w:hAnsi="Tahoma" w:cs="Tahoma"/>
                <w:lang w:val="el-GR"/>
              </w:rPr>
            </w:pPr>
          </w:p>
        </w:tc>
        <w:tc>
          <w:tcPr>
            <w:tcW w:w="1620" w:type="dxa"/>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ν* -1</w:t>
            </w:r>
          </w:p>
        </w:tc>
        <w:tc>
          <w:tcPr>
            <w:tcW w:w="3344" w:type="dxa"/>
          </w:tcPr>
          <w:p w:rsidR="00304435" w:rsidRDefault="00304435">
            <w:pPr>
              <w:pStyle w:val="CellBody"/>
              <w:widowControl w:val="0"/>
              <w:spacing w:line="240" w:lineRule="auto"/>
              <w:ind w:left="0" w:firstLine="0"/>
              <w:rPr>
                <w:rFonts w:ascii="Tahoma" w:hAnsi="Tahoma" w:cs="Tahoma"/>
                <w:lang w:val="el-GR"/>
              </w:rPr>
            </w:pPr>
          </w:p>
        </w:tc>
      </w:tr>
      <w:tr w:rsidR="00304435">
        <w:trPr>
          <w:cantSplit/>
          <w:jc w:val="center"/>
        </w:trPr>
        <w:tc>
          <w:tcPr>
            <w:tcW w:w="545" w:type="dxa"/>
            <w:vMerge/>
          </w:tcPr>
          <w:p w:rsidR="00304435" w:rsidRDefault="00304435">
            <w:pPr>
              <w:pStyle w:val="CellBody"/>
              <w:widowControl w:val="0"/>
              <w:spacing w:line="240" w:lineRule="auto"/>
              <w:ind w:left="0" w:firstLine="0"/>
              <w:rPr>
                <w:rFonts w:ascii="Tahoma" w:hAnsi="Tahoma" w:cs="Tahoma"/>
                <w:lang w:val="el-GR"/>
              </w:rPr>
            </w:pPr>
          </w:p>
        </w:tc>
        <w:tc>
          <w:tcPr>
            <w:tcW w:w="2670" w:type="dxa"/>
            <w:vMerge/>
          </w:tcPr>
          <w:p w:rsidR="00304435" w:rsidRDefault="00304435">
            <w:pPr>
              <w:pStyle w:val="CellBody"/>
              <w:widowControl w:val="0"/>
              <w:spacing w:line="240" w:lineRule="auto"/>
              <w:ind w:left="0" w:firstLine="0"/>
              <w:rPr>
                <w:rFonts w:ascii="Tahoma" w:hAnsi="Tahoma" w:cs="Tahoma"/>
                <w:lang w:val="el-GR"/>
              </w:rPr>
            </w:pPr>
          </w:p>
        </w:tc>
        <w:tc>
          <w:tcPr>
            <w:tcW w:w="3060" w:type="dxa"/>
            <w:vMerge/>
          </w:tcPr>
          <w:p w:rsidR="00304435" w:rsidRDefault="00304435">
            <w:pPr>
              <w:pStyle w:val="CellBody"/>
              <w:widowControl w:val="0"/>
              <w:spacing w:line="240" w:lineRule="auto"/>
              <w:ind w:left="0" w:firstLine="0"/>
              <w:jc w:val="center"/>
              <w:rPr>
                <w:rFonts w:ascii="Tahoma" w:hAnsi="Tahoma" w:cs="Tahoma"/>
                <w:lang w:val="el-GR"/>
              </w:rPr>
            </w:pPr>
          </w:p>
        </w:tc>
        <w:tc>
          <w:tcPr>
            <w:tcW w:w="1620" w:type="dxa"/>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ν* - 2</w:t>
            </w:r>
          </w:p>
        </w:tc>
        <w:tc>
          <w:tcPr>
            <w:tcW w:w="3344" w:type="dxa"/>
          </w:tcPr>
          <w:p w:rsidR="00304435" w:rsidRDefault="00304435">
            <w:pPr>
              <w:pStyle w:val="CellBody"/>
              <w:widowControl w:val="0"/>
              <w:spacing w:line="240" w:lineRule="auto"/>
              <w:ind w:left="0" w:firstLine="0"/>
              <w:rPr>
                <w:rFonts w:ascii="Tahoma" w:hAnsi="Tahoma" w:cs="Tahoma"/>
                <w:lang w:val="el-GR"/>
              </w:rPr>
            </w:pPr>
          </w:p>
        </w:tc>
      </w:tr>
      <w:tr w:rsidR="00304435" w:rsidRPr="001063CF">
        <w:trPr>
          <w:cantSplit/>
          <w:jc w:val="center"/>
        </w:trPr>
        <w:tc>
          <w:tcPr>
            <w:tcW w:w="545" w:type="dxa"/>
            <w:vMerge/>
          </w:tcPr>
          <w:p w:rsidR="00304435" w:rsidRDefault="00304435">
            <w:pPr>
              <w:pStyle w:val="CellBody"/>
              <w:widowControl w:val="0"/>
              <w:spacing w:line="240" w:lineRule="auto"/>
              <w:ind w:left="0" w:firstLine="0"/>
              <w:rPr>
                <w:rFonts w:ascii="Tahoma" w:hAnsi="Tahoma" w:cs="Tahoma"/>
                <w:lang w:val="el-GR"/>
              </w:rPr>
            </w:pPr>
          </w:p>
        </w:tc>
        <w:tc>
          <w:tcPr>
            <w:tcW w:w="7350" w:type="dxa"/>
            <w:gridSpan w:val="3"/>
            <w:vMerge w:val="restart"/>
          </w:tcPr>
          <w:p w:rsidR="00304435" w:rsidRDefault="00304435">
            <w:pPr>
              <w:pStyle w:val="CellBody"/>
              <w:widowControl w:val="0"/>
              <w:spacing w:line="240" w:lineRule="auto"/>
              <w:ind w:left="0" w:firstLine="0"/>
              <w:jc w:val="center"/>
              <w:rPr>
                <w:rFonts w:ascii="Tahoma" w:hAnsi="Tahoma" w:cs="Tahoma"/>
                <w:lang w:val="el-GR"/>
              </w:rPr>
            </w:pPr>
          </w:p>
        </w:tc>
        <w:tc>
          <w:tcPr>
            <w:tcW w:w="3344" w:type="dxa"/>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Μέσος Όρος συνολικού κύκλου εργασιών τριετίας της συμμετέχουσας εργοληπτικής εταιρείας</w:t>
            </w:r>
          </w:p>
        </w:tc>
      </w:tr>
      <w:tr w:rsidR="00304435" w:rsidRPr="001063CF">
        <w:trPr>
          <w:cantSplit/>
          <w:jc w:val="center"/>
        </w:trPr>
        <w:tc>
          <w:tcPr>
            <w:tcW w:w="545" w:type="dxa"/>
            <w:vMerge/>
          </w:tcPr>
          <w:p w:rsidR="00304435" w:rsidRDefault="00304435">
            <w:pPr>
              <w:pStyle w:val="CellBody"/>
              <w:widowControl w:val="0"/>
              <w:spacing w:line="240" w:lineRule="auto"/>
              <w:ind w:left="0" w:firstLine="0"/>
              <w:rPr>
                <w:rFonts w:ascii="Tahoma" w:hAnsi="Tahoma" w:cs="Tahoma"/>
                <w:lang w:val="el-GR"/>
              </w:rPr>
            </w:pPr>
          </w:p>
        </w:tc>
        <w:tc>
          <w:tcPr>
            <w:tcW w:w="7350" w:type="dxa"/>
            <w:gridSpan w:val="3"/>
            <w:vMerge/>
          </w:tcPr>
          <w:p w:rsidR="00304435" w:rsidRDefault="00304435">
            <w:pPr>
              <w:pStyle w:val="CellBody"/>
              <w:widowControl w:val="0"/>
              <w:spacing w:line="240" w:lineRule="auto"/>
              <w:ind w:left="0" w:firstLine="0"/>
              <w:jc w:val="center"/>
              <w:rPr>
                <w:rFonts w:ascii="Tahoma" w:hAnsi="Tahoma" w:cs="Tahoma"/>
                <w:lang w:val="el-GR"/>
              </w:rPr>
            </w:pPr>
          </w:p>
        </w:tc>
        <w:tc>
          <w:tcPr>
            <w:tcW w:w="3344" w:type="dxa"/>
          </w:tcPr>
          <w:p w:rsidR="00304435" w:rsidRDefault="00304435">
            <w:pPr>
              <w:pStyle w:val="CellBody"/>
              <w:widowControl w:val="0"/>
              <w:spacing w:line="240" w:lineRule="auto"/>
              <w:ind w:left="0" w:firstLine="0"/>
              <w:jc w:val="center"/>
              <w:rPr>
                <w:rFonts w:ascii="Tahoma" w:hAnsi="Tahoma" w:cs="Tahoma"/>
                <w:lang w:val="el-GR"/>
              </w:rPr>
            </w:pPr>
          </w:p>
        </w:tc>
      </w:tr>
      <w:tr w:rsidR="00304435" w:rsidRPr="001063CF">
        <w:trPr>
          <w:cantSplit/>
          <w:jc w:val="center"/>
        </w:trPr>
        <w:tc>
          <w:tcPr>
            <w:tcW w:w="545" w:type="dxa"/>
            <w:vAlign w:val="center"/>
          </w:tcPr>
          <w:p w:rsidR="00304435" w:rsidRDefault="00304435">
            <w:pPr>
              <w:pStyle w:val="CellBody"/>
              <w:widowControl w:val="0"/>
              <w:spacing w:line="240" w:lineRule="auto"/>
              <w:ind w:left="0" w:firstLine="0"/>
              <w:jc w:val="center"/>
              <w:rPr>
                <w:rFonts w:ascii="Tahoma" w:hAnsi="Tahoma" w:cs="Tahoma"/>
                <w:lang w:val="el-GR"/>
              </w:rPr>
            </w:pPr>
          </w:p>
        </w:tc>
        <w:tc>
          <w:tcPr>
            <w:tcW w:w="2670" w:type="dxa"/>
            <w:vAlign w:val="center"/>
          </w:tcPr>
          <w:p w:rsidR="00304435" w:rsidRDefault="00304435">
            <w:pPr>
              <w:pStyle w:val="CellBody"/>
              <w:widowControl w:val="0"/>
              <w:spacing w:line="240" w:lineRule="auto"/>
              <w:ind w:left="0" w:firstLine="0"/>
              <w:jc w:val="center"/>
              <w:rPr>
                <w:rFonts w:ascii="Tahoma" w:hAnsi="Tahoma" w:cs="Tahoma"/>
                <w:lang w:val="el-GR"/>
              </w:rPr>
            </w:pPr>
          </w:p>
        </w:tc>
        <w:tc>
          <w:tcPr>
            <w:tcW w:w="3060" w:type="dxa"/>
            <w:vAlign w:val="center"/>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100%</w:t>
            </w:r>
          </w:p>
        </w:tc>
        <w:tc>
          <w:tcPr>
            <w:tcW w:w="1620" w:type="dxa"/>
          </w:tcPr>
          <w:p w:rsidR="00304435" w:rsidRDefault="00304435">
            <w:pPr>
              <w:pStyle w:val="CellBody"/>
              <w:widowControl w:val="0"/>
              <w:spacing w:line="240" w:lineRule="auto"/>
              <w:ind w:left="0" w:firstLine="0"/>
              <w:jc w:val="center"/>
              <w:rPr>
                <w:rFonts w:ascii="Tahoma" w:hAnsi="Tahoma" w:cs="Tahoma"/>
                <w:lang w:val="el-GR"/>
              </w:rPr>
            </w:pPr>
          </w:p>
        </w:tc>
        <w:tc>
          <w:tcPr>
            <w:tcW w:w="3344" w:type="dxa"/>
          </w:tcPr>
          <w:p w:rsidR="00304435" w:rsidRDefault="00304435">
            <w:pPr>
              <w:pStyle w:val="CellBody"/>
              <w:widowControl w:val="0"/>
              <w:spacing w:line="240" w:lineRule="auto"/>
              <w:ind w:left="0" w:firstLine="0"/>
              <w:jc w:val="center"/>
              <w:rPr>
                <w:rFonts w:ascii="Tahoma" w:hAnsi="Tahoma" w:cs="Tahoma"/>
                <w:lang w:val="el-GR"/>
              </w:rPr>
            </w:pPr>
            <w:r>
              <w:rPr>
                <w:rFonts w:ascii="Tahoma" w:hAnsi="Tahoma" w:cs="Tahoma"/>
                <w:lang w:val="el-GR"/>
              </w:rPr>
              <w:t>Άθροισμα Μέσου Όρου Συνολικού Κύκλου Εργασιών τριετίας των δηλούμενων εργοληπτικών εταιρειών</w:t>
            </w:r>
          </w:p>
        </w:tc>
      </w:tr>
      <w:tr w:rsidR="00304435" w:rsidRPr="001063CF">
        <w:trPr>
          <w:cantSplit/>
          <w:jc w:val="center"/>
        </w:trPr>
        <w:tc>
          <w:tcPr>
            <w:tcW w:w="545" w:type="dxa"/>
            <w:vAlign w:val="center"/>
          </w:tcPr>
          <w:p w:rsidR="00304435" w:rsidRDefault="00304435">
            <w:pPr>
              <w:pStyle w:val="CellBody"/>
              <w:widowControl w:val="0"/>
              <w:spacing w:line="240" w:lineRule="auto"/>
              <w:ind w:left="0" w:firstLine="0"/>
              <w:jc w:val="center"/>
              <w:rPr>
                <w:rFonts w:ascii="Tahoma" w:hAnsi="Tahoma" w:cs="Tahoma"/>
                <w:lang w:val="el-GR"/>
              </w:rPr>
            </w:pPr>
          </w:p>
        </w:tc>
        <w:tc>
          <w:tcPr>
            <w:tcW w:w="2670" w:type="dxa"/>
            <w:vAlign w:val="center"/>
          </w:tcPr>
          <w:p w:rsidR="00304435" w:rsidRDefault="00304435">
            <w:pPr>
              <w:pStyle w:val="CellBody"/>
              <w:widowControl w:val="0"/>
              <w:spacing w:line="240" w:lineRule="auto"/>
              <w:ind w:left="0" w:firstLine="0"/>
              <w:jc w:val="center"/>
              <w:rPr>
                <w:rFonts w:ascii="Tahoma" w:hAnsi="Tahoma" w:cs="Tahoma"/>
                <w:lang w:val="el-GR"/>
              </w:rPr>
            </w:pPr>
          </w:p>
        </w:tc>
        <w:tc>
          <w:tcPr>
            <w:tcW w:w="3060" w:type="dxa"/>
            <w:vAlign w:val="center"/>
          </w:tcPr>
          <w:p w:rsidR="00304435" w:rsidRDefault="00304435">
            <w:pPr>
              <w:pStyle w:val="CellBody"/>
              <w:widowControl w:val="0"/>
              <w:spacing w:line="240" w:lineRule="auto"/>
              <w:ind w:left="0" w:firstLine="0"/>
              <w:jc w:val="center"/>
              <w:rPr>
                <w:rFonts w:ascii="Tahoma" w:hAnsi="Tahoma" w:cs="Tahoma"/>
                <w:lang w:val="el-GR"/>
              </w:rPr>
            </w:pPr>
          </w:p>
        </w:tc>
        <w:tc>
          <w:tcPr>
            <w:tcW w:w="1620" w:type="dxa"/>
          </w:tcPr>
          <w:p w:rsidR="00304435" w:rsidRDefault="00304435">
            <w:pPr>
              <w:pStyle w:val="CellBody"/>
              <w:widowControl w:val="0"/>
              <w:spacing w:line="240" w:lineRule="auto"/>
              <w:ind w:left="0" w:firstLine="0"/>
              <w:jc w:val="center"/>
              <w:rPr>
                <w:rFonts w:ascii="Tahoma" w:hAnsi="Tahoma" w:cs="Tahoma"/>
                <w:lang w:val="el-GR"/>
              </w:rPr>
            </w:pPr>
          </w:p>
        </w:tc>
        <w:tc>
          <w:tcPr>
            <w:tcW w:w="3344" w:type="dxa"/>
          </w:tcPr>
          <w:p w:rsidR="00304435" w:rsidRDefault="00304435">
            <w:pPr>
              <w:pStyle w:val="CellBody"/>
              <w:widowControl w:val="0"/>
              <w:spacing w:line="240" w:lineRule="auto"/>
              <w:ind w:left="0" w:firstLine="0"/>
              <w:jc w:val="center"/>
              <w:rPr>
                <w:rFonts w:ascii="Tahoma" w:hAnsi="Tahoma" w:cs="Tahoma"/>
                <w:lang w:val="el-GR"/>
              </w:rPr>
            </w:pPr>
          </w:p>
        </w:tc>
      </w:tr>
    </w:tbl>
    <w:p w:rsidR="00304435" w:rsidRDefault="00304435">
      <w:pPr>
        <w:widowControl w:val="0"/>
        <w:ind w:left="0" w:firstLine="0"/>
        <w:rPr>
          <w:rFonts w:ascii="Tahoma" w:hAnsi="Tahoma" w:cs="Tahoma"/>
          <w:sz w:val="18"/>
          <w:szCs w:val="18"/>
          <w:lang w:val="el-GR"/>
        </w:rPr>
      </w:pPr>
      <w:r>
        <w:rPr>
          <w:rFonts w:ascii="Tahoma" w:hAnsi="Tahoma" w:cs="Tahoma"/>
          <w:sz w:val="18"/>
          <w:szCs w:val="18"/>
          <w:lang w:val="el-GR"/>
        </w:rPr>
        <w:t>* όπου ν η πλέον πρόσφατη οικονομική χρήση</w:t>
      </w:r>
    </w:p>
    <w:p w:rsidR="00304435" w:rsidRDefault="00304435" w:rsidP="00DC7130">
      <w:pPr>
        <w:rPr>
          <w:highlight w:val="yellow"/>
          <w:lang w:val="el-GR"/>
        </w:rPr>
      </w:pPr>
    </w:p>
    <w:p w:rsidR="00304435" w:rsidRDefault="00304435">
      <w:pPr>
        <w:widowControl w:val="0"/>
        <w:ind w:left="0" w:firstLine="0"/>
        <w:rPr>
          <w:rFonts w:ascii="Tahoma" w:hAnsi="Tahoma" w:cs="Tahoma"/>
          <w:sz w:val="18"/>
          <w:szCs w:val="18"/>
          <w:lang w:val="el-GR"/>
        </w:rPr>
      </w:pPr>
      <w:r>
        <w:rPr>
          <w:rFonts w:ascii="Tahoma" w:hAnsi="Tahoma" w:cs="Tahoma"/>
          <w:sz w:val="18"/>
          <w:szCs w:val="18"/>
          <w:lang w:val="el-GR"/>
        </w:rPr>
        <w:t>Σημείωση: Τα ποσά παρουσιάζονται σε Ευρώ. Σε περίπτωση που ο Υποψήφιος τηρεί Οικονομικές Καταστάσεις σε νόμισμα διαφορετικό του Ευρώ, ο Υποψήφιος θα πρέπει να μετατρέψει τα απαιτούμενα ποσά σε Ευρώ και να παραθέσει τη συναλλαγματική ισοτιμία που χρησιμοποίησε για τη μετατροπή, η οποία θα πρέπει να είναι η συναλλαγματική ισοτιμία την τελευταία ημέρα κάθε έτους χρήσης. Οι Οικονομικές Καταστάσεις θα υπερισχύουν του παραπάνω πίνακα</w:t>
      </w:r>
    </w:p>
    <w:p w:rsidR="00304435" w:rsidRDefault="00304435">
      <w:pPr>
        <w:widowControl w:val="0"/>
        <w:ind w:left="0" w:firstLine="0"/>
        <w:outlineLvl w:val="0"/>
        <w:rPr>
          <w:rFonts w:ascii="Tahoma" w:hAnsi="Tahoma" w:cs="Tahoma"/>
          <w:b/>
          <w:sz w:val="18"/>
          <w:szCs w:val="18"/>
          <w:highlight w:val="yellow"/>
          <w:lang w:val="el-GR"/>
        </w:rPr>
        <w:sectPr w:rsidR="00304435">
          <w:pgSz w:w="16840" w:h="11907" w:orient="landscape" w:code="9"/>
          <w:pgMar w:top="1134" w:right="2552" w:bottom="1134" w:left="1871" w:header="851" w:footer="567" w:gutter="0"/>
          <w:cols w:space="720"/>
        </w:sectPr>
      </w:pPr>
    </w:p>
    <w:p w:rsidR="00304435" w:rsidRDefault="00304435" w:rsidP="00DC7130">
      <w:pPr>
        <w:pStyle w:val="11"/>
        <w:numPr>
          <w:ilvl w:val="0"/>
          <w:numId w:val="0"/>
        </w:numPr>
        <w:ind w:left="-426"/>
        <w:jc w:val="center"/>
        <w:rPr>
          <w:sz w:val="22"/>
          <w:szCs w:val="22"/>
        </w:rPr>
      </w:pPr>
      <w:bookmarkStart w:id="166" w:name="_Toc321123855"/>
      <w:r>
        <w:rPr>
          <w:sz w:val="22"/>
          <w:szCs w:val="22"/>
        </w:rPr>
        <w:lastRenderedPageBreak/>
        <w:t>ΠΑΡΑΡΤΗΜΑ 8</w:t>
      </w:r>
      <w:bookmarkEnd w:id="166"/>
    </w:p>
    <w:p w:rsidR="00304435" w:rsidRPr="00607AAE" w:rsidRDefault="00304435">
      <w:pPr>
        <w:pStyle w:val="CellHead"/>
        <w:keepNext w:val="0"/>
        <w:widowControl w:val="0"/>
        <w:spacing w:before="0" w:after="0" w:line="240" w:lineRule="auto"/>
        <w:ind w:left="0" w:firstLine="0"/>
        <w:jc w:val="center"/>
        <w:rPr>
          <w:rFonts w:ascii="Tahoma" w:hAnsi="Tahoma" w:cs="Tahoma"/>
          <w:b w:val="0"/>
          <w:i/>
          <w:kern w:val="0"/>
          <w:lang w:val="el-GR" w:eastAsia="el-GR"/>
        </w:rPr>
      </w:pPr>
      <w:r w:rsidRPr="00607AAE">
        <w:rPr>
          <w:rFonts w:ascii="Tahoma" w:hAnsi="Tahoma" w:cs="Tahoma"/>
          <w:b w:val="0"/>
          <w:i/>
          <w:lang w:val="el-GR"/>
        </w:rPr>
        <w:t>(σύμφωνα με τα οριζόμενα στ</w:t>
      </w:r>
      <w:r>
        <w:rPr>
          <w:rFonts w:ascii="Tahoma" w:hAnsi="Tahoma" w:cs="Tahoma"/>
          <w:b w:val="0"/>
          <w:i/>
          <w:lang w:val="el-GR"/>
        </w:rPr>
        <w:t>ις</w:t>
      </w:r>
      <w:r w:rsidRPr="00607AAE">
        <w:rPr>
          <w:rFonts w:ascii="Tahoma" w:hAnsi="Tahoma" w:cs="Tahoma"/>
          <w:b w:val="0"/>
          <w:i/>
          <w:lang w:val="el-GR"/>
        </w:rPr>
        <w:t xml:space="preserve"> </w:t>
      </w:r>
      <w:r>
        <w:rPr>
          <w:rFonts w:ascii="Tahoma" w:hAnsi="Tahoma" w:cs="Tahoma"/>
          <w:b w:val="0"/>
          <w:i/>
          <w:lang w:val="el-GR"/>
        </w:rPr>
        <w:t>παραγράφους</w:t>
      </w:r>
      <w:r w:rsidRPr="00607AAE">
        <w:rPr>
          <w:rFonts w:ascii="Tahoma" w:hAnsi="Tahoma" w:cs="Tahoma"/>
          <w:b w:val="0"/>
          <w:i/>
          <w:lang w:val="el-GR"/>
        </w:rPr>
        <w:t xml:space="preserve"> </w:t>
      </w:r>
      <w:r>
        <w:rPr>
          <w:rFonts w:ascii="Tahoma" w:hAnsi="Tahoma" w:cs="Tahoma"/>
          <w:b w:val="0"/>
          <w:i/>
          <w:lang w:val="el-GR"/>
        </w:rPr>
        <w:t xml:space="preserve">13.7.5 και </w:t>
      </w:r>
      <w:r w:rsidR="005F5582">
        <w:rPr>
          <w:rFonts w:ascii="Tahoma" w:hAnsi="Tahoma" w:cs="Tahoma"/>
          <w:b w:val="0"/>
          <w:i/>
          <w:lang w:val="el-GR"/>
        </w:rPr>
        <w:fldChar w:fldCharType="begin"/>
      </w:r>
      <w:r w:rsidR="00E960C0">
        <w:rPr>
          <w:rFonts w:ascii="Tahoma" w:hAnsi="Tahoma" w:cs="Tahoma"/>
          <w:b w:val="0"/>
          <w:i/>
          <w:lang w:val="el-GR"/>
        </w:rPr>
        <w:instrText xml:space="preserve"> REF _Ref231649718 \r \h </w:instrText>
      </w:r>
      <w:r w:rsidR="005F5582">
        <w:rPr>
          <w:rFonts w:ascii="Tahoma" w:hAnsi="Tahoma" w:cs="Tahoma"/>
          <w:b w:val="0"/>
          <w:i/>
          <w:lang w:val="el-GR"/>
        </w:rPr>
      </w:r>
      <w:r w:rsidR="005F5582">
        <w:rPr>
          <w:rFonts w:ascii="Tahoma" w:hAnsi="Tahoma" w:cs="Tahoma"/>
          <w:b w:val="0"/>
          <w:i/>
          <w:lang w:val="el-GR"/>
        </w:rPr>
        <w:fldChar w:fldCharType="separate"/>
      </w:r>
      <w:r w:rsidR="00165F6B">
        <w:rPr>
          <w:rFonts w:ascii="Tahoma" w:hAnsi="Tahoma" w:cs="Tahoma"/>
          <w:b w:val="0"/>
          <w:i/>
          <w:lang w:val="el-GR"/>
        </w:rPr>
        <w:t>15.6.3</w:t>
      </w:r>
      <w:r w:rsidR="005F5582">
        <w:rPr>
          <w:rFonts w:ascii="Tahoma" w:hAnsi="Tahoma" w:cs="Tahoma"/>
          <w:b w:val="0"/>
          <w:i/>
          <w:lang w:val="el-GR"/>
        </w:rPr>
        <w:fldChar w:fldCharType="end"/>
      </w:r>
      <w:r w:rsidR="00E960C0" w:rsidRPr="00E960C0">
        <w:rPr>
          <w:rFonts w:ascii="Tahoma" w:hAnsi="Tahoma" w:cs="Tahoma"/>
          <w:b w:val="0"/>
          <w:i/>
          <w:lang w:val="el-GR"/>
        </w:rPr>
        <w:t xml:space="preserve"> </w:t>
      </w:r>
      <w:r w:rsidRPr="00607AAE">
        <w:rPr>
          <w:rFonts w:ascii="Tahoma" w:hAnsi="Tahoma" w:cs="Tahoma"/>
          <w:b w:val="0"/>
          <w:i/>
          <w:lang w:val="el-GR"/>
        </w:rPr>
        <w:t>της Πρόσκλησης Εκδήλωσης Ενδιαφέροντος)</w:t>
      </w:r>
    </w:p>
    <w:tbl>
      <w:tblPr>
        <w:tblW w:w="11830" w:type="dxa"/>
        <w:tblLayout w:type="fixed"/>
        <w:tblCellMar>
          <w:left w:w="0" w:type="dxa"/>
          <w:right w:w="0" w:type="dxa"/>
        </w:tblCellMar>
        <w:tblLook w:val="0000"/>
      </w:tblPr>
      <w:tblGrid>
        <w:gridCol w:w="11830"/>
      </w:tblGrid>
      <w:tr w:rsidR="00304435" w:rsidTr="003B7654">
        <w:trPr>
          <w:trHeight w:val="1853"/>
        </w:trPr>
        <w:tc>
          <w:tcPr>
            <w:tcW w:w="11830" w:type="dxa"/>
            <w:vAlign w:val="center"/>
          </w:tcPr>
          <w:p w:rsidR="00304435" w:rsidRDefault="00AF7A94">
            <w:pPr>
              <w:widowControl w:val="0"/>
              <w:ind w:left="0" w:firstLine="0"/>
              <w:jc w:val="center"/>
              <w:rPr>
                <w:rFonts w:ascii="Tahoma" w:hAnsi="Tahoma" w:cs="Tahoma"/>
                <w:sz w:val="20"/>
                <w:szCs w:val="20"/>
              </w:rPr>
            </w:pPr>
            <w:r>
              <w:rPr>
                <w:rFonts w:ascii="Tahoma" w:hAnsi="Tahoma" w:cs="Tahoma"/>
                <w:noProof/>
                <w:sz w:val="20"/>
                <w:szCs w:val="20"/>
                <w:lang w:val="el-GR" w:eastAsia="el-GR"/>
              </w:rPr>
              <w:drawing>
                <wp:inline distT="0" distB="0" distL="0" distR="0">
                  <wp:extent cx="457200" cy="485775"/>
                  <wp:effectExtent l="19050" t="0" r="0" b="0"/>
                  <wp:docPr id="2"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9"/>
                          <a:srcRect/>
                          <a:stretch>
                            <a:fillRect/>
                          </a:stretch>
                        </pic:blipFill>
                        <pic:spPr bwMode="auto">
                          <a:xfrm>
                            <a:off x="0" y="0"/>
                            <a:ext cx="457200" cy="485775"/>
                          </a:xfrm>
                          <a:prstGeom prst="rect">
                            <a:avLst/>
                          </a:prstGeom>
                          <a:noFill/>
                          <a:ln w="9525">
                            <a:noFill/>
                            <a:miter lim="800000"/>
                            <a:headEnd/>
                            <a:tailEnd/>
                          </a:ln>
                        </pic:spPr>
                      </pic:pic>
                    </a:graphicData>
                  </a:graphic>
                </wp:inline>
              </w:drawing>
            </w:r>
          </w:p>
          <w:p w:rsidR="00304435" w:rsidRDefault="00304435" w:rsidP="0017103A">
            <w:pPr>
              <w:widowControl w:val="0"/>
              <w:spacing w:line="276" w:lineRule="auto"/>
              <w:ind w:left="540" w:hanging="180"/>
              <w:jc w:val="center"/>
              <w:rPr>
                <w:rFonts w:ascii="Tahoma" w:hAnsi="Tahoma" w:cs="Tahoma"/>
                <w:sz w:val="20"/>
                <w:szCs w:val="20"/>
                <w:lang w:val="el-GR"/>
              </w:rPr>
            </w:pPr>
            <w:r>
              <w:rPr>
                <w:rFonts w:ascii="Tahoma" w:hAnsi="Tahoma" w:cs="Tahoma"/>
                <w:sz w:val="20"/>
                <w:szCs w:val="20"/>
                <w:lang w:val="el-GR"/>
              </w:rPr>
              <w:t>ΥΠΕΥΘΥΝΗ ΔΗΛΩΣΗ</w:t>
            </w:r>
          </w:p>
          <w:p w:rsidR="00304435" w:rsidRDefault="00304435" w:rsidP="0017103A">
            <w:pPr>
              <w:widowControl w:val="0"/>
              <w:spacing w:line="276" w:lineRule="auto"/>
              <w:ind w:left="0" w:firstLine="0"/>
              <w:jc w:val="center"/>
              <w:rPr>
                <w:rFonts w:ascii="Tahoma" w:hAnsi="Tahoma" w:cs="Tahoma"/>
                <w:sz w:val="20"/>
                <w:szCs w:val="20"/>
                <w:lang w:val="el-GR"/>
              </w:rPr>
            </w:pPr>
            <w:r>
              <w:rPr>
                <w:rFonts w:ascii="Tahoma" w:hAnsi="Tahoma" w:cs="Tahoma"/>
                <w:sz w:val="20"/>
                <w:szCs w:val="20"/>
                <w:lang w:val="el-GR"/>
              </w:rPr>
              <w:t>(Άρθρο 8 Ν.1599/1986)</w:t>
            </w:r>
          </w:p>
          <w:p w:rsidR="00304435" w:rsidRDefault="00304435" w:rsidP="0017103A">
            <w:pPr>
              <w:widowControl w:val="0"/>
              <w:spacing w:line="276" w:lineRule="auto"/>
              <w:ind w:left="0" w:firstLine="0"/>
              <w:jc w:val="center"/>
              <w:rPr>
                <w:rFonts w:ascii="Tahoma" w:hAnsi="Tahoma" w:cs="Tahoma"/>
                <w:vanish/>
                <w:sz w:val="20"/>
                <w:szCs w:val="20"/>
                <w:lang w:val="el-GR"/>
              </w:rPr>
            </w:pPr>
            <w:r>
              <w:rPr>
                <w:rFonts w:ascii="Tahoma" w:hAnsi="Tahoma" w:cs="Tahoma"/>
                <w:sz w:val="20"/>
                <w:szCs w:val="20"/>
                <w:lang w:val="el-GR"/>
              </w:rPr>
              <w:t>Η ακρίβεια των στοιχείων που υποβάλλονται με αυτή τη δήλωση μπορεί να ελεγχθεί με βάση το αρχείο άλλων υπηρεσιών (άρθρο 9 παρ. 4 Ν.1599/1986)</w:t>
            </w:r>
            <w:r>
              <w:rPr>
                <w:rFonts w:ascii="Tahoma" w:hAnsi="Tahoma" w:cs="Tahoma"/>
                <w:sz w:val="20"/>
                <w:szCs w:val="20"/>
                <w:lang w:val="el-GR"/>
              </w:rPr>
              <w:br/>
            </w:r>
          </w:p>
          <w:p w:rsidR="003E10B9" w:rsidRDefault="00304435">
            <w:pPr>
              <w:widowControl w:val="0"/>
              <w:ind w:left="0" w:firstLine="0"/>
              <w:rPr>
                <w:rFonts w:ascii="Tahoma" w:hAnsi="Tahoma" w:cs="Tahoma"/>
                <w:sz w:val="20"/>
                <w:szCs w:val="20"/>
                <w:lang w:val="el-GR"/>
              </w:rPr>
            </w:pPr>
            <w:r>
              <w:rPr>
                <w:rFonts w:ascii="Tahoma" w:hAnsi="Tahoma" w:cs="Tahoma"/>
                <w:sz w:val="20"/>
                <w:szCs w:val="20"/>
                <w:lang w:val="el-GR"/>
              </w:rPr>
              <w:t xml:space="preserve">Προς: </w:t>
            </w:r>
            <w:r w:rsidR="003E10B9">
              <w:rPr>
                <w:rFonts w:ascii="Tahoma" w:hAnsi="Tahoma" w:cs="Tahoma"/>
                <w:sz w:val="20"/>
                <w:szCs w:val="20"/>
                <w:lang w:val="el-GR"/>
              </w:rPr>
              <w:t>Δήμο Ήλιδας</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Ο-Η (όνομα):................</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Επώνυμο:....................</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Όνομα και επώνυμο πατέρα:..............................</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Όνομα και επώνυμο μητέρας:............................</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Όνομα και επώνυμο συζύγου:..............................</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Ημερομηνία γέννησης:...........................</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Τόπος γέννησης:....................</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Τόπος κατοικίας:..........................</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Οδός...............</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Αριθ.... Τ.Κ..............</w:t>
            </w:r>
          </w:p>
          <w:tbl>
            <w:tblPr>
              <w:tblpPr w:leftFromText="180" w:rightFromText="180" w:vertAnchor="text" w:horzAnchor="page" w:tblpX="93" w:tblpY="859"/>
              <w:tblOverlap w:val="never"/>
              <w:tblW w:w="11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4"/>
              <w:gridCol w:w="1013"/>
              <w:gridCol w:w="1200"/>
              <w:gridCol w:w="1200"/>
              <w:gridCol w:w="1503"/>
              <w:gridCol w:w="1131"/>
              <w:gridCol w:w="1075"/>
              <w:gridCol w:w="1075"/>
              <w:gridCol w:w="1016"/>
              <w:gridCol w:w="1420"/>
            </w:tblGrid>
            <w:tr w:rsidR="00E512A8" w:rsidRPr="00B07A4E" w:rsidTr="005308E8">
              <w:trPr>
                <w:trHeight w:val="2929"/>
              </w:trPr>
              <w:tc>
                <w:tcPr>
                  <w:tcW w:w="844" w:type="dxa"/>
                  <w:tcBorders>
                    <w:top w:val="single" w:sz="4" w:space="0" w:color="auto"/>
                    <w:left w:val="single" w:sz="4" w:space="0" w:color="auto"/>
                    <w:bottom w:val="single" w:sz="4" w:space="0" w:color="auto"/>
                    <w:right w:val="single" w:sz="4" w:space="0" w:color="auto"/>
                  </w:tcBorders>
                  <w:vAlign w:val="center"/>
                </w:tcPr>
                <w:p w:rsidR="00E512A8" w:rsidRPr="00B07A4E" w:rsidRDefault="00304435" w:rsidP="00B07A4E">
                  <w:pPr>
                    <w:widowControl w:val="0"/>
                    <w:spacing w:line="240" w:lineRule="auto"/>
                    <w:ind w:left="0" w:right="124" w:firstLine="0"/>
                    <w:jc w:val="center"/>
                    <w:rPr>
                      <w:rFonts w:ascii="Tahoma" w:hAnsi="Tahoma" w:cs="Tahoma"/>
                      <w:sz w:val="18"/>
                      <w:szCs w:val="18"/>
                      <w:lang w:val="el-GR"/>
                    </w:rPr>
                  </w:pPr>
                  <w:r>
                    <w:rPr>
                      <w:rFonts w:ascii="Tahoma" w:hAnsi="Tahoma" w:cs="Tahoma"/>
                      <w:sz w:val="20"/>
                      <w:szCs w:val="20"/>
                      <w:lang w:val="el-GR"/>
                    </w:rPr>
                    <w:lastRenderedPageBreak/>
                    <w:t>Αριθμός δελτίου ταυτότητας:.........................</w:t>
                  </w:r>
                  <w:r w:rsidR="00E512A8" w:rsidRPr="00B07A4E">
                    <w:rPr>
                      <w:rFonts w:ascii="Tahoma" w:hAnsi="Tahoma" w:cs="Tahoma"/>
                      <w:sz w:val="18"/>
                      <w:szCs w:val="18"/>
                      <w:lang w:val="el-GR"/>
                    </w:rPr>
                    <w:t>Εταιρεία</w:t>
                  </w:r>
                </w:p>
              </w:tc>
              <w:tc>
                <w:tcPr>
                  <w:tcW w:w="1013" w:type="dxa"/>
                  <w:tcBorders>
                    <w:top w:val="single" w:sz="4" w:space="0" w:color="auto"/>
                    <w:left w:val="single" w:sz="4" w:space="0" w:color="auto"/>
                    <w:bottom w:val="single" w:sz="4" w:space="0" w:color="auto"/>
                    <w:right w:val="single" w:sz="4" w:space="0" w:color="auto"/>
                  </w:tcBorders>
                  <w:vAlign w:val="center"/>
                </w:tcPr>
                <w:p w:rsidR="00E512A8" w:rsidRPr="00E512A8" w:rsidRDefault="00E512A8" w:rsidP="00B07A4E">
                  <w:pPr>
                    <w:widowControl w:val="0"/>
                    <w:spacing w:line="240" w:lineRule="auto"/>
                    <w:ind w:left="0" w:right="124" w:firstLine="0"/>
                    <w:jc w:val="center"/>
                    <w:rPr>
                      <w:rFonts w:ascii="Tahoma" w:hAnsi="Tahoma" w:cs="Tahoma"/>
                      <w:sz w:val="18"/>
                      <w:szCs w:val="18"/>
                      <w:lang w:val="el-GR"/>
                    </w:rPr>
                  </w:pPr>
                  <w:r w:rsidRPr="00B07A4E">
                    <w:rPr>
                      <w:rFonts w:ascii="Tahoma" w:hAnsi="Tahoma" w:cs="Tahoma"/>
                      <w:sz w:val="18"/>
                      <w:szCs w:val="18"/>
                      <w:lang w:val="el-GR"/>
                    </w:rPr>
                    <w:t>Είδος έργου και περιγραφή ΜΕΑ</w:t>
                  </w:r>
                  <w:r w:rsidRPr="00E512A8">
                    <w:rPr>
                      <w:rFonts w:ascii="Tahoma" w:hAnsi="Tahoma" w:cs="Tahoma"/>
                      <w:sz w:val="18"/>
                      <w:szCs w:val="18"/>
                      <w:lang w:val="el-GR"/>
                    </w:rPr>
                    <w:t xml:space="preserve"> </w:t>
                  </w:r>
                </w:p>
              </w:tc>
              <w:tc>
                <w:tcPr>
                  <w:tcW w:w="1200" w:type="dxa"/>
                  <w:tcBorders>
                    <w:top w:val="single" w:sz="4" w:space="0" w:color="auto"/>
                    <w:left w:val="single" w:sz="4" w:space="0" w:color="auto"/>
                    <w:bottom w:val="single" w:sz="4" w:space="0" w:color="auto"/>
                    <w:right w:val="single" w:sz="4" w:space="0" w:color="auto"/>
                  </w:tcBorders>
                </w:tcPr>
                <w:p w:rsidR="00E512A8" w:rsidRDefault="00E512A8" w:rsidP="00E512A8">
                  <w:pPr>
                    <w:widowControl w:val="0"/>
                    <w:spacing w:line="240" w:lineRule="auto"/>
                    <w:ind w:left="0" w:right="124" w:firstLine="0"/>
                    <w:jc w:val="center"/>
                    <w:rPr>
                      <w:rFonts w:ascii="Tahoma" w:hAnsi="Tahoma" w:cs="Tahoma"/>
                      <w:sz w:val="18"/>
                      <w:szCs w:val="18"/>
                      <w:lang w:val="el-GR"/>
                    </w:rPr>
                  </w:pPr>
                </w:p>
                <w:p w:rsidR="00E512A8" w:rsidRPr="00B07A4E" w:rsidRDefault="00E512A8" w:rsidP="00E512A8">
                  <w:pPr>
                    <w:widowControl w:val="0"/>
                    <w:spacing w:line="240" w:lineRule="auto"/>
                    <w:ind w:left="0" w:right="124" w:firstLine="0"/>
                    <w:jc w:val="center"/>
                    <w:rPr>
                      <w:rFonts w:ascii="Tahoma" w:hAnsi="Tahoma" w:cs="Tahoma"/>
                      <w:sz w:val="18"/>
                      <w:szCs w:val="18"/>
                      <w:lang w:val="el-GR"/>
                    </w:rPr>
                  </w:pPr>
                  <w:r>
                    <w:rPr>
                      <w:rFonts w:ascii="Tahoma" w:hAnsi="Tahoma" w:cs="Tahoma"/>
                      <w:sz w:val="18"/>
                      <w:szCs w:val="18"/>
                      <w:lang w:val="el-GR"/>
                    </w:rPr>
                    <w:t>Αστική(ες) περιοχή(ες) προέλευσης</w:t>
                  </w:r>
                  <w:r w:rsidRPr="00E512A8">
                    <w:rPr>
                      <w:rFonts w:ascii="Tahoma" w:hAnsi="Tahoma" w:cs="Tahoma"/>
                      <w:sz w:val="18"/>
                      <w:szCs w:val="18"/>
                      <w:lang w:val="el-GR"/>
                    </w:rPr>
                    <w:t xml:space="preserve"> </w:t>
                  </w:r>
                  <w:r>
                    <w:rPr>
                      <w:rFonts w:ascii="Tahoma" w:hAnsi="Tahoma" w:cs="Tahoma"/>
                      <w:sz w:val="18"/>
                      <w:szCs w:val="18"/>
                      <w:lang w:val="el-GR"/>
                    </w:rPr>
                    <w:t>αστικών σύμμεικτων</w:t>
                  </w:r>
                  <w:r w:rsidRPr="00E512A8">
                    <w:rPr>
                      <w:rFonts w:ascii="Tahoma" w:hAnsi="Tahoma" w:cs="Tahoma"/>
                      <w:sz w:val="18"/>
                      <w:szCs w:val="18"/>
                      <w:lang w:val="el-GR"/>
                    </w:rPr>
                    <w:t xml:space="preserve"> απ</w:t>
                  </w:r>
                  <w:r>
                    <w:rPr>
                      <w:rFonts w:ascii="Tahoma" w:hAnsi="Tahoma" w:cs="Tahoma"/>
                      <w:sz w:val="18"/>
                      <w:szCs w:val="18"/>
                      <w:lang w:val="el-GR"/>
                    </w:rPr>
                    <w:t>όβλητων (1)</w:t>
                  </w:r>
                </w:p>
              </w:tc>
              <w:tc>
                <w:tcPr>
                  <w:tcW w:w="1200" w:type="dxa"/>
                  <w:tcBorders>
                    <w:top w:val="single" w:sz="4" w:space="0" w:color="auto"/>
                    <w:left w:val="single" w:sz="4" w:space="0" w:color="auto"/>
                    <w:bottom w:val="single" w:sz="4" w:space="0" w:color="auto"/>
                    <w:right w:val="single" w:sz="4" w:space="0" w:color="auto"/>
                  </w:tcBorders>
                  <w:vAlign w:val="center"/>
                </w:tcPr>
                <w:p w:rsidR="00E512A8" w:rsidRPr="00B07A4E" w:rsidRDefault="00E512A8" w:rsidP="00B07A4E">
                  <w:pPr>
                    <w:widowControl w:val="0"/>
                    <w:spacing w:line="240" w:lineRule="auto"/>
                    <w:ind w:left="0" w:right="124" w:firstLine="0"/>
                    <w:jc w:val="center"/>
                    <w:rPr>
                      <w:rFonts w:ascii="Tahoma" w:hAnsi="Tahoma" w:cs="Tahoma"/>
                      <w:sz w:val="18"/>
                      <w:szCs w:val="18"/>
                      <w:lang w:val="el-GR"/>
                    </w:rPr>
                  </w:pPr>
                  <w:r w:rsidRPr="00B07A4E">
                    <w:rPr>
                      <w:rFonts w:ascii="Tahoma" w:hAnsi="Tahoma" w:cs="Tahoma"/>
                      <w:sz w:val="18"/>
                      <w:szCs w:val="18"/>
                      <w:lang w:val="el-GR"/>
                    </w:rPr>
                    <w:t>Ποσοστό συμμετοχής της εργοληπτικής εταιρείας στο δηλούμενο έργο</w:t>
                  </w:r>
                </w:p>
              </w:tc>
              <w:tc>
                <w:tcPr>
                  <w:tcW w:w="1503" w:type="dxa"/>
                  <w:tcBorders>
                    <w:top w:val="single" w:sz="4" w:space="0" w:color="auto"/>
                    <w:left w:val="single" w:sz="4" w:space="0" w:color="auto"/>
                    <w:bottom w:val="single" w:sz="4" w:space="0" w:color="auto"/>
                    <w:right w:val="single" w:sz="4" w:space="0" w:color="auto"/>
                  </w:tcBorders>
                  <w:vAlign w:val="center"/>
                </w:tcPr>
                <w:p w:rsidR="00E512A8" w:rsidRPr="00B07A4E" w:rsidRDefault="00E512A8" w:rsidP="00B07A4E">
                  <w:pPr>
                    <w:widowControl w:val="0"/>
                    <w:spacing w:line="240" w:lineRule="auto"/>
                    <w:ind w:left="0" w:right="124" w:firstLine="0"/>
                    <w:jc w:val="center"/>
                    <w:rPr>
                      <w:rFonts w:ascii="Tahoma" w:hAnsi="Tahoma" w:cs="Tahoma"/>
                      <w:sz w:val="18"/>
                      <w:szCs w:val="18"/>
                      <w:lang w:val="el-GR"/>
                    </w:rPr>
                  </w:pPr>
                  <w:r w:rsidRPr="00B07A4E">
                    <w:rPr>
                      <w:rFonts w:ascii="Tahoma" w:hAnsi="Tahoma" w:cs="Tahoma"/>
                      <w:sz w:val="18"/>
                      <w:szCs w:val="18"/>
                      <w:lang w:val="el-GR"/>
                    </w:rPr>
                    <w:t>Συνολική κατασκευαστική αξία έργου</w:t>
                  </w:r>
                </w:p>
              </w:tc>
              <w:tc>
                <w:tcPr>
                  <w:tcW w:w="1131" w:type="dxa"/>
                  <w:tcBorders>
                    <w:top w:val="single" w:sz="4" w:space="0" w:color="auto"/>
                    <w:left w:val="single" w:sz="4" w:space="0" w:color="auto"/>
                    <w:bottom w:val="single" w:sz="4" w:space="0" w:color="auto"/>
                    <w:right w:val="single" w:sz="4" w:space="0" w:color="auto"/>
                  </w:tcBorders>
                  <w:vAlign w:val="center"/>
                </w:tcPr>
                <w:p w:rsidR="00E512A8" w:rsidRPr="00B07A4E" w:rsidRDefault="00E512A8" w:rsidP="00B07A4E">
                  <w:pPr>
                    <w:widowControl w:val="0"/>
                    <w:spacing w:line="240" w:lineRule="auto"/>
                    <w:ind w:left="0" w:right="124" w:firstLine="0"/>
                    <w:jc w:val="center"/>
                    <w:rPr>
                      <w:rFonts w:ascii="Tahoma" w:hAnsi="Tahoma" w:cs="Tahoma"/>
                      <w:sz w:val="18"/>
                      <w:szCs w:val="18"/>
                      <w:lang w:val="el-GR"/>
                    </w:rPr>
                  </w:pPr>
                  <w:r w:rsidRPr="00B07A4E">
                    <w:rPr>
                      <w:rFonts w:ascii="Tahoma" w:hAnsi="Tahoma" w:cs="Tahoma"/>
                      <w:sz w:val="18"/>
                      <w:szCs w:val="18"/>
                      <w:lang w:val="el-GR"/>
                    </w:rPr>
                    <w:t>Δυναμικότητα ΜΕΑ σε τόνους κατ’ έτος</w:t>
                  </w:r>
                </w:p>
                <w:p w:rsidR="00E512A8" w:rsidRPr="00B07A4E" w:rsidRDefault="00E512A8" w:rsidP="00B07A4E">
                  <w:pPr>
                    <w:widowControl w:val="0"/>
                    <w:spacing w:line="240" w:lineRule="auto"/>
                    <w:ind w:left="0" w:right="124" w:firstLine="0"/>
                    <w:jc w:val="center"/>
                    <w:rPr>
                      <w:rFonts w:ascii="Tahoma" w:hAnsi="Tahoma" w:cs="Tahoma"/>
                      <w:sz w:val="18"/>
                      <w:szCs w:val="18"/>
                      <w:lang w:val="el-GR"/>
                    </w:rPr>
                  </w:pPr>
                </w:p>
              </w:tc>
              <w:tc>
                <w:tcPr>
                  <w:tcW w:w="1075" w:type="dxa"/>
                  <w:tcBorders>
                    <w:top w:val="single" w:sz="4" w:space="0" w:color="auto"/>
                    <w:left w:val="single" w:sz="4" w:space="0" w:color="auto"/>
                    <w:bottom w:val="single" w:sz="4" w:space="0" w:color="auto"/>
                    <w:right w:val="single" w:sz="4" w:space="0" w:color="auto"/>
                  </w:tcBorders>
                  <w:vAlign w:val="center"/>
                </w:tcPr>
                <w:p w:rsidR="00E512A8" w:rsidRPr="00B07A4E" w:rsidRDefault="00E512A8" w:rsidP="00B07A4E">
                  <w:pPr>
                    <w:widowControl w:val="0"/>
                    <w:spacing w:line="240" w:lineRule="auto"/>
                    <w:ind w:left="0" w:right="124" w:firstLine="0"/>
                    <w:jc w:val="center"/>
                    <w:rPr>
                      <w:rFonts w:ascii="Tahoma" w:hAnsi="Tahoma" w:cs="Tahoma"/>
                      <w:sz w:val="18"/>
                      <w:szCs w:val="18"/>
                      <w:lang w:val="el-GR"/>
                    </w:rPr>
                  </w:pPr>
                  <w:r w:rsidRPr="00B07A4E">
                    <w:rPr>
                      <w:rFonts w:ascii="Tahoma" w:hAnsi="Tahoma" w:cs="Tahoma"/>
                      <w:sz w:val="18"/>
                      <w:szCs w:val="18"/>
                      <w:lang w:val="el-GR"/>
                    </w:rPr>
                    <w:t>Τόπος υλοποίησης έργου</w:t>
                  </w:r>
                </w:p>
              </w:tc>
              <w:tc>
                <w:tcPr>
                  <w:tcW w:w="1075" w:type="dxa"/>
                  <w:tcBorders>
                    <w:top w:val="single" w:sz="4" w:space="0" w:color="auto"/>
                    <w:left w:val="single" w:sz="4" w:space="0" w:color="auto"/>
                    <w:bottom w:val="single" w:sz="4" w:space="0" w:color="auto"/>
                    <w:right w:val="single" w:sz="4" w:space="0" w:color="auto"/>
                  </w:tcBorders>
                  <w:vAlign w:val="center"/>
                </w:tcPr>
                <w:p w:rsidR="00E512A8" w:rsidRPr="00B07A4E" w:rsidRDefault="00E512A8" w:rsidP="00B07A4E">
                  <w:pPr>
                    <w:widowControl w:val="0"/>
                    <w:spacing w:line="240" w:lineRule="auto"/>
                    <w:ind w:left="0" w:right="124" w:firstLine="0"/>
                    <w:jc w:val="center"/>
                    <w:rPr>
                      <w:rFonts w:ascii="Tahoma" w:hAnsi="Tahoma" w:cs="Tahoma"/>
                      <w:sz w:val="18"/>
                      <w:szCs w:val="18"/>
                      <w:lang w:val="el-GR"/>
                    </w:rPr>
                  </w:pPr>
                  <w:r w:rsidRPr="00B07A4E">
                    <w:rPr>
                      <w:rFonts w:ascii="Tahoma" w:hAnsi="Tahoma" w:cs="Tahoma"/>
                      <w:sz w:val="18"/>
                      <w:szCs w:val="18"/>
                      <w:lang w:val="el-GR"/>
                    </w:rPr>
                    <w:t>Περίοδος υλοποίησης έργου (από – έως)</w:t>
                  </w:r>
                </w:p>
              </w:tc>
              <w:tc>
                <w:tcPr>
                  <w:tcW w:w="1016" w:type="dxa"/>
                  <w:tcBorders>
                    <w:top w:val="single" w:sz="4" w:space="0" w:color="auto"/>
                    <w:left w:val="single" w:sz="4" w:space="0" w:color="auto"/>
                    <w:bottom w:val="single" w:sz="4" w:space="0" w:color="auto"/>
                    <w:right w:val="single" w:sz="4" w:space="0" w:color="auto"/>
                  </w:tcBorders>
                  <w:vAlign w:val="center"/>
                </w:tcPr>
                <w:p w:rsidR="00E512A8" w:rsidRPr="00B07A4E" w:rsidRDefault="00E512A8" w:rsidP="00B07A4E">
                  <w:pPr>
                    <w:widowControl w:val="0"/>
                    <w:spacing w:line="240" w:lineRule="auto"/>
                    <w:ind w:left="0" w:right="124" w:firstLine="0"/>
                    <w:jc w:val="center"/>
                    <w:rPr>
                      <w:rFonts w:ascii="Tahoma" w:hAnsi="Tahoma" w:cs="Tahoma"/>
                      <w:sz w:val="18"/>
                      <w:szCs w:val="18"/>
                      <w:lang w:val="el-GR"/>
                    </w:rPr>
                  </w:pPr>
                  <w:r w:rsidRPr="00B07A4E">
                    <w:rPr>
                      <w:rFonts w:ascii="Tahoma" w:hAnsi="Tahoma" w:cs="Tahoma"/>
                      <w:sz w:val="18"/>
                      <w:szCs w:val="18"/>
                      <w:lang w:val="el-GR"/>
                    </w:rPr>
                    <w:t>Εργοδότης</w:t>
                  </w:r>
                </w:p>
              </w:tc>
              <w:tc>
                <w:tcPr>
                  <w:tcW w:w="1420" w:type="dxa"/>
                  <w:tcBorders>
                    <w:top w:val="single" w:sz="4" w:space="0" w:color="auto"/>
                    <w:left w:val="single" w:sz="4" w:space="0" w:color="auto"/>
                    <w:bottom w:val="single" w:sz="4" w:space="0" w:color="auto"/>
                    <w:right w:val="single" w:sz="4" w:space="0" w:color="auto"/>
                  </w:tcBorders>
                  <w:vAlign w:val="center"/>
                </w:tcPr>
                <w:p w:rsidR="00E512A8" w:rsidRPr="00B07A4E" w:rsidRDefault="00E512A8" w:rsidP="00B07A4E">
                  <w:pPr>
                    <w:widowControl w:val="0"/>
                    <w:spacing w:line="240" w:lineRule="auto"/>
                    <w:ind w:left="0" w:right="124" w:firstLine="0"/>
                    <w:jc w:val="center"/>
                    <w:rPr>
                      <w:rFonts w:ascii="Tahoma" w:hAnsi="Tahoma" w:cs="Tahoma"/>
                      <w:sz w:val="18"/>
                      <w:szCs w:val="18"/>
                      <w:lang w:val="el-GR"/>
                    </w:rPr>
                  </w:pPr>
                </w:p>
                <w:p w:rsidR="00E512A8" w:rsidRPr="00B07A4E" w:rsidRDefault="00E512A8" w:rsidP="00B07A4E">
                  <w:pPr>
                    <w:widowControl w:val="0"/>
                    <w:spacing w:line="240" w:lineRule="auto"/>
                    <w:ind w:left="0" w:right="124" w:firstLine="0"/>
                    <w:jc w:val="center"/>
                    <w:rPr>
                      <w:rFonts w:ascii="Tahoma" w:hAnsi="Tahoma" w:cs="Tahoma"/>
                      <w:sz w:val="18"/>
                      <w:szCs w:val="18"/>
                      <w:lang w:val="el-GR"/>
                    </w:rPr>
                  </w:pPr>
                  <w:r w:rsidRPr="00B07A4E">
                    <w:rPr>
                      <w:rFonts w:ascii="Tahoma" w:hAnsi="Tahoma" w:cs="Tahoma"/>
                      <w:sz w:val="18"/>
                      <w:szCs w:val="18"/>
                      <w:lang w:val="el-GR"/>
                    </w:rPr>
                    <w:t>Στοιχεία επικοινωνίας Εργοδότη</w:t>
                  </w:r>
                </w:p>
              </w:tc>
            </w:tr>
            <w:tr w:rsidR="00E512A8" w:rsidRPr="001063CF" w:rsidTr="005308E8">
              <w:trPr>
                <w:cantSplit/>
                <w:trHeight w:val="3185"/>
              </w:trPr>
              <w:tc>
                <w:tcPr>
                  <w:tcW w:w="844" w:type="dxa"/>
                  <w:tcBorders>
                    <w:top w:val="single" w:sz="4" w:space="0" w:color="auto"/>
                    <w:left w:val="single" w:sz="4" w:space="0" w:color="auto"/>
                    <w:bottom w:val="single" w:sz="4" w:space="0" w:color="auto"/>
                    <w:right w:val="single" w:sz="4" w:space="0" w:color="auto"/>
                  </w:tcBorders>
                  <w:vAlign w:val="center"/>
                </w:tcPr>
                <w:p w:rsidR="00E512A8" w:rsidRPr="00B07A4E" w:rsidRDefault="00E512A8" w:rsidP="00B07A4E">
                  <w:pPr>
                    <w:widowControl w:val="0"/>
                    <w:spacing w:line="240" w:lineRule="auto"/>
                    <w:ind w:left="0" w:right="124" w:firstLine="0"/>
                    <w:jc w:val="center"/>
                    <w:rPr>
                      <w:rFonts w:ascii="Tahoma" w:hAnsi="Tahoma" w:cs="Tahoma"/>
                      <w:sz w:val="18"/>
                      <w:szCs w:val="18"/>
                      <w:lang w:val="el-GR"/>
                    </w:rPr>
                  </w:pPr>
                </w:p>
              </w:tc>
              <w:tc>
                <w:tcPr>
                  <w:tcW w:w="1013" w:type="dxa"/>
                  <w:tcBorders>
                    <w:top w:val="single" w:sz="4" w:space="0" w:color="auto"/>
                    <w:left w:val="single" w:sz="4" w:space="0" w:color="auto"/>
                    <w:bottom w:val="single" w:sz="4" w:space="0" w:color="auto"/>
                    <w:right w:val="single" w:sz="4" w:space="0" w:color="auto"/>
                  </w:tcBorders>
                  <w:vAlign w:val="center"/>
                </w:tcPr>
                <w:p w:rsidR="00E512A8" w:rsidRPr="00B07A4E" w:rsidRDefault="00E512A8" w:rsidP="00B07A4E">
                  <w:pPr>
                    <w:widowControl w:val="0"/>
                    <w:spacing w:line="240" w:lineRule="auto"/>
                    <w:ind w:left="0" w:right="124" w:firstLine="0"/>
                    <w:jc w:val="center"/>
                    <w:rPr>
                      <w:rFonts w:ascii="Tahoma" w:hAnsi="Tahoma" w:cs="Tahoma"/>
                      <w:sz w:val="18"/>
                      <w:szCs w:val="18"/>
                      <w:lang w:val="el-GR"/>
                    </w:rPr>
                  </w:pPr>
                </w:p>
              </w:tc>
              <w:tc>
                <w:tcPr>
                  <w:tcW w:w="1200" w:type="dxa"/>
                  <w:tcBorders>
                    <w:top w:val="single" w:sz="4" w:space="0" w:color="auto"/>
                    <w:left w:val="single" w:sz="4" w:space="0" w:color="auto"/>
                    <w:bottom w:val="single" w:sz="4" w:space="0" w:color="auto"/>
                    <w:right w:val="single" w:sz="4" w:space="0" w:color="auto"/>
                  </w:tcBorders>
                </w:tcPr>
                <w:p w:rsidR="00E512A8" w:rsidRPr="00B07A4E" w:rsidRDefault="00E512A8" w:rsidP="00B07A4E">
                  <w:pPr>
                    <w:widowControl w:val="0"/>
                    <w:spacing w:line="240" w:lineRule="auto"/>
                    <w:ind w:left="0" w:right="124" w:firstLine="0"/>
                    <w:jc w:val="center"/>
                    <w:rPr>
                      <w:rFonts w:ascii="Tahoma" w:hAnsi="Tahoma" w:cs="Tahoma"/>
                      <w:sz w:val="18"/>
                      <w:szCs w:val="18"/>
                      <w:lang w:val="el-GR"/>
                    </w:rPr>
                  </w:pPr>
                </w:p>
              </w:tc>
              <w:tc>
                <w:tcPr>
                  <w:tcW w:w="1200" w:type="dxa"/>
                  <w:tcBorders>
                    <w:top w:val="single" w:sz="4" w:space="0" w:color="auto"/>
                    <w:left w:val="single" w:sz="4" w:space="0" w:color="auto"/>
                    <w:bottom w:val="single" w:sz="4" w:space="0" w:color="auto"/>
                    <w:right w:val="single" w:sz="4" w:space="0" w:color="auto"/>
                  </w:tcBorders>
                  <w:vAlign w:val="center"/>
                </w:tcPr>
                <w:p w:rsidR="00E512A8" w:rsidRPr="00B07A4E" w:rsidRDefault="00E512A8" w:rsidP="00B07A4E">
                  <w:pPr>
                    <w:widowControl w:val="0"/>
                    <w:spacing w:line="240" w:lineRule="auto"/>
                    <w:ind w:left="0" w:right="124" w:firstLine="0"/>
                    <w:jc w:val="center"/>
                    <w:rPr>
                      <w:rFonts w:ascii="Tahoma" w:hAnsi="Tahoma" w:cs="Tahoma"/>
                      <w:sz w:val="18"/>
                      <w:szCs w:val="18"/>
                      <w:lang w:val="el-GR"/>
                    </w:rPr>
                  </w:pPr>
                </w:p>
              </w:tc>
              <w:tc>
                <w:tcPr>
                  <w:tcW w:w="1503" w:type="dxa"/>
                  <w:tcBorders>
                    <w:top w:val="single" w:sz="4" w:space="0" w:color="auto"/>
                    <w:left w:val="single" w:sz="4" w:space="0" w:color="auto"/>
                    <w:bottom w:val="single" w:sz="4" w:space="0" w:color="auto"/>
                    <w:right w:val="single" w:sz="4" w:space="0" w:color="auto"/>
                  </w:tcBorders>
                  <w:vAlign w:val="center"/>
                </w:tcPr>
                <w:p w:rsidR="00E512A8" w:rsidRPr="00B07A4E" w:rsidRDefault="00E512A8" w:rsidP="00B07A4E">
                  <w:pPr>
                    <w:widowControl w:val="0"/>
                    <w:spacing w:line="240" w:lineRule="auto"/>
                    <w:ind w:left="0" w:right="124" w:firstLine="0"/>
                    <w:jc w:val="center"/>
                    <w:rPr>
                      <w:rFonts w:ascii="Tahoma" w:hAnsi="Tahoma" w:cs="Tahoma"/>
                      <w:sz w:val="18"/>
                      <w:szCs w:val="18"/>
                      <w:lang w:val="el-GR"/>
                    </w:rPr>
                  </w:pPr>
                  <w:r w:rsidRPr="00B07A4E">
                    <w:rPr>
                      <w:rFonts w:ascii="Tahoma" w:hAnsi="Tahoma" w:cs="Tahoma"/>
                      <w:sz w:val="18"/>
                      <w:szCs w:val="18"/>
                      <w:lang w:val="el-GR"/>
                    </w:rPr>
                    <w:t>Αναλογούσα συνολική κατασκευαστική αξία έργου με βάση το ποσοστό συμμετοχής</w:t>
                  </w:r>
                </w:p>
                <w:p w:rsidR="00E512A8" w:rsidRPr="00B07A4E" w:rsidRDefault="00E512A8" w:rsidP="00B07A4E">
                  <w:pPr>
                    <w:widowControl w:val="0"/>
                    <w:spacing w:line="240" w:lineRule="auto"/>
                    <w:ind w:left="0" w:right="124" w:firstLine="0"/>
                    <w:jc w:val="center"/>
                    <w:rPr>
                      <w:rFonts w:ascii="Tahoma" w:hAnsi="Tahoma" w:cs="Tahoma"/>
                      <w:sz w:val="18"/>
                      <w:szCs w:val="18"/>
                      <w:lang w:val="el-GR"/>
                    </w:rPr>
                  </w:pPr>
                  <w:r>
                    <w:rPr>
                      <w:rFonts w:ascii="Tahoma" w:hAnsi="Tahoma" w:cs="Tahoma"/>
                      <w:sz w:val="18"/>
                      <w:szCs w:val="18"/>
                      <w:lang w:val="el-GR"/>
                    </w:rPr>
                    <w:t>(2</w:t>
                  </w:r>
                  <w:r w:rsidRPr="00B07A4E">
                    <w:rPr>
                      <w:rFonts w:ascii="Tahoma" w:hAnsi="Tahoma" w:cs="Tahoma"/>
                      <w:sz w:val="18"/>
                      <w:szCs w:val="18"/>
                      <w:lang w:val="el-GR"/>
                    </w:rPr>
                    <w:t>)</w:t>
                  </w:r>
                </w:p>
              </w:tc>
              <w:tc>
                <w:tcPr>
                  <w:tcW w:w="1131" w:type="dxa"/>
                  <w:tcBorders>
                    <w:top w:val="single" w:sz="4" w:space="0" w:color="auto"/>
                    <w:left w:val="single" w:sz="4" w:space="0" w:color="auto"/>
                    <w:bottom w:val="single" w:sz="4" w:space="0" w:color="auto"/>
                    <w:right w:val="single" w:sz="4" w:space="0" w:color="auto"/>
                  </w:tcBorders>
                  <w:vAlign w:val="center"/>
                </w:tcPr>
                <w:p w:rsidR="00E512A8" w:rsidRPr="00B07A4E" w:rsidRDefault="00E512A8" w:rsidP="00B07A4E">
                  <w:pPr>
                    <w:widowControl w:val="0"/>
                    <w:spacing w:line="240" w:lineRule="auto"/>
                    <w:ind w:left="0" w:right="124" w:firstLine="0"/>
                    <w:jc w:val="center"/>
                    <w:rPr>
                      <w:rFonts w:ascii="Tahoma" w:hAnsi="Tahoma" w:cs="Tahoma"/>
                      <w:sz w:val="18"/>
                      <w:szCs w:val="18"/>
                      <w:lang w:val="el-GR"/>
                    </w:rPr>
                  </w:pPr>
                  <w:r>
                    <w:rPr>
                      <w:rFonts w:ascii="Tahoma" w:hAnsi="Tahoma" w:cs="Tahoma"/>
                      <w:sz w:val="18"/>
                      <w:szCs w:val="18"/>
                      <w:lang w:val="el-GR"/>
                    </w:rPr>
                    <w:t>Αναλογούσα Δυναμικότητα της ΜΕΑ (τόνοι/έτος) με βάση το ποσοστό συμμετοχής (2</w:t>
                  </w:r>
                  <w:r w:rsidRPr="00B07A4E">
                    <w:rPr>
                      <w:rFonts w:ascii="Tahoma" w:hAnsi="Tahoma" w:cs="Tahoma"/>
                      <w:sz w:val="18"/>
                      <w:szCs w:val="18"/>
                      <w:lang w:val="el-GR"/>
                    </w:rPr>
                    <w:t>)</w:t>
                  </w:r>
                </w:p>
              </w:tc>
              <w:tc>
                <w:tcPr>
                  <w:tcW w:w="1075" w:type="dxa"/>
                  <w:tcBorders>
                    <w:top w:val="single" w:sz="4" w:space="0" w:color="auto"/>
                    <w:left w:val="single" w:sz="4" w:space="0" w:color="auto"/>
                    <w:bottom w:val="single" w:sz="4" w:space="0" w:color="auto"/>
                    <w:right w:val="single" w:sz="4" w:space="0" w:color="auto"/>
                  </w:tcBorders>
                  <w:vAlign w:val="center"/>
                </w:tcPr>
                <w:p w:rsidR="00E512A8" w:rsidRPr="00B07A4E" w:rsidRDefault="00E512A8" w:rsidP="00B07A4E">
                  <w:pPr>
                    <w:widowControl w:val="0"/>
                    <w:spacing w:line="240" w:lineRule="auto"/>
                    <w:ind w:left="0" w:right="124" w:firstLine="0"/>
                    <w:jc w:val="center"/>
                    <w:rPr>
                      <w:rFonts w:ascii="Tahoma" w:hAnsi="Tahoma" w:cs="Tahoma"/>
                      <w:sz w:val="18"/>
                      <w:szCs w:val="18"/>
                      <w:lang w:val="el-GR"/>
                    </w:rPr>
                  </w:pPr>
                </w:p>
              </w:tc>
              <w:tc>
                <w:tcPr>
                  <w:tcW w:w="1075" w:type="dxa"/>
                  <w:tcBorders>
                    <w:top w:val="single" w:sz="4" w:space="0" w:color="auto"/>
                    <w:left w:val="single" w:sz="4" w:space="0" w:color="auto"/>
                    <w:bottom w:val="single" w:sz="4" w:space="0" w:color="auto"/>
                    <w:right w:val="single" w:sz="4" w:space="0" w:color="auto"/>
                  </w:tcBorders>
                  <w:vAlign w:val="center"/>
                </w:tcPr>
                <w:p w:rsidR="00E512A8" w:rsidRPr="00B07A4E" w:rsidRDefault="00E512A8" w:rsidP="00B07A4E">
                  <w:pPr>
                    <w:widowControl w:val="0"/>
                    <w:spacing w:line="240" w:lineRule="auto"/>
                    <w:ind w:left="0" w:right="124" w:firstLine="0"/>
                    <w:jc w:val="center"/>
                    <w:rPr>
                      <w:rFonts w:ascii="Tahoma" w:hAnsi="Tahoma" w:cs="Tahoma"/>
                      <w:sz w:val="18"/>
                      <w:szCs w:val="18"/>
                      <w:lang w:val="el-GR"/>
                    </w:rPr>
                  </w:pPr>
                </w:p>
              </w:tc>
              <w:tc>
                <w:tcPr>
                  <w:tcW w:w="1016" w:type="dxa"/>
                  <w:tcBorders>
                    <w:top w:val="single" w:sz="4" w:space="0" w:color="auto"/>
                    <w:left w:val="single" w:sz="4" w:space="0" w:color="auto"/>
                    <w:bottom w:val="single" w:sz="4" w:space="0" w:color="auto"/>
                    <w:right w:val="single" w:sz="4" w:space="0" w:color="auto"/>
                  </w:tcBorders>
                  <w:vAlign w:val="center"/>
                </w:tcPr>
                <w:p w:rsidR="00E512A8" w:rsidRPr="00B07A4E" w:rsidRDefault="00E512A8" w:rsidP="00B07A4E">
                  <w:pPr>
                    <w:widowControl w:val="0"/>
                    <w:spacing w:line="240" w:lineRule="auto"/>
                    <w:ind w:left="0" w:right="124" w:firstLine="0"/>
                    <w:jc w:val="center"/>
                    <w:rPr>
                      <w:rFonts w:ascii="Tahoma" w:hAnsi="Tahoma" w:cs="Tahoma"/>
                      <w:sz w:val="18"/>
                      <w:szCs w:val="18"/>
                      <w:lang w:val="el-GR"/>
                    </w:rPr>
                  </w:pPr>
                </w:p>
              </w:tc>
              <w:tc>
                <w:tcPr>
                  <w:tcW w:w="1420" w:type="dxa"/>
                  <w:tcBorders>
                    <w:top w:val="single" w:sz="4" w:space="0" w:color="auto"/>
                    <w:left w:val="single" w:sz="4" w:space="0" w:color="auto"/>
                    <w:bottom w:val="single" w:sz="4" w:space="0" w:color="auto"/>
                    <w:right w:val="single" w:sz="4" w:space="0" w:color="auto"/>
                  </w:tcBorders>
                  <w:vAlign w:val="center"/>
                </w:tcPr>
                <w:p w:rsidR="00E512A8" w:rsidRPr="00B07A4E" w:rsidRDefault="00E512A8" w:rsidP="00B07A4E">
                  <w:pPr>
                    <w:widowControl w:val="0"/>
                    <w:spacing w:line="240" w:lineRule="auto"/>
                    <w:ind w:left="0" w:right="124" w:firstLine="0"/>
                    <w:jc w:val="center"/>
                    <w:rPr>
                      <w:rFonts w:ascii="Tahoma" w:hAnsi="Tahoma" w:cs="Tahoma"/>
                      <w:sz w:val="18"/>
                      <w:szCs w:val="18"/>
                      <w:lang w:val="el-GR"/>
                    </w:rPr>
                  </w:pPr>
                </w:p>
              </w:tc>
            </w:tr>
          </w:tbl>
          <w:p w:rsidR="00304435" w:rsidRDefault="00304435" w:rsidP="00811EB1">
            <w:pPr>
              <w:widowControl w:val="0"/>
              <w:spacing w:line="276" w:lineRule="auto"/>
              <w:ind w:left="0" w:firstLine="0"/>
              <w:rPr>
                <w:rFonts w:ascii="Tahoma" w:hAnsi="Tahoma" w:cs="Tahoma"/>
                <w:sz w:val="20"/>
                <w:szCs w:val="20"/>
                <w:lang w:val="el-GR"/>
              </w:rPr>
            </w:pPr>
            <w:r>
              <w:rPr>
                <w:rFonts w:ascii="Tahoma" w:hAnsi="Tahoma" w:cs="Tahoma"/>
                <w:sz w:val="20"/>
                <w:szCs w:val="20"/>
                <w:lang w:val="el-GR"/>
              </w:rPr>
              <w:t>Με ατομική μου ευθύνη και ως νόμιμος εκπρόσωπος της Εργοληπτικής Εταιρείας […] και γνωρίζοντας τις κυρώσεις που προβλέπονται από τις διατάξεις της παρ.6 του άρθρου 22 του 1599/1986 δηλώνω ότι τα στοιχεία του πίνακα που ακολουθεί είναι ακριβή και αληθή:</w:t>
            </w:r>
          </w:p>
          <w:p w:rsidR="00304435" w:rsidRDefault="00304435" w:rsidP="00B07A4E">
            <w:pPr>
              <w:widowControl w:val="0"/>
              <w:spacing w:line="240" w:lineRule="auto"/>
              <w:ind w:left="0" w:firstLine="0"/>
              <w:rPr>
                <w:rFonts w:ascii="Tahoma" w:hAnsi="Tahoma" w:cs="Tahoma"/>
                <w:sz w:val="18"/>
                <w:szCs w:val="18"/>
                <w:lang w:val="el-GR"/>
              </w:rPr>
            </w:pPr>
            <w:r>
              <w:rPr>
                <w:rFonts w:ascii="Tahoma" w:hAnsi="Tahoma" w:cs="Tahoma"/>
                <w:sz w:val="20"/>
                <w:szCs w:val="20"/>
                <w:lang w:val="el-GR"/>
              </w:rPr>
              <w:t xml:space="preserve"> </w:t>
            </w:r>
            <w:r>
              <w:rPr>
                <w:rFonts w:ascii="Tahoma" w:hAnsi="Tahoma" w:cs="Tahoma"/>
                <w:sz w:val="18"/>
                <w:szCs w:val="18"/>
                <w:lang w:val="el-GR"/>
              </w:rPr>
              <w:t xml:space="preserve">Σημειώσεις: </w:t>
            </w:r>
          </w:p>
          <w:p w:rsidR="005308E8" w:rsidRDefault="00E512A8" w:rsidP="005308E8">
            <w:pPr>
              <w:pStyle w:val="af3"/>
              <w:widowControl w:val="0"/>
              <w:numPr>
                <w:ilvl w:val="0"/>
                <w:numId w:val="40"/>
              </w:numPr>
              <w:spacing w:line="240" w:lineRule="auto"/>
              <w:ind w:left="426"/>
              <w:rPr>
                <w:rFonts w:ascii="Tahoma" w:hAnsi="Tahoma" w:cs="Tahoma"/>
                <w:sz w:val="18"/>
                <w:szCs w:val="18"/>
                <w:lang w:val="el-GR"/>
              </w:rPr>
            </w:pPr>
            <w:r w:rsidRPr="005308E8">
              <w:rPr>
                <w:rFonts w:ascii="Tahoma" w:hAnsi="Tahoma" w:cs="Tahoma"/>
                <w:sz w:val="18"/>
                <w:szCs w:val="18"/>
                <w:lang w:val="el-GR"/>
              </w:rPr>
              <w:t>Να περιληφθεί και αναφορά στην</w:t>
            </w:r>
            <w:r w:rsidR="00A266A1" w:rsidRPr="005308E8">
              <w:rPr>
                <w:rFonts w:ascii="Tahoma" w:hAnsi="Tahoma" w:cs="Tahoma"/>
                <w:sz w:val="18"/>
                <w:szCs w:val="18"/>
                <w:lang w:val="el-GR"/>
              </w:rPr>
              <w:t>(ις)</w:t>
            </w:r>
            <w:r w:rsidRPr="005308E8">
              <w:rPr>
                <w:rFonts w:ascii="Tahoma" w:hAnsi="Tahoma" w:cs="Tahoma"/>
                <w:sz w:val="18"/>
                <w:szCs w:val="18"/>
                <w:lang w:val="el-GR"/>
              </w:rPr>
              <w:t xml:space="preserve"> αστική</w:t>
            </w:r>
            <w:r w:rsidR="00A266A1" w:rsidRPr="005308E8">
              <w:rPr>
                <w:rFonts w:ascii="Tahoma" w:hAnsi="Tahoma" w:cs="Tahoma"/>
                <w:sz w:val="18"/>
                <w:szCs w:val="18"/>
                <w:lang w:val="el-GR"/>
              </w:rPr>
              <w:t>(ες)</w:t>
            </w:r>
            <w:r w:rsidRPr="005308E8">
              <w:rPr>
                <w:rFonts w:ascii="Tahoma" w:hAnsi="Tahoma" w:cs="Tahoma"/>
                <w:sz w:val="18"/>
                <w:szCs w:val="18"/>
                <w:lang w:val="el-GR"/>
              </w:rPr>
              <w:t xml:space="preserve"> περιοχή</w:t>
            </w:r>
            <w:r w:rsidR="00A266A1" w:rsidRPr="005308E8">
              <w:rPr>
                <w:rFonts w:ascii="Tahoma" w:hAnsi="Tahoma" w:cs="Tahoma"/>
                <w:sz w:val="18"/>
                <w:szCs w:val="18"/>
                <w:lang w:val="el-GR"/>
              </w:rPr>
              <w:t>(ες)</w:t>
            </w:r>
            <w:r w:rsidRPr="005308E8">
              <w:rPr>
                <w:rFonts w:ascii="Tahoma" w:hAnsi="Tahoma" w:cs="Tahoma"/>
                <w:sz w:val="18"/>
                <w:szCs w:val="18"/>
                <w:lang w:val="el-GR"/>
              </w:rPr>
              <w:t xml:space="preserve"> από την οποία προέρχονται τα αστικά σύμμεικτα απόβλητα που επεξεργάζεται η ΜΕΑ. </w:t>
            </w:r>
          </w:p>
          <w:p w:rsidR="00E512A8" w:rsidRPr="005308E8" w:rsidRDefault="00E512A8" w:rsidP="005308E8">
            <w:pPr>
              <w:pStyle w:val="af3"/>
              <w:widowControl w:val="0"/>
              <w:numPr>
                <w:ilvl w:val="0"/>
                <w:numId w:val="40"/>
              </w:numPr>
              <w:spacing w:line="240" w:lineRule="auto"/>
              <w:ind w:left="426" w:hanging="284"/>
              <w:rPr>
                <w:rFonts w:ascii="Tahoma" w:hAnsi="Tahoma" w:cs="Tahoma"/>
                <w:sz w:val="18"/>
                <w:szCs w:val="18"/>
                <w:lang w:val="el-GR"/>
              </w:rPr>
            </w:pPr>
            <w:r w:rsidRPr="005308E8">
              <w:rPr>
                <w:rFonts w:ascii="Tahoma" w:hAnsi="Tahoma" w:cs="Tahoma"/>
                <w:sz w:val="18"/>
                <w:szCs w:val="18"/>
                <w:lang w:val="el-GR"/>
              </w:rPr>
              <w:t xml:space="preserve">Το ύψος εκάστης επικαλούμενης σύμβασης θα πρέπει να ανέρχεται, τουλάχιστον, </w:t>
            </w:r>
            <w:r w:rsidRPr="000F6D90">
              <w:rPr>
                <w:rFonts w:ascii="Tahoma" w:hAnsi="Tahoma" w:cs="Tahoma"/>
                <w:sz w:val="18"/>
                <w:szCs w:val="18"/>
                <w:lang w:val="el-GR"/>
              </w:rPr>
              <w:t xml:space="preserve">σε </w:t>
            </w:r>
            <w:r w:rsidR="007A4B90" w:rsidRPr="000F6D90">
              <w:rPr>
                <w:rFonts w:ascii="Tahoma" w:hAnsi="Tahoma" w:cs="Tahoma"/>
                <w:sz w:val="18"/>
                <w:szCs w:val="18"/>
                <w:lang w:val="el-GR"/>
              </w:rPr>
              <w:t>οκτώ</w:t>
            </w:r>
            <w:r w:rsidRPr="000F6D90">
              <w:rPr>
                <w:rFonts w:ascii="Tahoma" w:hAnsi="Tahoma" w:cs="Tahoma"/>
                <w:sz w:val="18"/>
                <w:szCs w:val="18"/>
                <w:lang w:val="el-GR"/>
              </w:rPr>
              <w:t xml:space="preserve"> εκατομμύρια Ευρώ (</w:t>
            </w:r>
            <w:r w:rsidR="007A4B90" w:rsidRPr="000F6D90">
              <w:rPr>
                <w:rFonts w:ascii="Tahoma" w:hAnsi="Tahoma" w:cs="Tahoma"/>
                <w:sz w:val="18"/>
                <w:szCs w:val="18"/>
                <w:lang w:val="el-GR"/>
              </w:rPr>
              <w:t>8</w:t>
            </w:r>
            <w:r w:rsidRPr="000F6D90">
              <w:rPr>
                <w:rFonts w:ascii="Tahoma" w:hAnsi="Tahoma" w:cs="Tahoma"/>
                <w:sz w:val="18"/>
                <w:szCs w:val="18"/>
                <w:lang w:val="el-GR"/>
              </w:rPr>
              <w:t>.000.000€) σε</w:t>
            </w:r>
            <w:r w:rsidRPr="005308E8">
              <w:rPr>
                <w:rFonts w:ascii="Tahoma" w:hAnsi="Tahoma" w:cs="Tahoma"/>
                <w:sz w:val="18"/>
                <w:szCs w:val="18"/>
                <w:lang w:val="el-GR"/>
              </w:rPr>
              <w:t xml:space="preserve"> τιμές 01.01.2012 ή να αφορά σε δυναμικότητα ΜΕΑ τουλάχιστον σαράντα χιλιάδες (40.000) τόνους / έτος. Τα ποσά παρουσιάζονται σε Ευρώ. Σε περίπτωση που μία επικαλούμενη σύμβαση έχει συναφθεί σε άλλο νόμισμα εκτός από το Ευρώ, ο Υποψήφιος θα πρέπει να μετατρέπει τα ποσά σε Ευρώ, δηλώνοντας τη συναλλαγματική ισοτιμία που χρησιμοποιήθηκε για τη μετατροπή.</w:t>
            </w:r>
          </w:p>
          <w:p w:rsidR="00E512A8" w:rsidRPr="00E512A8" w:rsidRDefault="00E512A8" w:rsidP="00811EB1">
            <w:pPr>
              <w:widowControl w:val="0"/>
              <w:spacing w:line="240" w:lineRule="auto"/>
              <w:ind w:left="0" w:firstLine="0"/>
              <w:rPr>
                <w:rFonts w:ascii="Tahoma" w:hAnsi="Tahoma" w:cs="Tahoma"/>
                <w:sz w:val="18"/>
                <w:szCs w:val="18"/>
                <w:lang w:val="el-GR"/>
              </w:rPr>
            </w:pPr>
          </w:p>
          <w:p w:rsidR="00304435" w:rsidRDefault="00304435" w:rsidP="00811EB1">
            <w:pPr>
              <w:widowControl w:val="0"/>
              <w:spacing w:line="240" w:lineRule="auto"/>
              <w:ind w:left="0" w:firstLine="0"/>
              <w:jc w:val="right"/>
              <w:rPr>
                <w:rFonts w:ascii="Tahoma" w:hAnsi="Tahoma" w:cs="Tahoma"/>
                <w:sz w:val="20"/>
                <w:szCs w:val="20"/>
                <w:lang w:val="el-GR"/>
              </w:rPr>
            </w:pPr>
          </w:p>
          <w:p w:rsidR="00304435" w:rsidRDefault="00304435" w:rsidP="00811EB1">
            <w:pPr>
              <w:widowControl w:val="0"/>
              <w:spacing w:line="240" w:lineRule="auto"/>
              <w:ind w:left="0" w:firstLine="0"/>
              <w:jc w:val="right"/>
              <w:rPr>
                <w:rFonts w:ascii="Tahoma" w:hAnsi="Tahoma" w:cs="Tahoma"/>
                <w:sz w:val="20"/>
                <w:szCs w:val="20"/>
                <w:lang w:val="el-GR"/>
              </w:rPr>
            </w:pPr>
            <w:r>
              <w:rPr>
                <w:rFonts w:ascii="Tahoma" w:hAnsi="Tahoma" w:cs="Tahoma"/>
                <w:sz w:val="20"/>
                <w:szCs w:val="20"/>
                <w:lang w:val="el-GR"/>
              </w:rPr>
              <w:t>Ημερομηνία:</w:t>
            </w:r>
          </w:p>
          <w:p w:rsidR="00304435" w:rsidRDefault="00304435" w:rsidP="00811EB1">
            <w:pPr>
              <w:widowControl w:val="0"/>
              <w:spacing w:line="240" w:lineRule="auto"/>
              <w:ind w:left="0" w:firstLine="0"/>
              <w:jc w:val="right"/>
              <w:rPr>
                <w:rFonts w:ascii="Tahoma" w:hAnsi="Tahoma" w:cs="Tahoma"/>
                <w:sz w:val="20"/>
                <w:szCs w:val="20"/>
                <w:lang w:val="el-GR"/>
              </w:rPr>
            </w:pPr>
            <w:r>
              <w:rPr>
                <w:rFonts w:ascii="Tahoma" w:hAnsi="Tahoma" w:cs="Tahoma"/>
                <w:sz w:val="20"/>
                <w:szCs w:val="20"/>
                <w:lang w:val="el-GR"/>
              </w:rPr>
              <w:t xml:space="preserve">                                                                                                                                                                                  …/…/2012</w:t>
            </w:r>
          </w:p>
          <w:p w:rsidR="00304435" w:rsidRDefault="00304435" w:rsidP="00811EB1">
            <w:pPr>
              <w:widowControl w:val="0"/>
              <w:spacing w:line="240" w:lineRule="auto"/>
              <w:ind w:left="0" w:firstLine="0"/>
              <w:jc w:val="right"/>
              <w:rPr>
                <w:rFonts w:ascii="Tahoma" w:hAnsi="Tahoma" w:cs="Tahoma"/>
                <w:sz w:val="20"/>
                <w:szCs w:val="20"/>
                <w:lang w:val="el-GR"/>
              </w:rPr>
            </w:pPr>
            <w:r>
              <w:rPr>
                <w:rFonts w:ascii="Tahoma" w:hAnsi="Tahoma" w:cs="Tahoma"/>
                <w:sz w:val="20"/>
                <w:szCs w:val="20"/>
              </w:rPr>
              <w:t>O</w:t>
            </w:r>
            <w:r>
              <w:rPr>
                <w:rFonts w:ascii="Tahoma" w:hAnsi="Tahoma" w:cs="Tahoma"/>
                <w:sz w:val="20"/>
                <w:szCs w:val="20"/>
                <w:lang w:val="el-GR"/>
              </w:rPr>
              <w:t xml:space="preserve"> δηλών</w:t>
            </w:r>
          </w:p>
        </w:tc>
      </w:tr>
      <w:tr w:rsidR="00304435" w:rsidTr="003B7654">
        <w:trPr>
          <w:trHeight w:val="197"/>
        </w:trPr>
        <w:tc>
          <w:tcPr>
            <w:tcW w:w="11830" w:type="dxa"/>
            <w:vAlign w:val="center"/>
          </w:tcPr>
          <w:p w:rsidR="00304435" w:rsidRPr="001E5EDB" w:rsidRDefault="00304435" w:rsidP="001E5EDB">
            <w:pPr>
              <w:rPr>
                <w:lang w:val="en-US"/>
              </w:rPr>
            </w:pPr>
          </w:p>
        </w:tc>
      </w:tr>
    </w:tbl>
    <w:p w:rsidR="009964AF" w:rsidRDefault="009964AF" w:rsidP="00DC7130">
      <w:pPr>
        <w:pStyle w:val="11"/>
        <w:numPr>
          <w:ilvl w:val="0"/>
          <w:numId w:val="0"/>
        </w:numPr>
        <w:ind w:left="-426"/>
        <w:jc w:val="center"/>
        <w:rPr>
          <w:sz w:val="22"/>
          <w:szCs w:val="22"/>
        </w:rPr>
        <w:sectPr w:rsidR="009964AF">
          <w:pgSz w:w="16840" w:h="11907" w:orient="landscape" w:code="9"/>
          <w:pgMar w:top="1134" w:right="2552" w:bottom="1134" w:left="1871" w:header="851" w:footer="567" w:gutter="0"/>
          <w:cols w:space="720"/>
        </w:sectPr>
      </w:pPr>
    </w:p>
    <w:p w:rsidR="00304435" w:rsidRPr="00FB7293" w:rsidRDefault="00304435" w:rsidP="00DC7130">
      <w:pPr>
        <w:pStyle w:val="11"/>
        <w:numPr>
          <w:ilvl w:val="0"/>
          <w:numId w:val="0"/>
        </w:numPr>
        <w:ind w:left="-426"/>
        <w:jc w:val="center"/>
        <w:rPr>
          <w:i/>
          <w:sz w:val="20"/>
          <w:szCs w:val="22"/>
        </w:rPr>
      </w:pPr>
      <w:bookmarkStart w:id="167" w:name="_Toc321123856"/>
      <w:r w:rsidRPr="00FB7293">
        <w:rPr>
          <w:sz w:val="22"/>
          <w:szCs w:val="22"/>
        </w:rPr>
        <w:lastRenderedPageBreak/>
        <w:t>ΠΑΡΑΡΤΗΜΑ 9</w:t>
      </w:r>
      <w:bookmarkEnd w:id="167"/>
    </w:p>
    <w:p w:rsidR="00304435" w:rsidRPr="001677CE" w:rsidRDefault="00304435" w:rsidP="001677CE">
      <w:pPr>
        <w:pStyle w:val="CellHead"/>
        <w:keepNext w:val="0"/>
        <w:widowControl w:val="0"/>
        <w:spacing w:before="0" w:after="120" w:line="240" w:lineRule="auto"/>
        <w:ind w:left="0" w:firstLine="0"/>
        <w:jc w:val="center"/>
        <w:rPr>
          <w:rFonts w:ascii="Tahoma" w:hAnsi="Tahoma" w:cs="Tahoma"/>
          <w:sz w:val="22"/>
          <w:szCs w:val="22"/>
          <w:lang w:val="el-GR"/>
        </w:rPr>
      </w:pPr>
      <w:r w:rsidRPr="001677CE">
        <w:rPr>
          <w:rFonts w:ascii="Tahoma" w:hAnsi="Tahoma" w:cs="Tahoma"/>
          <w:caps/>
          <w:sz w:val="22"/>
          <w:szCs w:val="22"/>
          <w:lang w:val="el-GR"/>
        </w:rPr>
        <w:t xml:space="preserve">Εμπειρία των Εταιρειών που έχουν δηλωθεί ότι θα αναλάβουν την </w:t>
      </w:r>
      <w:r w:rsidRPr="001677CE">
        <w:rPr>
          <w:rFonts w:ascii="Tahoma" w:hAnsi="Tahoma" w:cs="Tahoma"/>
          <w:sz w:val="22"/>
          <w:szCs w:val="22"/>
          <w:lang w:val="el-GR"/>
        </w:rPr>
        <w:t xml:space="preserve">ΛΕΙΤΟΥΡΓΙΑ ΚΑΙ ΣΥΝΤΗΡΗΣΗ </w:t>
      </w:r>
      <w:r w:rsidRPr="001677CE">
        <w:rPr>
          <w:rFonts w:ascii="Tahoma" w:hAnsi="Tahoma" w:cs="Tahoma"/>
          <w:caps/>
          <w:sz w:val="22"/>
          <w:szCs w:val="22"/>
          <w:lang w:val="el-GR"/>
        </w:rPr>
        <w:t xml:space="preserve">του Εργου </w:t>
      </w:r>
    </w:p>
    <w:p w:rsidR="00304435" w:rsidRPr="001677CE" w:rsidRDefault="00304435" w:rsidP="001677CE">
      <w:pPr>
        <w:widowControl w:val="0"/>
        <w:spacing w:line="240" w:lineRule="auto"/>
        <w:ind w:left="0" w:firstLine="0"/>
        <w:jc w:val="center"/>
        <w:rPr>
          <w:rFonts w:ascii="Tahoma" w:hAnsi="Tahoma" w:cs="Tahoma"/>
          <w:i/>
          <w:sz w:val="20"/>
          <w:szCs w:val="20"/>
          <w:lang w:val="el-GR"/>
        </w:rPr>
      </w:pPr>
      <w:r w:rsidRPr="001677CE">
        <w:rPr>
          <w:rFonts w:ascii="Tahoma" w:hAnsi="Tahoma" w:cs="Tahoma"/>
          <w:i/>
          <w:sz w:val="20"/>
          <w:szCs w:val="20"/>
          <w:lang w:val="el-GR"/>
        </w:rPr>
        <w:t xml:space="preserve"> (σύμφωνα με τα οριζόμενα στις παραγράφους 13.8.</w:t>
      </w:r>
      <w:r>
        <w:rPr>
          <w:rFonts w:ascii="Tahoma" w:hAnsi="Tahoma" w:cs="Tahoma"/>
          <w:i/>
          <w:sz w:val="20"/>
          <w:szCs w:val="20"/>
          <w:lang w:val="el-GR"/>
        </w:rPr>
        <w:t xml:space="preserve"> </w:t>
      </w:r>
      <w:r w:rsidRPr="001677CE">
        <w:rPr>
          <w:rFonts w:ascii="Tahoma" w:hAnsi="Tahoma" w:cs="Tahoma"/>
          <w:i/>
          <w:sz w:val="20"/>
          <w:szCs w:val="20"/>
          <w:lang w:val="el-GR"/>
        </w:rPr>
        <w:t xml:space="preserve">και </w:t>
      </w:r>
      <w:r w:rsidR="005F5582">
        <w:rPr>
          <w:rFonts w:ascii="Tahoma" w:hAnsi="Tahoma" w:cs="Tahoma"/>
          <w:i/>
          <w:sz w:val="20"/>
          <w:szCs w:val="20"/>
          <w:lang w:val="el-GR"/>
        </w:rPr>
        <w:fldChar w:fldCharType="begin"/>
      </w:r>
      <w:r w:rsidR="00E960C0">
        <w:rPr>
          <w:rFonts w:ascii="Tahoma" w:hAnsi="Tahoma" w:cs="Tahoma"/>
          <w:i/>
          <w:sz w:val="20"/>
          <w:szCs w:val="20"/>
          <w:lang w:val="el-GR"/>
        </w:rPr>
        <w:instrText xml:space="preserve"> REF _Ref320110860 \r \h </w:instrText>
      </w:r>
      <w:r w:rsidR="005F5582">
        <w:rPr>
          <w:rFonts w:ascii="Tahoma" w:hAnsi="Tahoma" w:cs="Tahoma"/>
          <w:i/>
          <w:sz w:val="20"/>
          <w:szCs w:val="20"/>
          <w:lang w:val="el-GR"/>
        </w:rPr>
      </w:r>
      <w:r w:rsidR="005F5582">
        <w:rPr>
          <w:rFonts w:ascii="Tahoma" w:hAnsi="Tahoma" w:cs="Tahoma"/>
          <w:i/>
          <w:sz w:val="20"/>
          <w:szCs w:val="20"/>
          <w:lang w:val="el-GR"/>
        </w:rPr>
        <w:fldChar w:fldCharType="separate"/>
      </w:r>
      <w:r w:rsidR="00165F6B">
        <w:rPr>
          <w:rFonts w:ascii="Tahoma" w:hAnsi="Tahoma" w:cs="Tahoma"/>
          <w:i/>
          <w:sz w:val="20"/>
          <w:szCs w:val="20"/>
          <w:lang w:val="el-GR"/>
        </w:rPr>
        <w:t>15.7</w:t>
      </w:r>
      <w:r w:rsidR="005F5582">
        <w:rPr>
          <w:rFonts w:ascii="Tahoma" w:hAnsi="Tahoma" w:cs="Tahoma"/>
          <w:i/>
          <w:sz w:val="20"/>
          <w:szCs w:val="20"/>
          <w:lang w:val="el-GR"/>
        </w:rPr>
        <w:fldChar w:fldCharType="end"/>
      </w:r>
      <w:r w:rsidR="00E960C0" w:rsidRPr="00E960C0">
        <w:rPr>
          <w:rFonts w:ascii="Tahoma" w:hAnsi="Tahoma" w:cs="Tahoma"/>
          <w:i/>
          <w:sz w:val="20"/>
          <w:szCs w:val="20"/>
          <w:lang w:val="el-GR"/>
        </w:rPr>
        <w:t xml:space="preserve"> </w:t>
      </w:r>
      <w:r w:rsidRPr="001677CE">
        <w:rPr>
          <w:rFonts w:ascii="Tahoma" w:hAnsi="Tahoma" w:cs="Tahoma"/>
          <w:i/>
          <w:sz w:val="20"/>
          <w:szCs w:val="20"/>
          <w:lang w:val="el-GR"/>
        </w:rPr>
        <w:t>της Πρόσκλησης Εκδήλωσης Ενδιαφέροντος)</w:t>
      </w:r>
    </w:p>
    <w:tbl>
      <w:tblPr>
        <w:tblpPr w:leftFromText="180" w:rightFromText="180" w:vertAnchor="text" w:horzAnchor="margin" w:tblpX="-1168" w:tblpY="152"/>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1134"/>
        <w:gridCol w:w="1417"/>
        <w:gridCol w:w="1574"/>
        <w:gridCol w:w="1117"/>
        <w:gridCol w:w="1455"/>
        <w:gridCol w:w="1099"/>
        <w:gridCol w:w="851"/>
        <w:gridCol w:w="1134"/>
        <w:gridCol w:w="1149"/>
        <w:gridCol w:w="1153"/>
        <w:gridCol w:w="1383"/>
        <w:gridCol w:w="1276"/>
      </w:tblGrid>
      <w:tr w:rsidR="005308E8" w:rsidRPr="005308E8" w:rsidTr="005308E8">
        <w:trPr>
          <w:cantSplit/>
          <w:trHeight w:val="2239"/>
          <w:tblHeader/>
        </w:trPr>
        <w:tc>
          <w:tcPr>
            <w:tcW w:w="959" w:type="dxa"/>
            <w:vAlign w:val="center"/>
          </w:tcPr>
          <w:p w:rsidR="003B7654" w:rsidRPr="005308E8" w:rsidRDefault="003B7654" w:rsidP="005308E8">
            <w:pPr>
              <w:pStyle w:val="CellHead"/>
              <w:keepNext w:val="0"/>
              <w:widowControl w:val="0"/>
              <w:spacing w:line="290" w:lineRule="auto"/>
              <w:ind w:left="0" w:firstLine="0"/>
              <w:jc w:val="left"/>
              <w:rPr>
                <w:rFonts w:ascii="Tahoma" w:hAnsi="Tahoma" w:cs="Tahoma"/>
                <w:b w:val="0"/>
                <w:sz w:val="16"/>
                <w:szCs w:val="14"/>
                <w:lang w:val="el-GR"/>
              </w:rPr>
            </w:pPr>
            <w:r w:rsidRPr="005308E8">
              <w:rPr>
                <w:rFonts w:ascii="Tahoma" w:hAnsi="Tahoma" w:cs="Tahoma"/>
                <w:b w:val="0"/>
                <w:sz w:val="16"/>
                <w:szCs w:val="14"/>
                <w:lang w:val="el-GR"/>
              </w:rPr>
              <w:t>ΕΤΑΙΡΕΙΑ</w:t>
            </w:r>
          </w:p>
        </w:tc>
        <w:tc>
          <w:tcPr>
            <w:tcW w:w="1134" w:type="dxa"/>
            <w:vAlign w:val="center"/>
          </w:tcPr>
          <w:p w:rsidR="003B7654" w:rsidRPr="005308E8" w:rsidRDefault="003B7654" w:rsidP="005308E8">
            <w:pPr>
              <w:pStyle w:val="CellHead"/>
              <w:keepNext w:val="0"/>
              <w:widowControl w:val="0"/>
              <w:spacing w:line="290" w:lineRule="auto"/>
              <w:ind w:left="0" w:firstLine="0"/>
              <w:jc w:val="left"/>
              <w:rPr>
                <w:rFonts w:ascii="Tahoma" w:hAnsi="Tahoma" w:cs="Tahoma"/>
                <w:b w:val="0"/>
                <w:sz w:val="16"/>
                <w:szCs w:val="14"/>
                <w:lang w:val="el-GR"/>
              </w:rPr>
            </w:pPr>
            <w:r w:rsidRPr="005308E8">
              <w:rPr>
                <w:rFonts w:ascii="Tahoma" w:hAnsi="Tahoma" w:cs="Tahoma"/>
                <w:b w:val="0"/>
                <w:sz w:val="16"/>
                <w:szCs w:val="14"/>
                <w:lang w:val="el-GR"/>
              </w:rPr>
              <w:t>ΕΙΔΟΣ ΕΡΓΟΥ ΚΑΙ</w:t>
            </w:r>
          </w:p>
          <w:p w:rsidR="003B7654" w:rsidRPr="005308E8" w:rsidRDefault="003B7654" w:rsidP="005308E8">
            <w:pPr>
              <w:pStyle w:val="CellHead"/>
              <w:keepNext w:val="0"/>
              <w:widowControl w:val="0"/>
              <w:spacing w:line="290" w:lineRule="auto"/>
              <w:ind w:left="0" w:firstLine="0"/>
              <w:jc w:val="left"/>
              <w:rPr>
                <w:rFonts w:ascii="Tahoma" w:hAnsi="Tahoma" w:cs="Tahoma"/>
                <w:b w:val="0"/>
                <w:sz w:val="16"/>
                <w:szCs w:val="14"/>
                <w:lang w:val="el-GR"/>
              </w:rPr>
            </w:pPr>
            <w:r w:rsidRPr="005308E8">
              <w:rPr>
                <w:rFonts w:ascii="Tahoma" w:hAnsi="Tahoma" w:cs="Tahoma"/>
                <w:b w:val="0"/>
                <w:sz w:val="16"/>
                <w:szCs w:val="14"/>
                <w:lang w:val="el-GR"/>
              </w:rPr>
              <w:t xml:space="preserve">ΠΕΡΙΓΡΑΦΗ </w:t>
            </w:r>
          </w:p>
          <w:p w:rsidR="003B7654" w:rsidRPr="005308E8" w:rsidRDefault="003B7654" w:rsidP="005308E8">
            <w:pPr>
              <w:pStyle w:val="CellHead"/>
              <w:keepNext w:val="0"/>
              <w:widowControl w:val="0"/>
              <w:spacing w:line="290" w:lineRule="auto"/>
              <w:ind w:left="0" w:firstLine="0"/>
              <w:jc w:val="left"/>
              <w:rPr>
                <w:rFonts w:ascii="Tahoma" w:hAnsi="Tahoma" w:cs="Tahoma"/>
                <w:b w:val="0"/>
                <w:sz w:val="16"/>
                <w:szCs w:val="14"/>
                <w:lang w:val="el-GR"/>
              </w:rPr>
            </w:pPr>
            <w:r w:rsidRPr="005308E8">
              <w:rPr>
                <w:rFonts w:ascii="Tahoma" w:hAnsi="Tahoma" w:cs="Tahoma"/>
                <w:b w:val="0"/>
                <w:sz w:val="16"/>
                <w:szCs w:val="14"/>
                <w:lang w:val="el-GR"/>
              </w:rPr>
              <w:t>ΜΕΑ</w:t>
            </w:r>
          </w:p>
          <w:p w:rsidR="003B7654" w:rsidRPr="005308E8" w:rsidRDefault="003B7654" w:rsidP="005308E8">
            <w:pPr>
              <w:pStyle w:val="CellHead"/>
              <w:keepNext w:val="0"/>
              <w:widowControl w:val="0"/>
              <w:spacing w:line="290" w:lineRule="auto"/>
              <w:ind w:left="0" w:firstLine="0"/>
              <w:jc w:val="left"/>
              <w:rPr>
                <w:rFonts w:ascii="Tahoma" w:hAnsi="Tahoma" w:cs="Tahoma"/>
                <w:b w:val="0"/>
                <w:sz w:val="16"/>
                <w:szCs w:val="14"/>
                <w:lang w:val="el-GR"/>
              </w:rPr>
            </w:pPr>
          </w:p>
        </w:tc>
        <w:tc>
          <w:tcPr>
            <w:tcW w:w="1417" w:type="dxa"/>
          </w:tcPr>
          <w:p w:rsidR="005308E8" w:rsidRDefault="005308E8" w:rsidP="005308E8">
            <w:pPr>
              <w:pStyle w:val="CellHead"/>
              <w:keepNext w:val="0"/>
              <w:widowControl w:val="0"/>
              <w:spacing w:line="290" w:lineRule="auto"/>
              <w:ind w:left="0" w:firstLine="0"/>
              <w:jc w:val="left"/>
              <w:rPr>
                <w:rFonts w:ascii="Tahoma" w:hAnsi="Tahoma" w:cs="Tahoma"/>
                <w:b w:val="0"/>
                <w:sz w:val="16"/>
                <w:szCs w:val="14"/>
                <w:lang w:val="el-GR"/>
              </w:rPr>
            </w:pPr>
          </w:p>
          <w:p w:rsidR="005308E8" w:rsidRDefault="005308E8" w:rsidP="005308E8">
            <w:pPr>
              <w:pStyle w:val="CellHead"/>
              <w:keepNext w:val="0"/>
              <w:widowControl w:val="0"/>
              <w:spacing w:line="290" w:lineRule="auto"/>
              <w:ind w:left="0" w:firstLine="0"/>
              <w:jc w:val="left"/>
              <w:rPr>
                <w:rFonts w:ascii="Tahoma" w:hAnsi="Tahoma" w:cs="Tahoma"/>
                <w:b w:val="0"/>
                <w:sz w:val="16"/>
                <w:szCs w:val="14"/>
                <w:lang w:val="el-GR"/>
              </w:rPr>
            </w:pPr>
          </w:p>
          <w:p w:rsidR="003B7654" w:rsidRPr="005308E8" w:rsidRDefault="003B7654" w:rsidP="005308E8">
            <w:pPr>
              <w:pStyle w:val="CellHead"/>
              <w:keepNext w:val="0"/>
              <w:widowControl w:val="0"/>
              <w:spacing w:line="290" w:lineRule="auto"/>
              <w:ind w:left="0" w:firstLine="0"/>
              <w:jc w:val="left"/>
              <w:rPr>
                <w:rFonts w:ascii="Tahoma" w:hAnsi="Tahoma" w:cs="Tahoma"/>
                <w:b w:val="0"/>
                <w:sz w:val="16"/>
                <w:szCs w:val="14"/>
                <w:lang w:val="el-GR"/>
              </w:rPr>
            </w:pPr>
            <w:r w:rsidRPr="005308E8">
              <w:rPr>
                <w:rFonts w:ascii="Tahoma" w:hAnsi="Tahoma" w:cs="Tahoma"/>
                <w:b w:val="0"/>
                <w:sz w:val="16"/>
                <w:szCs w:val="14"/>
                <w:lang w:val="el-GR"/>
              </w:rPr>
              <w:t>ΑΣΤΙΚΗ(ΕΣ) ΠΕΡΙΟΧΗ(ΕΣ) ΠΡΟΕΛΕΥΣΗΣ ΑΣΤΙΚΩΝ ΣΥΜΜΕΙΚΤΩΝ ΑΠΟΒΛΗΤΩΝ (1)</w:t>
            </w:r>
          </w:p>
          <w:p w:rsidR="003B7654" w:rsidRPr="005308E8" w:rsidRDefault="003B7654" w:rsidP="005308E8">
            <w:pPr>
              <w:pStyle w:val="CellHead"/>
              <w:keepNext w:val="0"/>
              <w:widowControl w:val="0"/>
              <w:spacing w:line="290" w:lineRule="auto"/>
              <w:ind w:left="0" w:firstLine="0"/>
              <w:jc w:val="left"/>
              <w:rPr>
                <w:rFonts w:ascii="Tahoma" w:hAnsi="Tahoma" w:cs="Tahoma"/>
                <w:b w:val="0"/>
                <w:sz w:val="16"/>
                <w:szCs w:val="14"/>
                <w:lang w:val="el-GR"/>
              </w:rPr>
            </w:pPr>
          </w:p>
        </w:tc>
        <w:tc>
          <w:tcPr>
            <w:tcW w:w="1574" w:type="dxa"/>
            <w:vAlign w:val="center"/>
          </w:tcPr>
          <w:p w:rsidR="003B7654" w:rsidRPr="005308E8" w:rsidRDefault="003B7654" w:rsidP="005308E8">
            <w:pPr>
              <w:pStyle w:val="CellHead"/>
              <w:keepNext w:val="0"/>
              <w:widowControl w:val="0"/>
              <w:spacing w:line="290" w:lineRule="auto"/>
              <w:ind w:left="0" w:firstLine="0"/>
              <w:jc w:val="left"/>
              <w:rPr>
                <w:rFonts w:ascii="Tahoma" w:hAnsi="Tahoma" w:cs="Tahoma"/>
                <w:b w:val="0"/>
                <w:sz w:val="16"/>
                <w:szCs w:val="14"/>
                <w:lang w:val="el-GR"/>
              </w:rPr>
            </w:pPr>
            <w:r w:rsidRPr="005308E8">
              <w:rPr>
                <w:rFonts w:ascii="Tahoma" w:hAnsi="Tahoma" w:cs="Tahoma"/>
                <w:b w:val="0"/>
                <w:sz w:val="16"/>
                <w:szCs w:val="14"/>
                <w:lang w:val="el-GR"/>
              </w:rPr>
              <w:t>ΠΟΣΟΣΤΙΑΙΑ ΣΥΜΜΕΤΟΧΗ ΕΤΑΙΡΕΙΑΣ ΣΤΟΝ ΑΝΑΔΟΧΟ ΤΗΣ ΣΥΜΒΑΣΗΣ</w:t>
            </w:r>
          </w:p>
        </w:tc>
        <w:tc>
          <w:tcPr>
            <w:tcW w:w="1117" w:type="dxa"/>
            <w:vAlign w:val="center"/>
          </w:tcPr>
          <w:p w:rsidR="003B7654" w:rsidRPr="005308E8" w:rsidRDefault="003B7654" w:rsidP="005308E8">
            <w:pPr>
              <w:pStyle w:val="CellHead"/>
              <w:keepNext w:val="0"/>
              <w:widowControl w:val="0"/>
              <w:spacing w:line="290" w:lineRule="auto"/>
              <w:ind w:left="0" w:right="-61" w:firstLine="0"/>
              <w:jc w:val="left"/>
              <w:rPr>
                <w:rFonts w:ascii="Tahoma" w:hAnsi="Tahoma" w:cs="Tahoma"/>
                <w:b w:val="0"/>
                <w:sz w:val="16"/>
                <w:szCs w:val="14"/>
                <w:lang w:val="el-GR"/>
              </w:rPr>
            </w:pPr>
            <w:r w:rsidRPr="005308E8">
              <w:rPr>
                <w:rFonts w:ascii="Tahoma" w:hAnsi="Tahoma" w:cs="Tahoma"/>
                <w:b w:val="0"/>
                <w:sz w:val="16"/>
                <w:szCs w:val="14"/>
                <w:lang w:val="el-GR"/>
              </w:rPr>
              <w:t>ΣΥΝΟΛΙΚΟΣ ΠΡΟΫΠΟΛΟ-ΓΙΣΜΟΣ ΣΥΜΒΑΣΗΣ</w:t>
            </w:r>
          </w:p>
        </w:tc>
        <w:tc>
          <w:tcPr>
            <w:tcW w:w="1455" w:type="dxa"/>
            <w:vAlign w:val="center"/>
          </w:tcPr>
          <w:p w:rsidR="003B7654" w:rsidRPr="005308E8" w:rsidRDefault="003B7654" w:rsidP="005308E8">
            <w:pPr>
              <w:pStyle w:val="CellHead"/>
              <w:keepNext w:val="0"/>
              <w:widowControl w:val="0"/>
              <w:spacing w:line="290" w:lineRule="auto"/>
              <w:ind w:left="0" w:right="-61" w:firstLine="0"/>
              <w:jc w:val="left"/>
              <w:rPr>
                <w:rFonts w:ascii="Tahoma" w:hAnsi="Tahoma" w:cs="Tahoma"/>
                <w:b w:val="0"/>
                <w:sz w:val="16"/>
                <w:szCs w:val="14"/>
                <w:lang w:val="el-GR"/>
              </w:rPr>
            </w:pPr>
            <w:r w:rsidRPr="005308E8">
              <w:rPr>
                <w:rFonts w:ascii="Tahoma" w:hAnsi="Tahoma" w:cs="Tahoma"/>
                <w:b w:val="0"/>
                <w:sz w:val="16"/>
                <w:szCs w:val="14"/>
                <w:lang w:val="el-GR"/>
              </w:rPr>
              <w:t>ΑΝΑΛΟΓΟΥΝ ΠΡΟΫΠΟΛΟΓΙΣΜΟΣ ΣΥΜΒΑΣΗΣ ΜΕ ΒΑΣΗ ΤΗΝ ΠΟΣΟΣΤΙΑΙΑ ΣΥΜΜΕΤΟΧΗ</w:t>
            </w:r>
          </w:p>
        </w:tc>
        <w:tc>
          <w:tcPr>
            <w:tcW w:w="1099" w:type="dxa"/>
            <w:vAlign w:val="center"/>
          </w:tcPr>
          <w:p w:rsidR="003B7654" w:rsidRPr="005308E8" w:rsidRDefault="003B7654" w:rsidP="005308E8">
            <w:pPr>
              <w:pStyle w:val="CellHead"/>
              <w:keepNext w:val="0"/>
              <w:widowControl w:val="0"/>
              <w:spacing w:line="290" w:lineRule="auto"/>
              <w:ind w:left="0" w:right="-61" w:firstLine="0"/>
              <w:jc w:val="left"/>
              <w:rPr>
                <w:rFonts w:ascii="Tahoma" w:hAnsi="Tahoma" w:cs="Tahoma"/>
                <w:b w:val="0"/>
                <w:sz w:val="16"/>
                <w:szCs w:val="14"/>
                <w:lang w:val="el-GR"/>
              </w:rPr>
            </w:pPr>
            <w:r w:rsidRPr="005308E8">
              <w:rPr>
                <w:rFonts w:ascii="Tahoma" w:hAnsi="Tahoma" w:cs="Tahoma"/>
                <w:b w:val="0"/>
                <w:sz w:val="16"/>
                <w:szCs w:val="14"/>
                <w:lang w:val="el-GR"/>
              </w:rPr>
              <w:t xml:space="preserve">ΔΥΝΑΜΙΚΟΤΗΤΑ ΜΕΑ (ΤΟΝΟΙ / ΕΤΟΣ) </w:t>
            </w:r>
          </w:p>
          <w:p w:rsidR="003B7654" w:rsidRPr="005308E8" w:rsidRDefault="003B7654" w:rsidP="005308E8">
            <w:pPr>
              <w:pStyle w:val="CellHead"/>
              <w:keepNext w:val="0"/>
              <w:widowControl w:val="0"/>
              <w:spacing w:line="290" w:lineRule="auto"/>
              <w:ind w:left="0" w:right="-61" w:firstLine="0"/>
              <w:jc w:val="left"/>
              <w:rPr>
                <w:rFonts w:ascii="Tahoma" w:hAnsi="Tahoma" w:cs="Tahoma"/>
                <w:b w:val="0"/>
                <w:sz w:val="16"/>
                <w:szCs w:val="14"/>
                <w:lang w:val="el-GR"/>
              </w:rPr>
            </w:pPr>
          </w:p>
        </w:tc>
        <w:tc>
          <w:tcPr>
            <w:tcW w:w="851" w:type="dxa"/>
            <w:vAlign w:val="center"/>
          </w:tcPr>
          <w:p w:rsidR="003B7654" w:rsidRPr="005308E8" w:rsidRDefault="003B7654" w:rsidP="005308E8">
            <w:pPr>
              <w:pStyle w:val="CellHead"/>
              <w:keepNext w:val="0"/>
              <w:widowControl w:val="0"/>
              <w:spacing w:line="290" w:lineRule="auto"/>
              <w:ind w:left="0" w:right="-61" w:firstLine="0"/>
              <w:jc w:val="left"/>
              <w:rPr>
                <w:rFonts w:ascii="Tahoma" w:hAnsi="Tahoma" w:cs="Tahoma"/>
                <w:b w:val="0"/>
                <w:sz w:val="16"/>
                <w:szCs w:val="14"/>
                <w:lang w:val="el-GR"/>
              </w:rPr>
            </w:pPr>
            <w:r w:rsidRPr="005308E8">
              <w:rPr>
                <w:rFonts w:ascii="Tahoma" w:hAnsi="Tahoma" w:cs="Tahoma"/>
                <w:b w:val="0"/>
                <w:sz w:val="16"/>
                <w:szCs w:val="14"/>
                <w:lang w:val="el-GR"/>
              </w:rPr>
              <w:t>ΣΥΝΟΛΙΚΗ ΑΝΑΛΟΓΟΥΣΑ ΔΥΝΑΜΙΚΟΤΗΤΑ ΤΗΣ ΜΕΑ ΜΕ ΒΑΣΗ ΤΗΝ ΠΟΣΟΣΤΙΑΙΑ ΣΥΜΜΕΤΟΧΗ</w:t>
            </w:r>
          </w:p>
        </w:tc>
        <w:tc>
          <w:tcPr>
            <w:tcW w:w="1134" w:type="dxa"/>
          </w:tcPr>
          <w:p w:rsidR="003B7654" w:rsidRPr="005308E8" w:rsidRDefault="003B7654" w:rsidP="005308E8">
            <w:pPr>
              <w:pStyle w:val="CellHead"/>
              <w:keepNext w:val="0"/>
              <w:widowControl w:val="0"/>
              <w:spacing w:line="290" w:lineRule="auto"/>
              <w:ind w:left="0" w:right="-61" w:firstLine="0"/>
              <w:jc w:val="left"/>
              <w:rPr>
                <w:rFonts w:ascii="Tahoma" w:hAnsi="Tahoma" w:cs="Tahoma"/>
                <w:b w:val="0"/>
                <w:sz w:val="16"/>
                <w:szCs w:val="14"/>
                <w:lang w:val="el-GR"/>
              </w:rPr>
            </w:pPr>
          </w:p>
          <w:p w:rsidR="003B7654" w:rsidRPr="005308E8" w:rsidRDefault="003B7654" w:rsidP="005308E8">
            <w:pPr>
              <w:pStyle w:val="CellHead"/>
              <w:keepNext w:val="0"/>
              <w:widowControl w:val="0"/>
              <w:spacing w:line="290" w:lineRule="auto"/>
              <w:ind w:left="0" w:right="-61" w:firstLine="0"/>
              <w:jc w:val="left"/>
              <w:rPr>
                <w:rFonts w:ascii="Tahoma" w:hAnsi="Tahoma" w:cs="Tahoma"/>
                <w:b w:val="0"/>
                <w:sz w:val="16"/>
                <w:szCs w:val="14"/>
                <w:lang w:val="el-GR"/>
              </w:rPr>
            </w:pPr>
          </w:p>
          <w:p w:rsidR="003B7654" w:rsidRPr="005308E8" w:rsidRDefault="003B7654" w:rsidP="005308E8">
            <w:pPr>
              <w:pStyle w:val="CellHead"/>
              <w:keepNext w:val="0"/>
              <w:widowControl w:val="0"/>
              <w:spacing w:line="290" w:lineRule="auto"/>
              <w:ind w:left="0" w:right="-61" w:firstLine="0"/>
              <w:jc w:val="left"/>
              <w:rPr>
                <w:rFonts w:ascii="Tahoma" w:hAnsi="Tahoma" w:cs="Tahoma"/>
                <w:b w:val="0"/>
                <w:sz w:val="16"/>
                <w:szCs w:val="14"/>
                <w:lang w:val="el-GR"/>
              </w:rPr>
            </w:pPr>
          </w:p>
          <w:p w:rsidR="003B7654" w:rsidRPr="005308E8" w:rsidRDefault="003B7654" w:rsidP="005308E8">
            <w:pPr>
              <w:pStyle w:val="CellHead"/>
              <w:keepNext w:val="0"/>
              <w:widowControl w:val="0"/>
              <w:spacing w:line="290" w:lineRule="auto"/>
              <w:ind w:left="0" w:right="-61" w:firstLine="0"/>
              <w:jc w:val="left"/>
              <w:rPr>
                <w:rFonts w:ascii="Tahoma" w:hAnsi="Tahoma" w:cs="Tahoma"/>
                <w:b w:val="0"/>
                <w:sz w:val="16"/>
                <w:szCs w:val="14"/>
                <w:lang w:val="el-GR"/>
              </w:rPr>
            </w:pPr>
            <w:r w:rsidRPr="005308E8">
              <w:rPr>
                <w:rFonts w:ascii="Tahoma" w:hAnsi="Tahoma" w:cs="Tahoma"/>
                <w:b w:val="0"/>
                <w:sz w:val="16"/>
                <w:szCs w:val="14"/>
                <w:lang w:val="el-GR"/>
              </w:rPr>
              <w:t>ΕΡΓΟΔΟΤΗΣ</w:t>
            </w:r>
          </w:p>
        </w:tc>
        <w:tc>
          <w:tcPr>
            <w:tcW w:w="1149" w:type="dxa"/>
            <w:vAlign w:val="center"/>
          </w:tcPr>
          <w:p w:rsidR="003B7654" w:rsidRPr="005308E8" w:rsidRDefault="003B7654" w:rsidP="005308E8">
            <w:pPr>
              <w:pStyle w:val="CellHead"/>
              <w:keepNext w:val="0"/>
              <w:widowControl w:val="0"/>
              <w:spacing w:line="290" w:lineRule="auto"/>
              <w:ind w:left="0" w:right="-61" w:firstLine="0"/>
              <w:jc w:val="left"/>
              <w:rPr>
                <w:rFonts w:ascii="Tahoma" w:hAnsi="Tahoma" w:cs="Tahoma"/>
                <w:b w:val="0"/>
                <w:sz w:val="16"/>
                <w:szCs w:val="14"/>
                <w:lang w:val="el-GR"/>
              </w:rPr>
            </w:pPr>
            <w:r w:rsidRPr="005308E8">
              <w:rPr>
                <w:rFonts w:ascii="Tahoma" w:hAnsi="Tahoma" w:cs="Tahoma"/>
                <w:b w:val="0"/>
                <w:sz w:val="16"/>
                <w:szCs w:val="14"/>
                <w:lang w:val="el-GR"/>
              </w:rPr>
              <w:t>ΗΜΕΡΟΜΗΝΙΑ ΕΝΑΡΞΗΣ ΣΥΜΒΑΣΗΣ</w:t>
            </w:r>
          </w:p>
        </w:tc>
        <w:tc>
          <w:tcPr>
            <w:tcW w:w="1153" w:type="dxa"/>
            <w:vAlign w:val="center"/>
          </w:tcPr>
          <w:p w:rsidR="003B7654" w:rsidRPr="005308E8" w:rsidRDefault="003B7654" w:rsidP="005308E8">
            <w:pPr>
              <w:pStyle w:val="CellHead"/>
              <w:keepNext w:val="0"/>
              <w:widowControl w:val="0"/>
              <w:spacing w:line="290" w:lineRule="auto"/>
              <w:ind w:left="0" w:right="-131" w:firstLine="0"/>
              <w:jc w:val="left"/>
              <w:rPr>
                <w:rFonts w:ascii="Tahoma" w:hAnsi="Tahoma" w:cs="Tahoma"/>
                <w:b w:val="0"/>
                <w:sz w:val="16"/>
                <w:szCs w:val="14"/>
                <w:lang w:val="el-GR"/>
              </w:rPr>
            </w:pPr>
            <w:r w:rsidRPr="005308E8">
              <w:rPr>
                <w:rFonts w:ascii="Tahoma" w:hAnsi="Tahoma" w:cs="Tahoma"/>
                <w:b w:val="0"/>
                <w:sz w:val="16"/>
                <w:szCs w:val="14"/>
                <w:lang w:val="el-GR"/>
              </w:rPr>
              <w:t>ΗΜΕΡΟΜΗΝΙΑ ΟΛΟΚΛΗΡΩΣΗΣ ΣΥΜΒΑΣΗΣ</w:t>
            </w:r>
          </w:p>
        </w:tc>
        <w:tc>
          <w:tcPr>
            <w:tcW w:w="1383" w:type="dxa"/>
          </w:tcPr>
          <w:p w:rsidR="003B7654" w:rsidRPr="005308E8" w:rsidRDefault="003B7654" w:rsidP="005308E8">
            <w:pPr>
              <w:pStyle w:val="CellHead"/>
              <w:keepNext w:val="0"/>
              <w:widowControl w:val="0"/>
              <w:spacing w:line="290" w:lineRule="auto"/>
              <w:ind w:left="0" w:right="-92" w:firstLine="0"/>
              <w:jc w:val="left"/>
              <w:rPr>
                <w:rFonts w:ascii="Tahoma" w:hAnsi="Tahoma" w:cs="Tahoma"/>
                <w:b w:val="0"/>
                <w:sz w:val="16"/>
                <w:szCs w:val="14"/>
                <w:lang w:val="el-GR"/>
              </w:rPr>
            </w:pPr>
            <w:r w:rsidRPr="005308E8">
              <w:rPr>
                <w:rFonts w:ascii="Tahoma" w:hAnsi="Tahoma" w:cs="Tahoma"/>
                <w:b w:val="0"/>
                <w:sz w:val="16"/>
                <w:szCs w:val="14"/>
                <w:lang w:val="el-GR"/>
              </w:rPr>
              <w:t>ΑΝΤΙΚΕΙΜΕΝΟ ΕΡΓΑΣΙΩΝ ΕΠΙΧΕΙΡΗΣΗΣ</w:t>
            </w:r>
          </w:p>
          <w:p w:rsidR="003B7654" w:rsidRPr="005308E8" w:rsidRDefault="003B7654" w:rsidP="005308E8">
            <w:pPr>
              <w:pStyle w:val="CellHead"/>
              <w:keepNext w:val="0"/>
              <w:widowControl w:val="0"/>
              <w:spacing w:line="290" w:lineRule="auto"/>
              <w:ind w:left="0" w:right="-92" w:firstLine="0"/>
              <w:jc w:val="left"/>
              <w:rPr>
                <w:rFonts w:ascii="Tahoma" w:hAnsi="Tahoma" w:cs="Tahoma"/>
                <w:b w:val="0"/>
                <w:sz w:val="16"/>
                <w:szCs w:val="14"/>
                <w:lang w:val="el-GR"/>
              </w:rPr>
            </w:pPr>
            <w:r w:rsidRPr="005308E8">
              <w:rPr>
                <w:rFonts w:ascii="Tahoma" w:hAnsi="Tahoma" w:cs="Tahoma"/>
                <w:b w:val="0"/>
                <w:sz w:val="16"/>
                <w:szCs w:val="14"/>
                <w:lang w:val="el-GR"/>
              </w:rPr>
              <w:t>ΣΤΗΝ ΕΠΙΚΑΛΟΥΜΕΝΗ ΣΥΜΒΑΣΗ</w:t>
            </w:r>
          </w:p>
        </w:tc>
        <w:tc>
          <w:tcPr>
            <w:tcW w:w="1276" w:type="dxa"/>
            <w:vAlign w:val="center"/>
          </w:tcPr>
          <w:p w:rsidR="003B7654" w:rsidRPr="005308E8" w:rsidRDefault="003B7654" w:rsidP="005308E8">
            <w:pPr>
              <w:pStyle w:val="CellHead"/>
              <w:keepNext w:val="0"/>
              <w:widowControl w:val="0"/>
              <w:spacing w:line="290" w:lineRule="auto"/>
              <w:ind w:left="0" w:right="-91" w:firstLine="0"/>
              <w:jc w:val="left"/>
              <w:rPr>
                <w:rFonts w:ascii="Tahoma" w:hAnsi="Tahoma" w:cs="Tahoma"/>
                <w:b w:val="0"/>
                <w:sz w:val="16"/>
                <w:szCs w:val="14"/>
                <w:lang w:val="el-GR"/>
              </w:rPr>
            </w:pPr>
            <w:r w:rsidRPr="005308E8">
              <w:rPr>
                <w:rFonts w:ascii="Tahoma" w:hAnsi="Tahoma" w:cs="Tahoma"/>
                <w:b w:val="0"/>
                <w:sz w:val="16"/>
                <w:szCs w:val="14"/>
                <w:lang w:val="el-GR"/>
              </w:rPr>
              <w:t>ΣΤΟΙΧΕΙΑ ΕΠΙΚΟΙΝΩΝΙΑΣ  ΕΡΓΟΔΟΤΗ</w:t>
            </w:r>
          </w:p>
        </w:tc>
      </w:tr>
      <w:tr w:rsidR="005308E8" w:rsidTr="005308E8">
        <w:trPr>
          <w:cantSplit/>
          <w:trHeight w:val="1745"/>
        </w:trPr>
        <w:tc>
          <w:tcPr>
            <w:tcW w:w="959" w:type="dxa"/>
            <w:vAlign w:val="center"/>
          </w:tcPr>
          <w:p w:rsidR="003B7654" w:rsidRPr="002B2D13" w:rsidRDefault="003B7654" w:rsidP="005308E8">
            <w:pPr>
              <w:pStyle w:val="CellBody"/>
              <w:widowControl w:val="0"/>
              <w:ind w:left="0" w:firstLine="0"/>
              <w:jc w:val="center"/>
              <w:rPr>
                <w:rFonts w:ascii="Tahoma" w:hAnsi="Tahoma" w:cs="Tahoma"/>
                <w:sz w:val="16"/>
                <w:szCs w:val="16"/>
                <w:lang w:val="el-GR"/>
              </w:rPr>
            </w:pPr>
          </w:p>
        </w:tc>
        <w:tc>
          <w:tcPr>
            <w:tcW w:w="1134" w:type="dxa"/>
            <w:vAlign w:val="center"/>
          </w:tcPr>
          <w:p w:rsidR="003B7654" w:rsidRPr="002B2D13" w:rsidRDefault="003B7654" w:rsidP="005308E8">
            <w:pPr>
              <w:pStyle w:val="CellBody"/>
              <w:widowControl w:val="0"/>
              <w:ind w:left="0" w:firstLine="0"/>
              <w:jc w:val="center"/>
              <w:rPr>
                <w:rFonts w:ascii="Tahoma" w:hAnsi="Tahoma" w:cs="Tahoma"/>
                <w:sz w:val="16"/>
                <w:szCs w:val="16"/>
                <w:lang w:val="el-GR"/>
              </w:rPr>
            </w:pPr>
          </w:p>
        </w:tc>
        <w:tc>
          <w:tcPr>
            <w:tcW w:w="1417" w:type="dxa"/>
          </w:tcPr>
          <w:p w:rsidR="003B7654" w:rsidRPr="002B2D13" w:rsidRDefault="003B7654" w:rsidP="005308E8">
            <w:pPr>
              <w:pStyle w:val="CellBody"/>
              <w:widowControl w:val="0"/>
              <w:ind w:left="0" w:firstLine="0"/>
              <w:jc w:val="center"/>
              <w:rPr>
                <w:rFonts w:ascii="Tahoma" w:hAnsi="Tahoma" w:cs="Tahoma"/>
                <w:sz w:val="16"/>
                <w:szCs w:val="16"/>
                <w:lang w:val="el-GR"/>
              </w:rPr>
            </w:pPr>
          </w:p>
        </w:tc>
        <w:tc>
          <w:tcPr>
            <w:tcW w:w="1574" w:type="dxa"/>
            <w:vAlign w:val="center"/>
          </w:tcPr>
          <w:p w:rsidR="003B7654" w:rsidRPr="002B2D13" w:rsidRDefault="003B7654" w:rsidP="005308E8">
            <w:pPr>
              <w:pStyle w:val="CellBody"/>
              <w:widowControl w:val="0"/>
              <w:ind w:left="0" w:firstLine="0"/>
              <w:jc w:val="center"/>
              <w:rPr>
                <w:rFonts w:ascii="Tahoma" w:hAnsi="Tahoma" w:cs="Tahoma"/>
                <w:sz w:val="16"/>
                <w:szCs w:val="16"/>
                <w:lang w:val="el-GR"/>
              </w:rPr>
            </w:pPr>
          </w:p>
        </w:tc>
        <w:tc>
          <w:tcPr>
            <w:tcW w:w="1117" w:type="dxa"/>
            <w:vAlign w:val="center"/>
          </w:tcPr>
          <w:p w:rsidR="003B7654" w:rsidRPr="002B2D13" w:rsidRDefault="003B7654" w:rsidP="005308E8">
            <w:pPr>
              <w:pStyle w:val="CellBody"/>
              <w:widowControl w:val="0"/>
              <w:ind w:left="0" w:firstLine="0"/>
              <w:jc w:val="center"/>
              <w:rPr>
                <w:rFonts w:ascii="Tahoma" w:hAnsi="Tahoma" w:cs="Tahoma"/>
                <w:sz w:val="16"/>
                <w:szCs w:val="16"/>
                <w:lang w:val="el-GR"/>
              </w:rPr>
            </w:pPr>
          </w:p>
        </w:tc>
        <w:tc>
          <w:tcPr>
            <w:tcW w:w="1455" w:type="dxa"/>
            <w:vAlign w:val="center"/>
          </w:tcPr>
          <w:p w:rsidR="003B7654" w:rsidRPr="002B2D13" w:rsidRDefault="003B7654" w:rsidP="005308E8">
            <w:pPr>
              <w:pStyle w:val="CellBody"/>
              <w:widowControl w:val="0"/>
              <w:ind w:left="0" w:firstLine="0"/>
              <w:jc w:val="center"/>
              <w:rPr>
                <w:rFonts w:ascii="Tahoma" w:hAnsi="Tahoma" w:cs="Tahoma"/>
                <w:sz w:val="16"/>
                <w:szCs w:val="16"/>
                <w:lang w:val="el-GR"/>
              </w:rPr>
            </w:pPr>
          </w:p>
        </w:tc>
        <w:tc>
          <w:tcPr>
            <w:tcW w:w="1099" w:type="dxa"/>
            <w:vAlign w:val="center"/>
          </w:tcPr>
          <w:p w:rsidR="003B7654" w:rsidRPr="002B2D13" w:rsidRDefault="003B7654" w:rsidP="005308E8">
            <w:pPr>
              <w:pStyle w:val="CellBody"/>
              <w:widowControl w:val="0"/>
              <w:ind w:left="0" w:firstLine="0"/>
              <w:jc w:val="center"/>
              <w:rPr>
                <w:rFonts w:ascii="Tahoma" w:hAnsi="Tahoma" w:cs="Tahoma"/>
                <w:sz w:val="16"/>
                <w:szCs w:val="16"/>
                <w:lang w:val="el-GR"/>
              </w:rPr>
            </w:pPr>
          </w:p>
        </w:tc>
        <w:tc>
          <w:tcPr>
            <w:tcW w:w="851" w:type="dxa"/>
            <w:vAlign w:val="center"/>
          </w:tcPr>
          <w:p w:rsidR="003B7654" w:rsidRPr="002B2D13" w:rsidRDefault="003B7654" w:rsidP="005308E8">
            <w:pPr>
              <w:pStyle w:val="CellBody"/>
              <w:widowControl w:val="0"/>
              <w:ind w:left="0" w:firstLine="0"/>
              <w:jc w:val="center"/>
              <w:rPr>
                <w:rFonts w:ascii="Tahoma" w:hAnsi="Tahoma" w:cs="Tahoma"/>
                <w:sz w:val="16"/>
                <w:szCs w:val="16"/>
                <w:lang w:val="el-GR"/>
              </w:rPr>
            </w:pPr>
          </w:p>
        </w:tc>
        <w:tc>
          <w:tcPr>
            <w:tcW w:w="1134" w:type="dxa"/>
          </w:tcPr>
          <w:p w:rsidR="003B7654" w:rsidRPr="002B2D13" w:rsidRDefault="003B7654" w:rsidP="005308E8">
            <w:pPr>
              <w:pStyle w:val="CellBody"/>
              <w:widowControl w:val="0"/>
              <w:ind w:left="0" w:firstLine="0"/>
              <w:jc w:val="center"/>
              <w:rPr>
                <w:rFonts w:ascii="Tahoma" w:hAnsi="Tahoma" w:cs="Tahoma"/>
                <w:sz w:val="16"/>
                <w:szCs w:val="16"/>
                <w:lang w:val="el-GR"/>
              </w:rPr>
            </w:pPr>
          </w:p>
        </w:tc>
        <w:tc>
          <w:tcPr>
            <w:tcW w:w="1149" w:type="dxa"/>
            <w:vAlign w:val="center"/>
          </w:tcPr>
          <w:p w:rsidR="003B7654" w:rsidRPr="002B2D13" w:rsidRDefault="003B7654" w:rsidP="005308E8">
            <w:pPr>
              <w:pStyle w:val="CellBody"/>
              <w:widowControl w:val="0"/>
              <w:ind w:left="0" w:firstLine="0"/>
              <w:jc w:val="center"/>
              <w:rPr>
                <w:rFonts w:ascii="Tahoma" w:hAnsi="Tahoma" w:cs="Tahoma"/>
                <w:sz w:val="16"/>
                <w:szCs w:val="16"/>
                <w:lang w:val="el-GR"/>
              </w:rPr>
            </w:pPr>
          </w:p>
        </w:tc>
        <w:tc>
          <w:tcPr>
            <w:tcW w:w="1153" w:type="dxa"/>
            <w:vAlign w:val="center"/>
          </w:tcPr>
          <w:p w:rsidR="003B7654" w:rsidRPr="002B2D13" w:rsidRDefault="003B7654" w:rsidP="005308E8">
            <w:pPr>
              <w:pStyle w:val="CellBody"/>
              <w:widowControl w:val="0"/>
              <w:ind w:left="0" w:firstLine="0"/>
              <w:jc w:val="center"/>
              <w:rPr>
                <w:rFonts w:ascii="Tahoma" w:hAnsi="Tahoma" w:cs="Tahoma"/>
                <w:sz w:val="16"/>
                <w:szCs w:val="16"/>
                <w:lang w:val="el-GR"/>
              </w:rPr>
            </w:pPr>
          </w:p>
        </w:tc>
        <w:tc>
          <w:tcPr>
            <w:tcW w:w="1383" w:type="dxa"/>
          </w:tcPr>
          <w:p w:rsidR="003B7654" w:rsidRPr="002B2D13" w:rsidRDefault="003B7654" w:rsidP="005308E8">
            <w:pPr>
              <w:pStyle w:val="CellBody"/>
              <w:widowControl w:val="0"/>
              <w:ind w:left="0" w:firstLine="0"/>
              <w:jc w:val="center"/>
              <w:rPr>
                <w:rFonts w:ascii="Tahoma" w:hAnsi="Tahoma" w:cs="Tahoma"/>
                <w:sz w:val="16"/>
                <w:szCs w:val="16"/>
                <w:lang w:val="el-GR"/>
              </w:rPr>
            </w:pPr>
          </w:p>
        </w:tc>
        <w:tc>
          <w:tcPr>
            <w:tcW w:w="1276" w:type="dxa"/>
            <w:vAlign w:val="center"/>
          </w:tcPr>
          <w:p w:rsidR="003B7654" w:rsidRPr="002B2D13" w:rsidRDefault="003B7654" w:rsidP="005308E8">
            <w:pPr>
              <w:pStyle w:val="CellBody"/>
              <w:widowControl w:val="0"/>
              <w:ind w:left="0" w:firstLine="0"/>
              <w:jc w:val="center"/>
              <w:rPr>
                <w:rFonts w:ascii="Tahoma" w:hAnsi="Tahoma" w:cs="Tahoma"/>
                <w:sz w:val="16"/>
                <w:szCs w:val="16"/>
                <w:lang w:val="el-GR"/>
              </w:rPr>
            </w:pPr>
          </w:p>
        </w:tc>
      </w:tr>
    </w:tbl>
    <w:p w:rsidR="003B7654" w:rsidRDefault="003B7654" w:rsidP="003B7654">
      <w:pPr>
        <w:widowControl w:val="0"/>
        <w:spacing w:line="240" w:lineRule="auto"/>
        <w:ind w:left="0" w:firstLine="0"/>
        <w:rPr>
          <w:rFonts w:ascii="Tahoma" w:hAnsi="Tahoma" w:cs="Tahoma"/>
          <w:sz w:val="18"/>
          <w:szCs w:val="18"/>
          <w:lang w:val="el-GR"/>
        </w:rPr>
      </w:pPr>
    </w:p>
    <w:p w:rsidR="003B7654" w:rsidRDefault="003B7654" w:rsidP="003B7654">
      <w:pPr>
        <w:widowControl w:val="0"/>
        <w:spacing w:line="240" w:lineRule="auto"/>
        <w:ind w:left="0" w:firstLine="0"/>
        <w:rPr>
          <w:rFonts w:ascii="Tahoma" w:hAnsi="Tahoma" w:cs="Tahoma"/>
          <w:sz w:val="18"/>
          <w:szCs w:val="18"/>
          <w:lang w:val="el-GR"/>
        </w:rPr>
      </w:pPr>
      <w:r w:rsidRPr="00E512A8">
        <w:rPr>
          <w:rFonts w:ascii="Tahoma" w:hAnsi="Tahoma" w:cs="Tahoma"/>
          <w:sz w:val="18"/>
          <w:szCs w:val="18"/>
          <w:lang w:val="el-GR"/>
        </w:rPr>
        <w:t>(</w:t>
      </w:r>
      <w:r>
        <w:rPr>
          <w:rFonts w:ascii="Tahoma" w:hAnsi="Tahoma" w:cs="Tahoma"/>
          <w:sz w:val="18"/>
          <w:szCs w:val="18"/>
          <w:lang w:val="el-GR"/>
        </w:rPr>
        <w:t>1</w:t>
      </w:r>
      <w:r w:rsidRPr="00E512A8">
        <w:rPr>
          <w:rFonts w:ascii="Tahoma" w:hAnsi="Tahoma" w:cs="Tahoma"/>
          <w:sz w:val="18"/>
          <w:szCs w:val="18"/>
          <w:lang w:val="el-GR"/>
        </w:rPr>
        <w:t>) Να περιληφθεί και αναφορά στην</w:t>
      </w:r>
      <w:r>
        <w:rPr>
          <w:rFonts w:ascii="Tahoma" w:hAnsi="Tahoma" w:cs="Tahoma"/>
          <w:sz w:val="18"/>
          <w:szCs w:val="18"/>
          <w:lang w:val="el-GR"/>
        </w:rPr>
        <w:t>(ις)</w:t>
      </w:r>
      <w:r w:rsidRPr="00E512A8">
        <w:rPr>
          <w:rFonts w:ascii="Tahoma" w:hAnsi="Tahoma" w:cs="Tahoma"/>
          <w:sz w:val="18"/>
          <w:szCs w:val="18"/>
          <w:lang w:val="el-GR"/>
        </w:rPr>
        <w:t xml:space="preserve"> αστική</w:t>
      </w:r>
      <w:r>
        <w:rPr>
          <w:rFonts w:ascii="Tahoma" w:hAnsi="Tahoma" w:cs="Tahoma"/>
          <w:sz w:val="18"/>
          <w:szCs w:val="18"/>
          <w:lang w:val="el-GR"/>
        </w:rPr>
        <w:t>(ες)</w:t>
      </w:r>
      <w:r w:rsidRPr="00E512A8">
        <w:rPr>
          <w:rFonts w:ascii="Tahoma" w:hAnsi="Tahoma" w:cs="Tahoma"/>
          <w:sz w:val="18"/>
          <w:szCs w:val="18"/>
          <w:lang w:val="el-GR"/>
        </w:rPr>
        <w:t xml:space="preserve"> περιοχή</w:t>
      </w:r>
      <w:r>
        <w:rPr>
          <w:rFonts w:ascii="Tahoma" w:hAnsi="Tahoma" w:cs="Tahoma"/>
          <w:sz w:val="18"/>
          <w:szCs w:val="18"/>
          <w:lang w:val="el-GR"/>
        </w:rPr>
        <w:t>(ες)</w:t>
      </w:r>
      <w:r w:rsidRPr="00E512A8">
        <w:rPr>
          <w:rFonts w:ascii="Tahoma" w:hAnsi="Tahoma" w:cs="Tahoma"/>
          <w:sz w:val="18"/>
          <w:szCs w:val="18"/>
          <w:lang w:val="el-GR"/>
        </w:rPr>
        <w:t xml:space="preserve"> από την οποία προέρχονται τα αστικά σύμμεικτα απόβλητα που επεξεργάζεται η ΜΕΑ. </w:t>
      </w:r>
    </w:p>
    <w:p w:rsidR="00304435" w:rsidRPr="009D6DFE" w:rsidRDefault="00304435" w:rsidP="001677CE">
      <w:pPr>
        <w:pStyle w:val="CellHead"/>
        <w:keepNext w:val="0"/>
        <w:widowControl w:val="0"/>
        <w:spacing w:before="0" w:after="120" w:line="240" w:lineRule="auto"/>
        <w:ind w:left="0" w:firstLine="0"/>
        <w:jc w:val="center"/>
        <w:rPr>
          <w:rFonts w:ascii="Tahoma" w:hAnsi="Tahoma" w:cs="Tahoma"/>
          <w:sz w:val="18"/>
          <w:lang w:val="el-GR"/>
        </w:rPr>
      </w:pPr>
    </w:p>
    <w:p w:rsidR="009964AF" w:rsidRDefault="009964AF" w:rsidP="00DC7130">
      <w:pPr>
        <w:pStyle w:val="11"/>
        <w:numPr>
          <w:ilvl w:val="0"/>
          <w:numId w:val="0"/>
        </w:numPr>
        <w:ind w:left="-426"/>
        <w:jc w:val="center"/>
        <w:rPr>
          <w:b w:val="0"/>
          <w:sz w:val="22"/>
          <w:szCs w:val="22"/>
        </w:rPr>
        <w:sectPr w:rsidR="009964AF">
          <w:pgSz w:w="16840" w:h="11907" w:orient="landscape" w:code="9"/>
          <w:pgMar w:top="1134" w:right="2552" w:bottom="1134" w:left="1871" w:header="851" w:footer="567" w:gutter="0"/>
          <w:cols w:space="720"/>
        </w:sectPr>
      </w:pPr>
    </w:p>
    <w:p w:rsidR="00304435" w:rsidRPr="00FB7293" w:rsidRDefault="00304435" w:rsidP="00DC7130">
      <w:pPr>
        <w:pStyle w:val="11"/>
        <w:numPr>
          <w:ilvl w:val="0"/>
          <w:numId w:val="0"/>
        </w:numPr>
        <w:ind w:left="-426"/>
        <w:jc w:val="center"/>
        <w:rPr>
          <w:sz w:val="22"/>
          <w:szCs w:val="22"/>
        </w:rPr>
      </w:pPr>
      <w:bookmarkStart w:id="168" w:name="_Toc321123857"/>
      <w:r w:rsidRPr="00FB7293">
        <w:rPr>
          <w:sz w:val="22"/>
          <w:szCs w:val="22"/>
        </w:rPr>
        <w:lastRenderedPageBreak/>
        <w:t>ΠΑΡΑΡΤΗΜΑ 10</w:t>
      </w:r>
      <w:bookmarkEnd w:id="168"/>
    </w:p>
    <w:tbl>
      <w:tblPr>
        <w:tblW w:w="8912" w:type="dxa"/>
        <w:jc w:val="center"/>
        <w:tblLayout w:type="fixed"/>
        <w:tblCellMar>
          <w:left w:w="0" w:type="dxa"/>
          <w:right w:w="0" w:type="dxa"/>
        </w:tblCellMar>
        <w:tblLook w:val="0000"/>
      </w:tblPr>
      <w:tblGrid>
        <w:gridCol w:w="8912"/>
      </w:tblGrid>
      <w:tr w:rsidR="00304435">
        <w:trPr>
          <w:jc w:val="center"/>
        </w:trPr>
        <w:tc>
          <w:tcPr>
            <w:tcW w:w="8912" w:type="dxa"/>
            <w:vAlign w:val="center"/>
          </w:tcPr>
          <w:p w:rsidR="00304435" w:rsidRDefault="00AF7A94">
            <w:pPr>
              <w:widowControl w:val="0"/>
              <w:ind w:left="0" w:firstLine="0"/>
              <w:jc w:val="center"/>
              <w:rPr>
                <w:rFonts w:ascii="Tahoma" w:hAnsi="Tahoma" w:cs="Tahoma"/>
                <w:sz w:val="20"/>
                <w:szCs w:val="20"/>
              </w:rPr>
            </w:pPr>
            <w:r>
              <w:rPr>
                <w:rFonts w:ascii="Tahoma" w:hAnsi="Tahoma" w:cs="Tahoma"/>
                <w:noProof/>
                <w:sz w:val="20"/>
                <w:szCs w:val="20"/>
                <w:lang w:val="el-GR" w:eastAsia="el-GR"/>
              </w:rPr>
              <w:drawing>
                <wp:inline distT="0" distB="0" distL="0" distR="0">
                  <wp:extent cx="723900" cy="752475"/>
                  <wp:effectExtent l="19050" t="0" r="0" b="0"/>
                  <wp:docPr id="3"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9"/>
                          <a:srcRect/>
                          <a:stretch>
                            <a:fillRect/>
                          </a:stretch>
                        </pic:blipFill>
                        <pic:spPr bwMode="auto">
                          <a:xfrm>
                            <a:off x="0" y="0"/>
                            <a:ext cx="723900" cy="752475"/>
                          </a:xfrm>
                          <a:prstGeom prst="rect">
                            <a:avLst/>
                          </a:prstGeom>
                          <a:noFill/>
                          <a:ln w="9525">
                            <a:noFill/>
                            <a:miter lim="800000"/>
                            <a:headEnd/>
                            <a:tailEnd/>
                          </a:ln>
                        </pic:spPr>
                      </pic:pic>
                    </a:graphicData>
                  </a:graphic>
                </wp:inline>
              </w:drawing>
            </w:r>
          </w:p>
          <w:p w:rsidR="00304435" w:rsidRDefault="00304435">
            <w:pPr>
              <w:widowControl w:val="0"/>
              <w:ind w:left="0" w:firstLine="0"/>
              <w:jc w:val="center"/>
              <w:rPr>
                <w:rFonts w:ascii="Tahoma" w:hAnsi="Tahoma" w:cs="Tahoma"/>
                <w:sz w:val="20"/>
                <w:szCs w:val="20"/>
                <w:lang w:val="el-GR"/>
              </w:rPr>
            </w:pPr>
            <w:r>
              <w:rPr>
                <w:rFonts w:ascii="Tahoma" w:hAnsi="Tahoma" w:cs="Tahoma"/>
                <w:sz w:val="20"/>
                <w:szCs w:val="20"/>
                <w:lang w:val="el-GR"/>
              </w:rPr>
              <w:t>ΥΠΕΥΘΥΝΗ ΔΗΛΩΣΗ</w:t>
            </w:r>
          </w:p>
          <w:p w:rsidR="00304435" w:rsidRDefault="00304435">
            <w:pPr>
              <w:widowControl w:val="0"/>
              <w:ind w:left="0" w:firstLine="0"/>
              <w:jc w:val="center"/>
              <w:rPr>
                <w:rFonts w:ascii="Tahoma" w:hAnsi="Tahoma" w:cs="Tahoma"/>
                <w:sz w:val="20"/>
                <w:szCs w:val="20"/>
                <w:lang w:val="el-GR"/>
              </w:rPr>
            </w:pPr>
            <w:r>
              <w:rPr>
                <w:rFonts w:ascii="Tahoma" w:hAnsi="Tahoma" w:cs="Tahoma"/>
                <w:sz w:val="20"/>
                <w:szCs w:val="20"/>
                <w:lang w:val="el-GR"/>
              </w:rPr>
              <w:t>(Άρθρο 8 Ν.1599/1986)</w:t>
            </w:r>
          </w:p>
          <w:p w:rsidR="00304435" w:rsidRDefault="00304435">
            <w:pPr>
              <w:widowControl w:val="0"/>
              <w:ind w:left="0" w:firstLine="0"/>
              <w:jc w:val="center"/>
              <w:rPr>
                <w:rFonts w:ascii="Tahoma" w:hAnsi="Tahoma" w:cs="Tahoma"/>
                <w:sz w:val="20"/>
                <w:szCs w:val="20"/>
                <w:lang w:val="el-GR"/>
              </w:rPr>
            </w:pPr>
            <w:r>
              <w:rPr>
                <w:rFonts w:ascii="Tahoma" w:hAnsi="Tahoma" w:cs="Tahoma"/>
                <w:sz w:val="20"/>
                <w:szCs w:val="20"/>
                <w:lang w:val="el-GR"/>
              </w:rPr>
              <w:t xml:space="preserve">Η ακρίβεια των στοιχείων που υποβάλλονται με αυτή τη δήλωση μπορεί </w:t>
            </w:r>
            <w:r>
              <w:rPr>
                <w:rFonts w:ascii="Tahoma" w:hAnsi="Tahoma" w:cs="Tahoma"/>
                <w:sz w:val="20"/>
                <w:szCs w:val="20"/>
                <w:lang w:val="el-GR"/>
              </w:rPr>
              <w:br/>
              <w:t>να ελεγχθεί με βάση το αρχείο άλλων υπηρεσιών (άρθρο 9 παρ. 4 Ν.1599/1986)</w:t>
            </w:r>
          </w:p>
          <w:p w:rsidR="00304435" w:rsidRDefault="00304435" w:rsidP="0017103A">
            <w:pPr>
              <w:widowControl w:val="0"/>
              <w:spacing w:line="276" w:lineRule="auto"/>
              <w:ind w:left="0" w:firstLine="0"/>
              <w:rPr>
                <w:rFonts w:ascii="Tahoma" w:hAnsi="Tahoma" w:cs="Tahoma"/>
                <w:sz w:val="20"/>
                <w:szCs w:val="20"/>
                <w:lang w:val="el-GR"/>
              </w:rPr>
            </w:pPr>
          </w:p>
          <w:p w:rsidR="005C5C21"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 xml:space="preserve">Προς: </w:t>
            </w:r>
            <w:r w:rsidR="005C5C21">
              <w:rPr>
                <w:rFonts w:ascii="Tahoma" w:hAnsi="Tahoma" w:cs="Tahoma"/>
                <w:sz w:val="20"/>
                <w:szCs w:val="20"/>
                <w:lang w:val="el-GR"/>
              </w:rPr>
              <w:t>Δήμο Ήλιδας</w:t>
            </w:r>
          </w:p>
          <w:p w:rsidR="00304435" w:rsidRDefault="00304435" w:rsidP="0017103A">
            <w:pPr>
              <w:widowControl w:val="0"/>
              <w:spacing w:line="276" w:lineRule="auto"/>
              <w:ind w:left="0" w:firstLine="0"/>
              <w:rPr>
                <w:rFonts w:ascii="Tahoma" w:hAnsi="Tahoma" w:cs="Tahoma"/>
                <w:sz w:val="20"/>
                <w:szCs w:val="20"/>
                <w:lang w:val="el-GR"/>
              </w:rPr>
            </w:pP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Ο-Η (όνομα):................</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Επώνυμο:....................</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Όνομα και επώνυμο πατέρα:..............................</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Όνομα και επώνυμο μητέρας:............................</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Όνομα και επώνυμο συζύγου:..............................</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Ημερομηνία γέννησης:...........................</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Τόπος γέννησης:....................</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Τόπος κατοικίας:..........................</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Οδός...............</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Αριθ....</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lastRenderedPageBreak/>
              <w:t>Τ.Κ..............</w:t>
            </w:r>
          </w:p>
          <w:p w:rsidR="00304435" w:rsidRDefault="00304435" w:rsidP="0017103A">
            <w:pPr>
              <w:widowControl w:val="0"/>
              <w:spacing w:line="276" w:lineRule="auto"/>
              <w:ind w:left="0" w:firstLine="0"/>
              <w:rPr>
                <w:rFonts w:ascii="Tahoma" w:hAnsi="Tahoma" w:cs="Tahoma"/>
                <w:sz w:val="20"/>
                <w:szCs w:val="20"/>
                <w:lang w:val="el-GR"/>
              </w:rPr>
            </w:pPr>
            <w:r>
              <w:rPr>
                <w:rFonts w:ascii="Tahoma" w:hAnsi="Tahoma" w:cs="Tahoma"/>
                <w:sz w:val="20"/>
                <w:szCs w:val="20"/>
                <w:lang w:val="el-GR"/>
              </w:rPr>
              <w:t>Αριθμός δελτίου ταυτότητας:.........................</w:t>
            </w:r>
          </w:p>
          <w:p w:rsidR="00304435" w:rsidRDefault="00304435">
            <w:pPr>
              <w:widowControl w:val="0"/>
              <w:ind w:left="0" w:firstLine="0"/>
              <w:rPr>
                <w:rFonts w:ascii="Tahoma" w:hAnsi="Tahoma" w:cs="Tahoma"/>
                <w:sz w:val="20"/>
                <w:szCs w:val="20"/>
                <w:lang w:val="el-GR"/>
              </w:rPr>
            </w:pPr>
          </w:p>
          <w:p w:rsidR="00304435" w:rsidRDefault="00304435">
            <w:pPr>
              <w:ind w:left="0" w:firstLine="0"/>
              <w:rPr>
                <w:rFonts w:ascii="Tahoma" w:hAnsi="Tahoma" w:cs="Tahoma"/>
                <w:sz w:val="20"/>
                <w:szCs w:val="20"/>
                <w:lang w:val="el-GR"/>
              </w:rPr>
            </w:pPr>
            <w:r>
              <w:rPr>
                <w:rFonts w:ascii="Tahoma" w:hAnsi="Tahoma" w:cs="Tahoma"/>
                <w:sz w:val="20"/>
                <w:szCs w:val="20"/>
                <w:lang w:val="el-GR"/>
              </w:rPr>
              <w:t xml:space="preserve">- Με ατομική μου ευθύνη και ως νόμιμος εκπρόσωπος του […] και γνωρίζοντας τις κυρώσεις που προβλέπονται από τις διατάξεις της παρ. 6 του άρθρου 22 του 1599/1986 δηλώνω ότι: σε περίπτωση </w:t>
            </w:r>
            <w:r w:rsidRPr="001F012C">
              <w:rPr>
                <w:rFonts w:ascii="Tahoma" w:hAnsi="Tahoma" w:cs="Tahoma"/>
                <w:sz w:val="20"/>
                <w:szCs w:val="20"/>
                <w:lang w:val="el-GR"/>
              </w:rPr>
              <w:t>που ο διαγωνιζόμενος «……………» αναδειχθεί Ιδιωτικός Φορέας Σύμπραξης για την εκτέλεση του έργου «</w:t>
            </w:r>
            <w:r w:rsidR="005C5C21">
              <w:rPr>
                <w:rFonts w:ascii="Tahoma" w:hAnsi="Tahoma" w:cs="Tahoma"/>
                <w:sz w:val="20"/>
                <w:szCs w:val="20"/>
                <w:lang w:val="el-GR"/>
              </w:rPr>
              <w:t>Μονάδα</w:t>
            </w:r>
            <w:r w:rsidR="00CA4CA4" w:rsidRPr="00CA4CA4">
              <w:rPr>
                <w:rFonts w:ascii="Tahoma" w:hAnsi="Tahoma" w:cs="Tahoma"/>
                <w:sz w:val="20"/>
                <w:szCs w:val="20"/>
                <w:lang w:val="el-GR"/>
              </w:rPr>
              <w:t xml:space="preserve"> Επεξεργασίας Απορριμμάτων Νομού </w:t>
            </w:r>
            <w:r w:rsidR="005C5C21">
              <w:rPr>
                <w:rFonts w:ascii="Tahoma" w:hAnsi="Tahoma" w:cs="Tahoma"/>
                <w:sz w:val="20"/>
                <w:szCs w:val="20"/>
                <w:lang w:val="el-GR"/>
              </w:rPr>
              <w:t>Ηλείας</w:t>
            </w:r>
            <w:r w:rsidRPr="001F012C">
              <w:rPr>
                <w:rFonts w:ascii="Tahoma" w:hAnsi="Tahoma" w:cs="Tahoma"/>
                <w:sz w:val="20"/>
                <w:szCs w:val="20"/>
                <w:lang w:val="el-GR"/>
              </w:rPr>
              <w:t>»</w:t>
            </w:r>
            <w:r w:rsidRPr="001F012C">
              <w:rPr>
                <w:rFonts w:ascii="Tahoma" w:hAnsi="Tahoma" w:cs="Tahoma"/>
                <w:sz w:val="20"/>
                <w:szCs w:val="20"/>
                <w:lang w:val="el-GR" w:eastAsia="el-GR"/>
              </w:rPr>
              <w:t xml:space="preserve">, </w:t>
            </w:r>
            <w:r w:rsidRPr="001F012C">
              <w:rPr>
                <w:rFonts w:ascii="Tahoma" w:hAnsi="Tahoma" w:cs="Tahoma"/>
                <w:sz w:val="20"/>
                <w:szCs w:val="20"/>
                <w:lang w:val="el-GR"/>
              </w:rPr>
              <w:t>δεσμεύομαι ότι θα συνεργαστώ αποκλειστικά μαζί του, σύμφωνα με τους όρους της παρούσας Προκήρυξης.</w:t>
            </w:r>
            <w:r>
              <w:rPr>
                <w:rFonts w:ascii="Tahoma" w:hAnsi="Tahoma" w:cs="Tahoma"/>
                <w:sz w:val="20"/>
                <w:szCs w:val="20"/>
                <w:lang w:val="el-GR"/>
              </w:rPr>
              <w:t xml:space="preserve"> </w:t>
            </w:r>
          </w:p>
          <w:p w:rsidR="00304435" w:rsidRDefault="00304435" w:rsidP="0017103A">
            <w:pPr>
              <w:widowControl w:val="0"/>
              <w:spacing w:after="0"/>
              <w:ind w:left="0" w:firstLine="0"/>
              <w:jc w:val="right"/>
              <w:rPr>
                <w:rFonts w:ascii="Tahoma" w:hAnsi="Tahoma" w:cs="Tahoma"/>
                <w:sz w:val="20"/>
                <w:szCs w:val="20"/>
                <w:lang w:val="el-GR"/>
              </w:rPr>
            </w:pPr>
            <w:r>
              <w:rPr>
                <w:rFonts w:ascii="Tahoma" w:hAnsi="Tahoma" w:cs="Tahoma"/>
                <w:sz w:val="20"/>
                <w:szCs w:val="20"/>
                <w:lang w:val="el-GR"/>
              </w:rPr>
              <w:t>Ημερομηνία:</w:t>
            </w:r>
          </w:p>
          <w:p w:rsidR="00304435" w:rsidRDefault="00304435" w:rsidP="0017103A">
            <w:pPr>
              <w:widowControl w:val="0"/>
              <w:spacing w:after="0"/>
              <w:ind w:left="0" w:firstLine="0"/>
              <w:jc w:val="right"/>
              <w:rPr>
                <w:rFonts w:ascii="Tahoma" w:hAnsi="Tahoma" w:cs="Tahoma"/>
                <w:sz w:val="20"/>
                <w:szCs w:val="20"/>
                <w:lang w:val="el-GR"/>
              </w:rPr>
            </w:pPr>
            <w:r>
              <w:rPr>
                <w:rFonts w:ascii="Tahoma" w:hAnsi="Tahoma" w:cs="Tahoma"/>
                <w:sz w:val="20"/>
                <w:szCs w:val="20"/>
                <w:lang w:val="el-GR"/>
              </w:rPr>
              <w:t xml:space="preserve"> …/…/2012</w:t>
            </w:r>
          </w:p>
          <w:p w:rsidR="00304435" w:rsidRDefault="00304435" w:rsidP="0017103A">
            <w:pPr>
              <w:widowControl w:val="0"/>
              <w:spacing w:after="0"/>
              <w:ind w:left="0" w:firstLine="0"/>
              <w:jc w:val="right"/>
              <w:rPr>
                <w:rFonts w:ascii="Tahoma" w:hAnsi="Tahoma" w:cs="Tahoma"/>
                <w:sz w:val="20"/>
                <w:szCs w:val="20"/>
                <w:lang w:val="el-GR"/>
              </w:rPr>
            </w:pPr>
            <w:r>
              <w:rPr>
                <w:rFonts w:ascii="Tahoma" w:hAnsi="Tahoma" w:cs="Tahoma"/>
                <w:sz w:val="20"/>
                <w:szCs w:val="20"/>
              </w:rPr>
              <w:t>O</w:t>
            </w:r>
            <w:r>
              <w:rPr>
                <w:rFonts w:ascii="Tahoma" w:hAnsi="Tahoma" w:cs="Tahoma"/>
                <w:sz w:val="20"/>
                <w:szCs w:val="20"/>
                <w:lang w:val="el-GR"/>
              </w:rPr>
              <w:t xml:space="preserve"> δηλών</w:t>
            </w:r>
          </w:p>
        </w:tc>
      </w:tr>
    </w:tbl>
    <w:p w:rsidR="00304435" w:rsidRDefault="00304435">
      <w:pPr>
        <w:pStyle w:val="CellHead"/>
        <w:keepNext w:val="0"/>
        <w:widowControl w:val="0"/>
        <w:spacing w:before="0" w:after="0" w:line="240" w:lineRule="auto"/>
        <w:ind w:left="0" w:firstLine="0"/>
        <w:rPr>
          <w:rFonts w:ascii="Tahoma" w:hAnsi="Tahoma" w:cs="Tahoma"/>
          <w:sz w:val="22"/>
          <w:szCs w:val="22"/>
          <w:lang w:val="el-GR"/>
        </w:rPr>
        <w:sectPr w:rsidR="00304435" w:rsidSect="0017103A">
          <w:pgSz w:w="11907" w:h="16840" w:code="9"/>
          <w:pgMar w:top="1560" w:right="1134" w:bottom="1871" w:left="1134" w:header="851" w:footer="567" w:gutter="0"/>
          <w:cols w:space="720"/>
          <w:docGrid w:linePitch="326"/>
        </w:sectPr>
      </w:pPr>
    </w:p>
    <w:p w:rsidR="00304435" w:rsidRPr="001677CE" w:rsidRDefault="00304435" w:rsidP="00DC7130">
      <w:pPr>
        <w:pStyle w:val="11"/>
        <w:numPr>
          <w:ilvl w:val="0"/>
          <w:numId w:val="0"/>
        </w:numPr>
        <w:ind w:left="-426"/>
        <w:jc w:val="center"/>
        <w:rPr>
          <w:sz w:val="22"/>
          <w:szCs w:val="22"/>
        </w:rPr>
      </w:pPr>
      <w:bookmarkStart w:id="169" w:name="_Toc321123858"/>
      <w:r w:rsidRPr="001677CE">
        <w:rPr>
          <w:sz w:val="22"/>
          <w:szCs w:val="22"/>
        </w:rPr>
        <w:lastRenderedPageBreak/>
        <w:t>ΠΑΡΑΡΤΗΜΑ 1</w:t>
      </w:r>
      <w:r>
        <w:rPr>
          <w:sz w:val="22"/>
          <w:szCs w:val="22"/>
        </w:rPr>
        <w:t>1</w:t>
      </w:r>
      <w:bookmarkEnd w:id="169"/>
    </w:p>
    <w:p w:rsidR="00304435" w:rsidRPr="001677CE" w:rsidRDefault="00304435" w:rsidP="001677CE">
      <w:pPr>
        <w:pStyle w:val="CellHead"/>
        <w:keepNext w:val="0"/>
        <w:widowControl w:val="0"/>
        <w:spacing w:before="0" w:after="120" w:line="240" w:lineRule="auto"/>
        <w:ind w:left="0" w:firstLine="0"/>
        <w:jc w:val="center"/>
        <w:rPr>
          <w:rFonts w:ascii="Tahoma" w:hAnsi="Tahoma" w:cs="Tahoma"/>
          <w:caps/>
          <w:sz w:val="22"/>
          <w:szCs w:val="22"/>
          <w:lang w:val="el-GR"/>
        </w:rPr>
      </w:pPr>
      <w:r w:rsidRPr="001677CE">
        <w:rPr>
          <w:rFonts w:ascii="Tahoma" w:hAnsi="Tahoma" w:cs="Tahoma"/>
          <w:caps/>
          <w:sz w:val="22"/>
          <w:szCs w:val="22"/>
          <w:lang w:val="el-GR"/>
        </w:rPr>
        <w:t xml:space="preserve">Εμπειρία Υποψηφίου […] στην </w:t>
      </w:r>
      <w:r>
        <w:rPr>
          <w:rFonts w:ascii="Tahoma" w:hAnsi="Tahoma" w:cs="Tahoma"/>
          <w:caps/>
          <w:sz w:val="22"/>
          <w:szCs w:val="22"/>
          <w:lang w:val="el-GR"/>
        </w:rPr>
        <w:t>ΣΥΝΑΨΗ Ή / ΚΑΙ</w:t>
      </w:r>
      <w:r w:rsidRPr="001677CE">
        <w:rPr>
          <w:rFonts w:ascii="Tahoma" w:hAnsi="Tahoma" w:cs="Tahoma"/>
          <w:caps/>
          <w:sz w:val="22"/>
          <w:szCs w:val="22"/>
          <w:lang w:val="el-GR"/>
        </w:rPr>
        <w:t xml:space="preserve"> υλοποιηση συμβάσεων </w:t>
      </w:r>
      <w:r w:rsidRPr="001677CE">
        <w:rPr>
          <w:rFonts w:ascii="Tahoma" w:hAnsi="Tahoma" w:cs="Tahoma"/>
          <w:caps/>
          <w:sz w:val="22"/>
          <w:szCs w:val="22"/>
          <w:lang w:val="el-GR" w:eastAsia="el-GR"/>
        </w:rPr>
        <w:t xml:space="preserve">σε Εργα ΣΔΙΤ Ή </w:t>
      </w:r>
      <w:r>
        <w:rPr>
          <w:rFonts w:ascii="Tahoma" w:hAnsi="Tahoma" w:cs="Tahoma"/>
          <w:caps/>
          <w:sz w:val="22"/>
          <w:szCs w:val="22"/>
          <w:lang w:val="el-GR" w:eastAsia="el-GR"/>
        </w:rPr>
        <w:t xml:space="preserve">εργα </w:t>
      </w:r>
      <w:r w:rsidRPr="001677CE">
        <w:rPr>
          <w:rFonts w:ascii="Tahoma" w:hAnsi="Tahoma" w:cs="Tahoma"/>
          <w:caps/>
          <w:sz w:val="22"/>
          <w:szCs w:val="22"/>
          <w:lang w:val="el-GR" w:eastAsia="el-GR"/>
        </w:rPr>
        <w:t>Παραχώρησης</w:t>
      </w:r>
      <w:r>
        <w:rPr>
          <w:rFonts w:ascii="Tahoma" w:hAnsi="Tahoma" w:cs="Tahoma"/>
          <w:caps/>
          <w:sz w:val="22"/>
          <w:szCs w:val="22"/>
          <w:lang w:val="el-GR" w:eastAsia="el-GR"/>
        </w:rPr>
        <w:t>,</w:t>
      </w:r>
      <w:r w:rsidRPr="001677CE">
        <w:rPr>
          <w:rFonts w:ascii="Tahoma" w:hAnsi="Tahoma" w:cs="Tahoma"/>
          <w:caps/>
          <w:sz w:val="22"/>
          <w:szCs w:val="22"/>
          <w:lang w:val="el-GR" w:eastAsia="el-GR"/>
        </w:rPr>
        <w:t xml:space="preserve"> </w:t>
      </w:r>
      <w:r w:rsidRPr="00E56501">
        <w:rPr>
          <w:rFonts w:ascii="Tahoma" w:hAnsi="Tahoma" w:cs="Tahoma"/>
          <w:caps/>
          <w:sz w:val="22"/>
          <w:szCs w:val="22"/>
          <w:lang w:val="el-GR" w:eastAsia="el-GR"/>
        </w:rPr>
        <w:t>Ή σε ΕΡΓΑ Μακροχρόνιας Μίσθωσης με ανάληψη</w:t>
      </w:r>
      <w:r w:rsidRPr="001677CE">
        <w:rPr>
          <w:rFonts w:ascii="Tahoma" w:hAnsi="Tahoma" w:cs="Tahoma"/>
          <w:caps/>
          <w:sz w:val="22"/>
          <w:szCs w:val="22"/>
          <w:lang w:val="el-GR" w:eastAsia="el-GR"/>
        </w:rPr>
        <w:t xml:space="preserve"> Εργου</w:t>
      </w:r>
      <w:r>
        <w:rPr>
          <w:rFonts w:ascii="Tahoma" w:hAnsi="Tahoma" w:cs="Tahoma"/>
          <w:caps/>
          <w:sz w:val="22"/>
          <w:szCs w:val="22"/>
          <w:lang w:val="el-GR" w:eastAsia="el-GR"/>
        </w:rPr>
        <w:t xml:space="preserve"> </w:t>
      </w:r>
      <w:r w:rsidRPr="001677CE">
        <w:rPr>
          <w:rFonts w:ascii="Tahoma" w:hAnsi="Tahoma" w:cs="Tahoma"/>
          <w:caps/>
          <w:sz w:val="22"/>
          <w:szCs w:val="22"/>
          <w:lang w:val="el-GR"/>
        </w:rPr>
        <w:t xml:space="preserve">συμφωνα με το κριτηριο β.1 της παραγραφου 17.2.1 </w:t>
      </w:r>
    </w:p>
    <w:p w:rsidR="00304435" w:rsidRDefault="00304435" w:rsidP="001677CE">
      <w:pPr>
        <w:widowControl w:val="0"/>
        <w:spacing w:line="240" w:lineRule="auto"/>
        <w:ind w:left="0" w:firstLine="0"/>
        <w:jc w:val="center"/>
        <w:rPr>
          <w:rFonts w:ascii="Tahoma" w:hAnsi="Tahoma" w:cs="Tahoma"/>
          <w:i/>
          <w:sz w:val="20"/>
          <w:szCs w:val="20"/>
          <w:lang w:val="el-GR"/>
        </w:rPr>
      </w:pPr>
      <w:r>
        <w:rPr>
          <w:rFonts w:ascii="Tahoma" w:hAnsi="Tahoma" w:cs="Tahoma"/>
          <w:i/>
          <w:sz w:val="20"/>
          <w:szCs w:val="20"/>
          <w:lang w:val="el-GR"/>
        </w:rPr>
        <w:t>(σύμφωνα με τα οριζόμενα στις παραγράφους 17.2.1 και 18.2.2.1  της Πρόσκλησης Εκδήλωσης Ενδιαφέροντος)</w:t>
      </w:r>
    </w:p>
    <w:p w:rsidR="00304435" w:rsidRDefault="00304435">
      <w:pPr>
        <w:widowControl w:val="0"/>
        <w:ind w:left="0" w:firstLine="0"/>
        <w:jc w:val="center"/>
        <w:rPr>
          <w:rFonts w:ascii="Tahoma" w:hAnsi="Tahoma" w:cs="Tahoma"/>
          <w:caps/>
          <w:sz w:val="20"/>
          <w:szCs w:val="20"/>
          <w:lang w:val="el-GR"/>
        </w:rPr>
      </w:pPr>
    </w:p>
    <w:tbl>
      <w:tblPr>
        <w:tblW w:w="15451"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00"/>
        <w:gridCol w:w="1324"/>
        <w:gridCol w:w="1160"/>
        <w:gridCol w:w="1262"/>
        <w:gridCol w:w="1868"/>
        <w:gridCol w:w="1355"/>
        <w:gridCol w:w="1662"/>
        <w:gridCol w:w="1662"/>
        <w:gridCol w:w="1517"/>
        <w:gridCol w:w="2241"/>
      </w:tblGrid>
      <w:tr w:rsidR="00304435" w:rsidRPr="009F220C" w:rsidTr="00E564A8">
        <w:trPr>
          <w:trHeight w:val="1287"/>
        </w:trPr>
        <w:tc>
          <w:tcPr>
            <w:tcW w:w="1400" w:type="dxa"/>
            <w:vAlign w:val="center"/>
          </w:tcPr>
          <w:p w:rsidR="00304435" w:rsidRPr="009F220C" w:rsidRDefault="00304435" w:rsidP="009F220C">
            <w:pPr>
              <w:widowControl w:val="0"/>
              <w:spacing w:line="240" w:lineRule="auto"/>
              <w:ind w:left="0" w:firstLine="0"/>
              <w:jc w:val="left"/>
              <w:rPr>
                <w:rFonts w:ascii="Tahoma" w:hAnsi="Tahoma" w:cs="Tahoma"/>
                <w:sz w:val="18"/>
                <w:szCs w:val="18"/>
                <w:lang w:val="el-GR"/>
              </w:rPr>
            </w:pPr>
            <w:r w:rsidRPr="009F220C">
              <w:rPr>
                <w:rFonts w:ascii="Tahoma" w:hAnsi="Tahoma" w:cs="Tahoma"/>
                <w:sz w:val="18"/>
                <w:szCs w:val="18"/>
                <w:lang w:val="el-GR"/>
              </w:rPr>
              <w:t>ΕΤΑΙΡΙΑ – ΜΕΛΟΣ ΥΠΟΨΗΦΙΟΥ</w:t>
            </w:r>
          </w:p>
        </w:tc>
        <w:tc>
          <w:tcPr>
            <w:tcW w:w="1324" w:type="dxa"/>
            <w:vAlign w:val="center"/>
          </w:tcPr>
          <w:p w:rsidR="00304435" w:rsidRPr="009F220C" w:rsidRDefault="00304435" w:rsidP="009F220C">
            <w:pPr>
              <w:widowControl w:val="0"/>
              <w:spacing w:line="240" w:lineRule="auto"/>
              <w:ind w:left="0" w:firstLine="0"/>
              <w:jc w:val="left"/>
              <w:rPr>
                <w:rFonts w:ascii="Tahoma" w:hAnsi="Tahoma" w:cs="Tahoma"/>
                <w:sz w:val="18"/>
                <w:szCs w:val="18"/>
                <w:lang w:val="el-GR"/>
              </w:rPr>
            </w:pPr>
            <w:r w:rsidRPr="009F220C">
              <w:rPr>
                <w:rFonts w:ascii="Tahoma" w:hAnsi="Tahoma" w:cs="Tahoma"/>
                <w:sz w:val="18"/>
                <w:szCs w:val="18"/>
                <w:lang w:val="el-GR"/>
              </w:rPr>
              <w:t>ΤΙΤΛΟΣ ΕΡΓΟΥ ΚΑΙ ΤΟΠΟΣ ΕΚΤΕΛΕΣΗΣ</w:t>
            </w:r>
          </w:p>
        </w:tc>
        <w:tc>
          <w:tcPr>
            <w:tcW w:w="1160" w:type="dxa"/>
            <w:vAlign w:val="center"/>
          </w:tcPr>
          <w:p w:rsidR="00304435" w:rsidRPr="009F220C" w:rsidRDefault="00304435" w:rsidP="009F220C">
            <w:pPr>
              <w:widowControl w:val="0"/>
              <w:spacing w:line="240" w:lineRule="auto"/>
              <w:ind w:left="0" w:firstLine="0"/>
              <w:jc w:val="left"/>
              <w:rPr>
                <w:rFonts w:ascii="Tahoma" w:hAnsi="Tahoma" w:cs="Tahoma"/>
                <w:sz w:val="18"/>
                <w:szCs w:val="18"/>
                <w:lang w:val="el-GR"/>
              </w:rPr>
            </w:pPr>
            <w:r w:rsidRPr="009F220C">
              <w:rPr>
                <w:rFonts w:ascii="Tahoma" w:hAnsi="Tahoma" w:cs="Tahoma"/>
                <w:sz w:val="18"/>
                <w:szCs w:val="18"/>
                <w:lang w:val="el-GR"/>
              </w:rPr>
              <w:t>ΤΥΠΟΣ ΕΡΓΟΥ (1)</w:t>
            </w:r>
          </w:p>
        </w:tc>
        <w:tc>
          <w:tcPr>
            <w:tcW w:w="1262" w:type="dxa"/>
            <w:vAlign w:val="center"/>
          </w:tcPr>
          <w:p w:rsidR="00304435" w:rsidRPr="009F220C" w:rsidRDefault="00304435" w:rsidP="009F220C">
            <w:pPr>
              <w:widowControl w:val="0"/>
              <w:spacing w:line="240" w:lineRule="auto"/>
              <w:ind w:left="0" w:firstLine="0"/>
              <w:jc w:val="left"/>
              <w:rPr>
                <w:rFonts w:ascii="Tahoma" w:hAnsi="Tahoma" w:cs="Tahoma"/>
                <w:sz w:val="18"/>
                <w:szCs w:val="18"/>
                <w:lang w:val="el-GR"/>
              </w:rPr>
            </w:pPr>
            <w:r w:rsidRPr="009F220C">
              <w:rPr>
                <w:rFonts w:ascii="Tahoma" w:hAnsi="Tahoma" w:cs="Tahoma"/>
                <w:sz w:val="18"/>
                <w:szCs w:val="18"/>
                <w:lang w:val="el-GR"/>
              </w:rPr>
              <w:t xml:space="preserve">ΑΝΑΔΟΧΟΣ </w:t>
            </w:r>
          </w:p>
        </w:tc>
        <w:tc>
          <w:tcPr>
            <w:tcW w:w="1868" w:type="dxa"/>
            <w:vAlign w:val="center"/>
          </w:tcPr>
          <w:p w:rsidR="00304435" w:rsidRPr="009F220C" w:rsidRDefault="00304435" w:rsidP="009F220C">
            <w:pPr>
              <w:widowControl w:val="0"/>
              <w:spacing w:line="240" w:lineRule="auto"/>
              <w:ind w:left="0" w:firstLine="0"/>
              <w:jc w:val="left"/>
              <w:rPr>
                <w:rFonts w:ascii="Tahoma" w:hAnsi="Tahoma" w:cs="Tahoma"/>
                <w:sz w:val="18"/>
                <w:szCs w:val="18"/>
                <w:lang w:val="el-GR"/>
              </w:rPr>
            </w:pPr>
            <w:r w:rsidRPr="009F220C">
              <w:rPr>
                <w:rFonts w:ascii="Tahoma" w:hAnsi="Tahoma" w:cs="Tahoma"/>
                <w:sz w:val="18"/>
                <w:szCs w:val="18"/>
                <w:lang w:val="el-GR"/>
              </w:rPr>
              <w:t>ΠΟΣΟΣΤΙΑΙΑ ΣΥΜΜΕΤΟΧΗ</w:t>
            </w:r>
          </w:p>
          <w:p w:rsidR="00304435" w:rsidRPr="009F220C" w:rsidRDefault="00304435" w:rsidP="009F220C">
            <w:pPr>
              <w:widowControl w:val="0"/>
              <w:spacing w:line="240" w:lineRule="auto"/>
              <w:ind w:left="0" w:firstLine="0"/>
              <w:jc w:val="left"/>
              <w:rPr>
                <w:rFonts w:ascii="Tahoma" w:hAnsi="Tahoma" w:cs="Tahoma"/>
                <w:sz w:val="18"/>
                <w:szCs w:val="18"/>
                <w:lang w:val="el-GR"/>
              </w:rPr>
            </w:pPr>
            <w:r w:rsidRPr="009F220C">
              <w:rPr>
                <w:rFonts w:ascii="Tahoma" w:hAnsi="Tahoma" w:cs="Tahoma"/>
                <w:sz w:val="18"/>
                <w:szCs w:val="18"/>
                <w:lang w:val="el-GR"/>
              </w:rPr>
              <w:t>ΕΤΑΙΡΙΑΣ- ΜΕΛΟΥΣ ΥΠΟΨΗΦΙΟΥ ΣΤΟ ΣΧΗΜΑ ΣΥΝΑΨΗΣ Ή / ΚΑΙ ΥΛΟΠΟΙΗΣΗΣ ΤΗΣ ΕΠΙΚΑΛΟΥΜΕΝΗΣ ΣΥΜΒΑΣΗΣ</w:t>
            </w:r>
          </w:p>
        </w:tc>
        <w:tc>
          <w:tcPr>
            <w:tcW w:w="1355" w:type="dxa"/>
            <w:vAlign w:val="center"/>
          </w:tcPr>
          <w:p w:rsidR="00304435" w:rsidRPr="009F220C" w:rsidRDefault="00304435" w:rsidP="009F220C">
            <w:pPr>
              <w:widowControl w:val="0"/>
              <w:spacing w:line="240" w:lineRule="auto"/>
              <w:ind w:left="0" w:firstLine="0"/>
              <w:jc w:val="left"/>
              <w:rPr>
                <w:rFonts w:ascii="Tahoma" w:hAnsi="Tahoma" w:cs="Tahoma"/>
                <w:sz w:val="18"/>
                <w:szCs w:val="18"/>
                <w:lang w:val="el-GR"/>
              </w:rPr>
            </w:pPr>
            <w:r w:rsidRPr="009F220C">
              <w:rPr>
                <w:rFonts w:ascii="Tahoma" w:hAnsi="Tahoma" w:cs="Tahoma"/>
                <w:sz w:val="18"/>
                <w:szCs w:val="18"/>
                <w:lang w:val="el-GR"/>
              </w:rPr>
              <w:t>ΕΡΓΟΔΟΤΗΣ</w:t>
            </w:r>
          </w:p>
        </w:tc>
        <w:tc>
          <w:tcPr>
            <w:tcW w:w="1662" w:type="dxa"/>
            <w:vAlign w:val="center"/>
          </w:tcPr>
          <w:p w:rsidR="00304435" w:rsidRPr="009F220C" w:rsidRDefault="00304435" w:rsidP="009F220C">
            <w:pPr>
              <w:widowControl w:val="0"/>
              <w:spacing w:line="240" w:lineRule="auto"/>
              <w:ind w:left="0" w:firstLine="0"/>
              <w:jc w:val="left"/>
              <w:rPr>
                <w:rFonts w:ascii="Tahoma" w:hAnsi="Tahoma" w:cs="Tahoma"/>
                <w:sz w:val="18"/>
                <w:szCs w:val="18"/>
                <w:highlight w:val="yellow"/>
                <w:lang w:val="el-GR"/>
              </w:rPr>
            </w:pPr>
            <w:r w:rsidRPr="009F220C">
              <w:rPr>
                <w:rFonts w:ascii="Tahoma" w:hAnsi="Tahoma" w:cs="Tahoma"/>
                <w:sz w:val="18"/>
                <w:szCs w:val="18"/>
                <w:lang w:val="el-GR"/>
              </w:rPr>
              <w:t>ΚΑΤΑΣΚΕΥΑΣΤΙΚΗ ΑΞΙΑ ΣΥΜΒΑΣΗΣ (2)</w:t>
            </w:r>
          </w:p>
        </w:tc>
        <w:tc>
          <w:tcPr>
            <w:tcW w:w="1662" w:type="dxa"/>
            <w:vAlign w:val="center"/>
          </w:tcPr>
          <w:p w:rsidR="00304435" w:rsidRPr="009F220C" w:rsidRDefault="00304435" w:rsidP="009F220C">
            <w:pPr>
              <w:widowControl w:val="0"/>
              <w:spacing w:line="240" w:lineRule="auto"/>
              <w:ind w:left="0" w:firstLine="0"/>
              <w:jc w:val="left"/>
              <w:rPr>
                <w:rFonts w:ascii="Tahoma" w:hAnsi="Tahoma" w:cs="Tahoma"/>
                <w:sz w:val="18"/>
                <w:szCs w:val="18"/>
                <w:lang w:val="el-GR"/>
              </w:rPr>
            </w:pPr>
            <w:r w:rsidRPr="009F220C">
              <w:rPr>
                <w:rFonts w:ascii="Tahoma" w:hAnsi="Tahoma" w:cs="Tahoma"/>
                <w:sz w:val="18"/>
                <w:szCs w:val="18"/>
                <w:lang w:val="el-GR"/>
              </w:rPr>
              <w:t>ΑΝΑΛΟΓΟΥΣΑ ΚΑΤΑΣΚΕΥΑΣΤΙΚΗ ΑΞΙΑ ΣΥΜΒΑΣΗΣ ΜΕ ΒΑΣΗ ΤΟ ΠΟΣΟΣΤΟ ΣΥΜΜΕΤΟΧΗΣ</w:t>
            </w:r>
          </w:p>
        </w:tc>
        <w:tc>
          <w:tcPr>
            <w:tcW w:w="1517" w:type="dxa"/>
            <w:vAlign w:val="center"/>
          </w:tcPr>
          <w:p w:rsidR="00304435" w:rsidRPr="009F220C" w:rsidRDefault="00304435" w:rsidP="009F220C">
            <w:pPr>
              <w:widowControl w:val="0"/>
              <w:spacing w:line="240" w:lineRule="auto"/>
              <w:ind w:left="0" w:firstLine="0"/>
              <w:jc w:val="left"/>
              <w:rPr>
                <w:rFonts w:ascii="Tahoma" w:hAnsi="Tahoma" w:cs="Tahoma"/>
                <w:sz w:val="18"/>
                <w:szCs w:val="18"/>
                <w:lang w:val="el-GR"/>
              </w:rPr>
            </w:pPr>
            <w:r w:rsidRPr="009F220C">
              <w:rPr>
                <w:rFonts w:ascii="Tahoma" w:hAnsi="Tahoma" w:cs="Tahoma"/>
                <w:sz w:val="18"/>
                <w:szCs w:val="18"/>
                <w:lang w:val="el-GR"/>
              </w:rPr>
              <w:t>ΗΜΕΡΟΜΗΝΙΑ ΕΝΑΡΞΗΣ ΣΥΜΒΑΣΗΣ</w:t>
            </w:r>
          </w:p>
        </w:tc>
        <w:tc>
          <w:tcPr>
            <w:tcW w:w="2241" w:type="dxa"/>
            <w:vAlign w:val="center"/>
          </w:tcPr>
          <w:p w:rsidR="00304435" w:rsidRPr="009F220C" w:rsidRDefault="00304435" w:rsidP="00FB7293">
            <w:pPr>
              <w:widowControl w:val="0"/>
              <w:tabs>
                <w:tab w:val="left" w:pos="1585"/>
              </w:tabs>
              <w:spacing w:line="240" w:lineRule="auto"/>
              <w:ind w:left="0" w:right="843" w:firstLine="0"/>
              <w:jc w:val="left"/>
              <w:rPr>
                <w:rFonts w:ascii="Tahoma" w:hAnsi="Tahoma" w:cs="Tahoma"/>
                <w:sz w:val="18"/>
                <w:szCs w:val="18"/>
                <w:lang w:val="el-GR"/>
              </w:rPr>
            </w:pPr>
            <w:r w:rsidRPr="009F220C">
              <w:rPr>
                <w:rFonts w:ascii="Tahoma" w:hAnsi="Tahoma" w:cs="Tahoma"/>
                <w:sz w:val="18"/>
                <w:szCs w:val="18"/>
                <w:lang w:val="el-GR"/>
              </w:rPr>
              <w:t>ΗΜΕΡΟΜΗΝΙΑ ΟΛΟΚΛΗΡ</w:t>
            </w:r>
            <w:r w:rsidR="00FB7293">
              <w:rPr>
                <w:rFonts w:ascii="Tahoma" w:hAnsi="Tahoma" w:cs="Tahoma"/>
                <w:sz w:val="18"/>
                <w:szCs w:val="18"/>
                <w:lang w:val="el-GR"/>
              </w:rPr>
              <w:t>Ω</w:t>
            </w:r>
            <w:r w:rsidRPr="009F220C">
              <w:rPr>
                <w:rFonts w:ascii="Tahoma" w:hAnsi="Tahoma" w:cs="Tahoma"/>
                <w:sz w:val="18"/>
                <w:szCs w:val="18"/>
                <w:lang w:val="el-GR"/>
              </w:rPr>
              <w:t>ΣΗΣ ΣΥΜΒΑΣΗΣ</w:t>
            </w:r>
          </w:p>
        </w:tc>
      </w:tr>
      <w:tr w:rsidR="00304435" w:rsidRPr="009F220C" w:rsidTr="00E564A8">
        <w:trPr>
          <w:trHeight w:val="239"/>
        </w:trPr>
        <w:tc>
          <w:tcPr>
            <w:tcW w:w="1400" w:type="dxa"/>
          </w:tcPr>
          <w:p w:rsidR="00304435" w:rsidRPr="009F220C" w:rsidRDefault="00304435">
            <w:pPr>
              <w:widowControl w:val="0"/>
              <w:ind w:left="0" w:firstLine="0"/>
              <w:jc w:val="center"/>
              <w:rPr>
                <w:rFonts w:ascii="Tahoma" w:hAnsi="Tahoma" w:cs="Tahoma"/>
                <w:sz w:val="18"/>
                <w:szCs w:val="18"/>
                <w:lang w:val="el-GR"/>
              </w:rPr>
            </w:pPr>
          </w:p>
        </w:tc>
        <w:tc>
          <w:tcPr>
            <w:tcW w:w="1324" w:type="dxa"/>
          </w:tcPr>
          <w:p w:rsidR="00304435" w:rsidRPr="009F220C" w:rsidRDefault="00304435">
            <w:pPr>
              <w:widowControl w:val="0"/>
              <w:ind w:left="0" w:firstLine="0"/>
              <w:jc w:val="center"/>
              <w:rPr>
                <w:rFonts w:ascii="Tahoma" w:hAnsi="Tahoma" w:cs="Tahoma"/>
                <w:sz w:val="18"/>
                <w:szCs w:val="18"/>
                <w:lang w:val="el-GR"/>
              </w:rPr>
            </w:pPr>
          </w:p>
        </w:tc>
        <w:tc>
          <w:tcPr>
            <w:tcW w:w="1160" w:type="dxa"/>
          </w:tcPr>
          <w:p w:rsidR="00304435" w:rsidRPr="009F220C" w:rsidRDefault="00304435">
            <w:pPr>
              <w:widowControl w:val="0"/>
              <w:ind w:left="0" w:firstLine="0"/>
              <w:jc w:val="center"/>
              <w:rPr>
                <w:rFonts w:ascii="Tahoma" w:hAnsi="Tahoma" w:cs="Tahoma"/>
                <w:sz w:val="18"/>
                <w:szCs w:val="18"/>
                <w:lang w:val="el-GR"/>
              </w:rPr>
            </w:pPr>
          </w:p>
        </w:tc>
        <w:tc>
          <w:tcPr>
            <w:tcW w:w="1262" w:type="dxa"/>
          </w:tcPr>
          <w:p w:rsidR="00304435" w:rsidRPr="009F220C" w:rsidRDefault="00304435">
            <w:pPr>
              <w:widowControl w:val="0"/>
              <w:ind w:left="0" w:firstLine="0"/>
              <w:jc w:val="center"/>
              <w:rPr>
                <w:rFonts w:ascii="Tahoma" w:hAnsi="Tahoma" w:cs="Tahoma"/>
                <w:sz w:val="18"/>
                <w:szCs w:val="18"/>
                <w:lang w:val="el-GR"/>
              </w:rPr>
            </w:pPr>
          </w:p>
        </w:tc>
        <w:tc>
          <w:tcPr>
            <w:tcW w:w="1868" w:type="dxa"/>
          </w:tcPr>
          <w:p w:rsidR="00304435" w:rsidRPr="009F220C" w:rsidRDefault="00304435">
            <w:pPr>
              <w:widowControl w:val="0"/>
              <w:ind w:left="0" w:firstLine="0"/>
              <w:jc w:val="center"/>
              <w:rPr>
                <w:rFonts w:ascii="Tahoma" w:hAnsi="Tahoma" w:cs="Tahoma"/>
                <w:sz w:val="18"/>
                <w:szCs w:val="18"/>
                <w:lang w:val="el-GR"/>
              </w:rPr>
            </w:pPr>
          </w:p>
        </w:tc>
        <w:tc>
          <w:tcPr>
            <w:tcW w:w="1355" w:type="dxa"/>
          </w:tcPr>
          <w:p w:rsidR="00304435" w:rsidRPr="009F220C" w:rsidRDefault="00304435">
            <w:pPr>
              <w:widowControl w:val="0"/>
              <w:ind w:left="0" w:firstLine="0"/>
              <w:jc w:val="center"/>
              <w:rPr>
                <w:rFonts w:ascii="Tahoma" w:hAnsi="Tahoma" w:cs="Tahoma"/>
                <w:sz w:val="18"/>
                <w:szCs w:val="18"/>
                <w:lang w:val="el-GR"/>
              </w:rPr>
            </w:pPr>
          </w:p>
        </w:tc>
        <w:tc>
          <w:tcPr>
            <w:tcW w:w="1662" w:type="dxa"/>
          </w:tcPr>
          <w:p w:rsidR="00304435" w:rsidRPr="009F220C" w:rsidRDefault="00304435">
            <w:pPr>
              <w:widowControl w:val="0"/>
              <w:ind w:left="0" w:firstLine="0"/>
              <w:jc w:val="center"/>
              <w:rPr>
                <w:rFonts w:ascii="Tahoma" w:hAnsi="Tahoma" w:cs="Tahoma"/>
                <w:sz w:val="18"/>
                <w:szCs w:val="18"/>
                <w:lang w:val="el-GR"/>
              </w:rPr>
            </w:pPr>
          </w:p>
        </w:tc>
        <w:tc>
          <w:tcPr>
            <w:tcW w:w="1662" w:type="dxa"/>
          </w:tcPr>
          <w:p w:rsidR="00304435" w:rsidRPr="009F220C" w:rsidRDefault="00304435">
            <w:pPr>
              <w:widowControl w:val="0"/>
              <w:ind w:left="0" w:firstLine="0"/>
              <w:jc w:val="center"/>
              <w:rPr>
                <w:rFonts w:ascii="Tahoma" w:hAnsi="Tahoma" w:cs="Tahoma"/>
                <w:sz w:val="18"/>
                <w:szCs w:val="18"/>
                <w:lang w:val="el-GR"/>
              </w:rPr>
            </w:pPr>
          </w:p>
        </w:tc>
        <w:tc>
          <w:tcPr>
            <w:tcW w:w="1517" w:type="dxa"/>
          </w:tcPr>
          <w:p w:rsidR="00304435" w:rsidRPr="009F220C" w:rsidRDefault="00304435">
            <w:pPr>
              <w:widowControl w:val="0"/>
              <w:ind w:left="0" w:firstLine="0"/>
              <w:jc w:val="center"/>
              <w:rPr>
                <w:rFonts w:ascii="Tahoma" w:hAnsi="Tahoma" w:cs="Tahoma"/>
                <w:sz w:val="18"/>
                <w:szCs w:val="18"/>
                <w:lang w:val="el-GR"/>
              </w:rPr>
            </w:pPr>
          </w:p>
        </w:tc>
        <w:tc>
          <w:tcPr>
            <w:tcW w:w="2241" w:type="dxa"/>
          </w:tcPr>
          <w:p w:rsidR="00304435" w:rsidRPr="009F220C" w:rsidRDefault="00304435">
            <w:pPr>
              <w:widowControl w:val="0"/>
              <w:ind w:left="0" w:right="221" w:firstLine="0"/>
              <w:jc w:val="center"/>
              <w:rPr>
                <w:rFonts w:ascii="Tahoma" w:hAnsi="Tahoma" w:cs="Tahoma"/>
                <w:sz w:val="18"/>
                <w:szCs w:val="18"/>
                <w:lang w:val="el-GR"/>
              </w:rPr>
            </w:pPr>
          </w:p>
        </w:tc>
      </w:tr>
      <w:tr w:rsidR="00304435" w:rsidRPr="009F220C" w:rsidTr="00E564A8">
        <w:trPr>
          <w:trHeight w:val="223"/>
        </w:trPr>
        <w:tc>
          <w:tcPr>
            <w:tcW w:w="1400" w:type="dxa"/>
          </w:tcPr>
          <w:p w:rsidR="00304435" w:rsidRPr="009F220C" w:rsidRDefault="00304435">
            <w:pPr>
              <w:widowControl w:val="0"/>
              <w:ind w:left="0" w:firstLine="0"/>
              <w:jc w:val="center"/>
              <w:rPr>
                <w:rFonts w:ascii="Tahoma" w:hAnsi="Tahoma" w:cs="Tahoma"/>
                <w:sz w:val="18"/>
                <w:szCs w:val="18"/>
                <w:lang w:val="el-GR"/>
              </w:rPr>
            </w:pPr>
          </w:p>
        </w:tc>
        <w:tc>
          <w:tcPr>
            <w:tcW w:w="1324" w:type="dxa"/>
          </w:tcPr>
          <w:p w:rsidR="00304435" w:rsidRPr="009F220C" w:rsidRDefault="00304435">
            <w:pPr>
              <w:widowControl w:val="0"/>
              <w:ind w:left="0" w:firstLine="0"/>
              <w:jc w:val="center"/>
              <w:rPr>
                <w:rFonts w:ascii="Tahoma" w:hAnsi="Tahoma" w:cs="Tahoma"/>
                <w:sz w:val="18"/>
                <w:szCs w:val="18"/>
                <w:lang w:val="el-GR"/>
              </w:rPr>
            </w:pPr>
          </w:p>
        </w:tc>
        <w:tc>
          <w:tcPr>
            <w:tcW w:w="1160" w:type="dxa"/>
          </w:tcPr>
          <w:p w:rsidR="00304435" w:rsidRPr="009F220C" w:rsidRDefault="00304435">
            <w:pPr>
              <w:widowControl w:val="0"/>
              <w:ind w:left="0" w:firstLine="0"/>
              <w:jc w:val="center"/>
              <w:rPr>
                <w:rFonts w:ascii="Tahoma" w:hAnsi="Tahoma" w:cs="Tahoma"/>
                <w:sz w:val="18"/>
                <w:szCs w:val="18"/>
                <w:lang w:val="el-GR"/>
              </w:rPr>
            </w:pPr>
          </w:p>
        </w:tc>
        <w:tc>
          <w:tcPr>
            <w:tcW w:w="1262" w:type="dxa"/>
          </w:tcPr>
          <w:p w:rsidR="00304435" w:rsidRPr="009F220C" w:rsidRDefault="00304435">
            <w:pPr>
              <w:widowControl w:val="0"/>
              <w:ind w:left="0" w:firstLine="0"/>
              <w:jc w:val="center"/>
              <w:rPr>
                <w:rFonts w:ascii="Tahoma" w:hAnsi="Tahoma" w:cs="Tahoma"/>
                <w:sz w:val="18"/>
                <w:szCs w:val="18"/>
                <w:lang w:val="el-GR"/>
              </w:rPr>
            </w:pPr>
          </w:p>
        </w:tc>
        <w:tc>
          <w:tcPr>
            <w:tcW w:w="1868" w:type="dxa"/>
          </w:tcPr>
          <w:p w:rsidR="00304435" w:rsidRPr="009F220C" w:rsidRDefault="00304435">
            <w:pPr>
              <w:widowControl w:val="0"/>
              <w:ind w:left="0" w:firstLine="0"/>
              <w:jc w:val="center"/>
              <w:rPr>
                <w:rFonts w:ascii="Tahoma" w:hAnsi="Tahoma" w:cs="Tahoma"/>
                <w:sz w:val="18"/>
                <w:szCs w:val="18"/>
                <w:lang w:val="el-GR"/>
              </w:rPr>
            </w:pPr>
          </w:p>
        </w:tc>
        <w:tc>
          <w:tcPr>
            <w:tcW w:w="1355" w:type="dxa"/>
          </w:tcPr>
          <w:p w:rsidR="00304435" w:rsidRPr="009F220C" w:rsidRDefault="00304435">
            <w:pPr>
              <w:widowControl w:val="0"/>
              <w:ind w:left="0" w:firstLine="0"/>
              <w:jc w:val="center"/>
              <w:rPr>
                <w:rFonts w:ascii="Tahoma" w:hAnsi="Tahoma" w:cs="Tahoma"/>
                <w:sz w:val="18"/>
                <w:szCs w:val="18"/>
                <w:lang w:val="el-GR"/>
              </w:rPr>
            </w:pPr>
          </w:p>
        </w:tc>
        <w:tc>
          <w:tcPr>
            <w:tcW w:w="1662" w:type="dxa"/>
          </w:tcPr>
          <w:p w:rsidR="00304435" w:rsidRPr="009F220C" w:rsidRDefault="00304435">
            <w:pPr>
              <w:widowControl w:val="0"/>
              <w:ind w:left="0" w:firstLine="0"/>
              <w:jc w:val="center"/>
              <w:rPr>
                <w:rFonts w:ascii="Tahoma" w:hAnsi="Tahoma" w:cs="Tahoma"/>
                <w:sz w:val="18"/>
                <w:szCs w:val="18"/>
                <w:lang w:val="el-GR"/>
              </w:rPr>
            </w:pPr>
          </w:p>
        </w:tc>
        <w:tc>
          <w:tcPr>
            <w:tcW w:w="1662" w:type="dxa"/>
          </w:tcPr>
          <w:p w:rsidR="00304435" w:rsidRPr="009F220C" w:rsidRDefault="00304435">
            <w:pPr>
              <w:widowControl w:val="0"/>
              <w:ind w:left="0" w:firstLine="0"/>
              <w:jc w:val="center"/>
              <w:rPr>
                <w:rFonts w:ascii="Tahoma" w:hAnsi="Tahoma" w:cs="Tahoma"/>
                <w:sz w:val="18"/>
                <w:szCs w:val="18"/>
                <w:lang w:val="el-GR"/>
              </w:rPr>
            </w:pPr>
          </w:p>
        </w:tc>
        <w:tc>
          <w:tcPr>
            <w:tcW w:w="1517" w:type="dxa"/>
          </w:tcPr>
          <w:p w:rsidR="00304435" w:rsidRPr="009F220C" w:rsidRDefault="00304435">
            <w:pPr>
              <w:widowControl w:val="0"/>
              <w:ind w:left="0" w:firstLine="0"/>
              <w:jc w:val="center"/>
              <w:rPr>
                <w:rFonts w:ascii="Tahoma" w:hAnsi="Tahoma" w:cs="Tahoma"/>
                <w:sz w:val="18"/>
                <w:szCs w:val="18"/>
                <w:lang w:val="el-GR"/>
              </w:rPr>
            </w:pPr>
          </w:p>
        </w:tc>
        <w:tc>
          <w:tcPr>
            <w:tcW w:w="2241" w:type="dxa"/>
          </w:tcPr>
          <w:p w:rsidR="00304435" w:rsidRPr="009F220C" w:rsidRDefault="00304435">
            <w:pPr>
              <w:widowControl w:val="0"/>
              <w:ind w:left="0" w:right="221" w:firstLine="0"/>
              <w:jc w:val="center"/>
              <w:rPr>
                <w:rFonts w:ascii="Tahoma" w:hAnsi="Tahoma" w:cs="Tahoma"/>
                <w:sz w:val="18"/>
                <w:szCs w:val="18"/>
                <w:lang w:val="el-GR"/>
              </w:rPr>
            </w:pPr>
          </w:p>
        </w:tc>
      </w:tr>
      <w:tr w:rsidR="00304435" w:rsidRPr="009F220C" w:rsidTr="00E564A8">
        <w:trPr>
          <w:trHeight w:val="223"/>
        </w:trPr>
        <w:tc>
          <w:tcPr>
            <w:tcW w:w="1400" w:type="dxa"/>
          </w:tcPr>
          <w:p w:rsidR="00304435" w:rsidRPr="009F220C" w:rsidRDefault="00304435">
            <w:pPr>
              <w:widowControl w:val="0"/>
              <w:ind w:left="0" w:firstLine="0"/>
              <w:jc w:val="center"/>
              <w:rPr>
                <w:rFonts w:ascii="Tahoma" w:hAnsi="Tahoma" w:cs="Tahoma"/>
                <w:sz w:val="18"/>
                <w:szCs w:val="18"/>
                <w:lang w:val="el-GR"/>
              </w:rPr>
            </w:pPr>
          </w:p>
        </w:tc>
        <w:tc>
          <w:tcPr>
            <w:tcW w:w="1324" w:type="dxa"/>
          </w:tcPr>
          <w:p w:rsidR="00304435" w:rsidRPr="009F220C" w:rsidRDefault="00304435">
            <w:pPr>
              <w:widowControl w:val="0"/>
              <w:ind w:left="0" w:firstLine="0"/>
              <w:jc w:val="center"/>
              <w:rPr>
                <w:rFonts w:ascii="Tahoma" w:hAnsi="Tahoma" w:cs="Tahoma"/>
                <w:sz w:val="18"/>
                <w:szCs w:val="18"/>
                <w:lang w:val="el-GR"/>
              </w:rPr>
            </w:pPr>
          </w:p>
        </w:tc>
        <w:tc>
          <w:tcPr>
            <w:tcW w:w="1160" w:type="dxa"/>
          </w:tcPr>
          <w:p w:rsidR="00304435" w:rsidRPr="009F220C" w:rsidRDefault="00304435">
            <w:pPr>
              <w:widowControl w:val="0"/>
              <w:ind w:left="0" w:firstLine="0"/>
              <w:jc w:val="center"/>
              <w:rPr>
                <w:rFonts w:ascii="Tahoma" w:hAnsi="Tahoma" w:cs="Tahoma"/>
                <w:sz w:val="18"/>
                <w:szCs w:val="18"/>
                <w:lang w:val="el-GR"/>
              </w:rPr>
            </w:pPr>
          </w:p>
        </w:tc>
        <w:tc>
          <w:tcPr>
            <w:tcW w:w="1262" w:type="dxa"/>
          </w:tcPr>
          <w:p w:rsidR="00304435" w:rsidRPr="009F220C" w:rsidRDefault="00304435">
            <w:pPr>
              <w:widowControl w:val="0"/>
              <w:ind w:left="0" w:firstLine="0"/>
              <w:jc w:val="center"/>
              <w:rPr>
                <w:rFonts w:ascii="Tahoma" w:hAnsi="Tahoma" w:cs="Tahoma"/>
                <w:sz w:val="18"/>
                <w:szCs w:val="18"/>
                <w:lang w:val="el-GR"/>
              </w:rPr>
            </w:pPr>
          </w:p>
        </w:tc>
        <w:tc>
          <w:tcPr>
            <w:tcW w:w="1868" w:type="dxa"/>
          </w:tcPr>
          <w:p w:rsidR="00304435" w:rsidRPr="009F220C" w:rsidRDefault="00304435">
            <w:pPr>
              <w:widowControl w:val="0"/>
              <w:ind w:left="0" w:firstLine="0"/>
              <w:jc w:val="center"/>
              <w:rPr>
                <w:rFonts w:ascii="Tahoma" w:hAnsi="Tahoma" w:cs="Tahoma"/>
                <w:sz w:val="18"/>
                <w:szCs w:val="18"/>
                <w:lang w:val="el-GR"/>
              </w:rPr>
            </w:pPr>
          </w:p>
        </w:tc>
        <w:tc>
          <w:tcPr>
            <w:tcW w:w="1355" w:type="dxa"/>
          </w:tcPr>
          <w:p w:rsidR="00304435" w:rsidRPr="009F220C" w:rsidRDefault="00304435">
            <w:pPr>
              <w:widowControl w:val="0"/>
              <w:ind w:left="0" w:firstLine="0"/>
              <w:jc w:val="center"/>
              <w:rPr>
                <w:rFonts w:ascii="Tahoma" w:hAnsi="Tahoma" w:cs="Tahoma"/>
                <w:sz w:val="18"/>
                <w:szCs w:val="18"/>
                <w:lang w:val="el-GR"/>
              </w:rPr>
            </w:pPr>
          </w:p>
        </w:tc>
        <w:tc>
          <w:tcPr>
            <w:tcW w:w="1662" w:type="dxa"/>
          </w:tcPr>
          <w:p w:rsidR="00304435" w:rsidRPr="009F220C" w:rsidRDefault="00304435">
            <w:pPr>
              <w:widowControl w:val="0"/>
              <w:ind w:left="0" w:firstLine="0"/>
              <w:jc w:val="center"/>
              <w:rPr>
                <w:rFonts w:ascii="Tahoma" w:hAnsi="Tahoma" w:cs="Tahoma"/>
                <w:sz w:val="18"/>
                <w:szCs w:val="18"/>
                <w:lang w:val="el-GR"/>
              </w:rPr>
            </w:pPr>
          </w:p>
        </w:tc>
        <w:tc>
          <w:tcPr>
            <w:tcW w:w="1662" w:type="dxa"/>
          </w:tcPr>
          <w:p w:rsidR="00304435" w:rsidRPr="009F220C" w:rsidRDefault="00304435">
            <w:pPr>
              <w:widowControl w:val="0"/>
              <w:ind w:left="0" w:firstLine="0"/>
              <w:jc w:val="center"/>
              <w:rPr>
                <w:rFonts w:ascii="Tahoma" w:hAnsi="Tahoma" w:cs="Tahoma"/>
                <w:sz w:val="18"/>
                <w:szCs w:val="18"/>
                <w:lang w:val="el-GR"/>
              </w:rPr>
            </w:pPr>
          </w:p>
        </w:tc>
        <w:tc>
          <w:tcPr>
            <w:tcW w:w="1517" w:type="dxa"/>
          </w:tcPr>
          <w:p w:rsidR="00304435" w:rsidRPr="009F220C" w:rsidRDefault="00304435">
            <w:pPr>
              <w:widowControl w:val="0"/>
              <w:ind w:left="0" w:firstLine="0"/>
              <w:jc w:val="center"/>
              <w:rPr>
                <w:rFonts w:ascii="Tahoma" w:hAnsi="Tahoma" w:cs="Tahoma"/>
                <w:sz w:val="18"/>
                <w:szCs w:val="18"/>
                <w:lang w:val="el-GR"/>
              </w:rPr>
            </w:pPr>
          </w:p>
        </w:tc>
        <w:tc>
          <w:tcPr>
            <w:tcW w:w="2241" w:type="dxa"/>
          </w:tcPr>
          <w:p w:rsidR="00304435" w:rsidRPr="009F220C" w:rsidRDefault="00304435">
            <w:pPr>
              <w:widowControl w:val="0"/>
              <w:ind w:left="0" w:right="221" w:firstLine="0"/>
              <w:jc w:val="center"/>
              <w:rPr>
                <w:rFonts w:ascii="Tahoma" w:hAnsi="Tahoma" w:cs="Tahoma"/>
                <w:sz w:val="18"/>
                <w:szCs w:val="18"/>
                <w:lang w:val="el-GR"/>
              </w:rPr>
            </w:pPr>
          </w:p>
        </w:tc>
      </w:tr>
      <w:tr w:rsidR="00304435" w:rsidRPr="009F220C" w:rsidTr="00E564A8">
        <w:trPr>
          <w:trHeight w:val="239"/>
        </w:trPr>
        <w:tc>
          <w:tcPr>
            <w:tcW w:w="1400" w:type="dxa"/>
          </w:tcPr>
          <w:p w:rsidR="00304435" w:rsidRPr="009F220C" w:rsidRDefault="00304435">
            <w:pPr>
              <w:widowControl w:val="0"/>
              <w:ind w:left="0" w:firstLine="0"/>
              <w:jc w:val="center"/>
              <w:rPr>
                <w:rFonts w:ascii="Tahoma" w:hAnsi="Tahoma" w:cs="Tahoma"/>
                <w:sz w:val="18"/>
                <w:szCs w:val="18"/>
                <w:lang w:val="el-GR"/>
              </w:rPr>
            </w:pPr>
          </w:p>
        </w:tc>
        <w:tc>
          <w:tcPr>
            <w:tcW w:w="1324" w:type="dxa"/>
          </w:tcPr>
          <w:p w:rsidR="00304435" w:rsidRPr="009F220C" w:rsidRDefault="00304435">
            <w:pPr>
              <w:widowControl w:val="0"/>
              <w:ind w:left="0" w:firstLine="0"/>
              <w:jc w:val="center"/>
              <w:rPr>
                <w:rFonts w:ascii="Tahoma" w:hAnsi="Tahoma" w:cs="Tahoma"/>
                <w:sz w:val="18"/>
                <w:szCs w:val="18"/>
                <w:lang w:val="el-GR"/>
              </w:rPr>
            </w:pPr>
          </w:p>
        </w:tc>
        <w:tc>
          <w:tcPr>
            <w:tcW w:w="1160" w:type="dxa"/>
          </w:tcPr>
          <w:p w:rsidR="00304435" w:rsidRPr="009F220C" w:rsidRDefault="00304435">
            <w:pPr>
              <w:widowControl w:val="0"/>
              <w:ind w:left="0" w:firstLine="0"/>
              <w:jc w:val="center"/>
              <w:rPr>
                <w:rFonts w:ascii="Tahoma" w:hAnsi="Tahoma" w:cs="Tahoma"/>
                <w:sz w:val="18"/>
                <w:szCs w:val="18"/>
                <w:lang w:val="el-GR"/>
              </w:rPr>
            </w:pPr>
          </w:p>
        </w:tc>
        <w:tc>
          <w:tcPr>
            <w:tcW w:w="1262" w:type="dxa"/>
          </w:tcPr>
          <w:p w:rsidR="00304435" w:rsidRPr="009F220C" w:rsidRDefault="00304435">
            <w:pPr>
              <w:widowControl w:val="0"/>
              <w:ind w:left="0" w:firstLine="0"/>
              <w:jc w:val="center"/>
              <w:rPr>
                <w:rFonts w:ascii="Tahoma" w:hAnsi="Tahoma" w:cs="Tahoma"/>
                <w:sz w:val="18"/>
                <w:szCs w:val="18"/>
                <w:lang w:val="el-GR"/>
              </w:rPr>
            </w:pPr>
          </w:p>
        </w:tc>
        <w:tc>
          <w:tcPr>
            <w:tcW w:w="1868" w:type="dxa"/>
          </w:tcPr>
          <w:p w:rsidR="00304435" w:rsidRPr="009F220C" w:rsidRDefault="00304435">
            <w:pPr>
              <w:widowControl w:val="0"/>
              <w:ind w:left="0" w:firstLine="0"/>
              <w:jc w:val="center"/>
              <w:rPr>
                <w:rFonts w:ascii="Tahoma" w:hAnsi="Tahoma" w:cs="Tahoma"/>
                <w:sz w:val="18"/>
                <w:szCs w:val="18"/>
                <w:lang w:val="el-GR"/>
              </w:rPr>
            </w:pPr>
          </w:p>
        </w:tc>
        <w:tc>
          <w:tcPr>
            <w:tcW w:w="1355" w:type="dxa"/>
          </w:tcPr>
          <w:p w:rsidR="00304435" w:rsidRPr="009F220C" w:rsidRDefault="00304435">
            <w:pPr>
              <w:widowControl w:val="0"/>
              <w:ind w:left="0" w:firstLine="0"/>
              <w:jc w:val="center"/>
              <w:rPr>
                <w:rFonts w:ascii="Tahoma" w:hAnsi="Tahoma" w:cs="Tahoma"/>
                <w:sz w:val="18"/>
                <w:szCs w:val="18"/>
                <w:lang w:val="el-GR"/>
              </w:rPr>
            </w:pPr>
          </w:p>
        </w:tc>
        <w:tc>
          <w:tcPr>
            <w:tcW w:w="1662" w:type="dxa"/>
          </w:tcPr>
          <w:p w:rsidR="00304435" w:rsidRPr="009F220C" w:rsidRDefault="00304435">
            <w:pPr>
              <w:widowControl w:val="0"/>
              <w:ind w:left="0" w:firstLine="0"/>
              <w:jc w:val="center"/>
              <w:rPr>
                <w:rFonts w:ascii="Tahoma" w:hAnsi="Tahoma" w:cs="Tahoma"/>
                <w:sz w:val="18"/>
                <w:szCs w:val="18"/>
                <w:lang w:val="el-GR"/>
              </w:rPr>
            </w:pPr>
          </w:p>
        </w:tc>
        <w:tc>
          <w:tcPr>
            <w:tcW w:w="1662" w:type="dxa"/>
          </w:tcPr>
          <w:p w:rsidR="00304435" w:rsidRPr="009F220C" w:rsidRDefault="00304435">
            <w:pPr>
              <w:widowControl w:val="0"/>
              <w:ind w:left="0" w:firstLine="0"/>
              <w:jc w:val="center"/>
              <w:rPr>
                <w:rFonts w:ascii="Tahoma" w:hAnsi="Tahoma" w:cs="Tahoma"/>
                <w:sz w:val="18"/>
                <w:szCs w:val="18"/>
                <w:lang w:val="el-GR"/>
              </w:rPr>
            </w:pPr>
            <w:r>
              <w:rPr>
                <w:rFonts w:ascii="Tahoma" w:hAnsi="Tahoma" w:cs="Tahoma"/>
                <w:sz w:val="18"/>
                <w:szCs w:val="18"/>
                <w:lang w:val="el-GR"/>
              </w:rPr>
              <w:t>(ΣΥΝΟΛΟ)</w:t>
            </w:r>
          </w:p>
        </w:tc>
        <w:tc>
          <w:tcPr>
            <w:tcW w:w="1517" w:type="dxa"/>
          </w:tcPr>
          <w:p w:rsidR="00304435" w:rsidRPr="009F220C" w:rsidRDefault="00304435">
            <w:pPr>
              <w:widowControl w:val="0"/>
              <w:ind w:left="0" w:firstLine="0"/>
              <w:jc w:val="center"/>
              <w:rPr>
                <w:rFonts w:ascii="Tahoma" w:hAnsi="Tahoma" w:cs="Tahoma"/>
                <w:sz w:val="18"/>
                <w:szCs w:val="18"/>
                <w:lang w:val="el-GR"/>
              </w:rPr>
            </w:pPr>
          </w:p>
        </w:tc>
        <w:tc>
          <w:tcPr>
            <w:tcW w:w="2241" w:type="dxa"/>
          </w:tcPr>
          <w:p w:rsidR="00304435" w:rsidRPr="009F220C" w:rsidRDefault="00304435">
            <w:pPr>
              <w:widowControl w:val="0"/>
              <w:ind w:left="0" w:right="221" w:firstLine="0"/>
              <w:jc w:val="center"/>
              <w:rPr>
                <w:rFonts w:ascii="Tahoma" w:hAnsi="Tahoma" w:cs="Tahoma"/>
                <w:sz w:val="18"/>
                <w:szCs w:val="18"/>
                <w:lang w:val="el-GR"/>
              </w:rPr>
            </w:pPr>
          </w:p>
        </w:tc>
      </w:tr>
    </w:tbl>
    <w:p w:rsidR="00304435" w:rsidRDefault="00304435" w:rsidP="00E564A8">
      <w:pPr>
        <w:widowControl w:val="0"/>
        <w:ind w:left="-851" w:firstLine="0"/>
        <w:rPr>
          <w:rFonts w:ascii="Tahoma" w:hAnsi="Tahoma" w:cs="Tahoma"/>
          <w:sz w:val="18"/>
          <w:szCs w:val="18"/>
          <w:lang w:val="el-GR"/>
        </w:rPr>
      </w:pPr>
      <w:r>
        <w:rPr>
          <w:rFonts w:ascii="Tahoma" w:hAnsi="Tahoma" w:cs="Tahoma"/>
          <w:sz w:val="18"/>
          <w:szCs w:val="18"/>
          <w:lang w:val="el-GR"/>
        </w:rPr>
        <w:t xml:space="preserve">Σημειώσεις: </w:t>
      </w:r>
    </w:p>
    <w:p w:rsidR="00304435" w:rsidRPr="00845D72" w:rsidRDefault="00304435" w:rsidP="00E564A8">
      <w:pPr>
        <w:widowControl w:val="0"/>
        <w:numPr>
          <w:ilvl w:val="0"/>
          <w:numId w:val="5"/>
        </w:numPr>
        <w:tabs>
          <w:tab w:val="clear" w:pos="720"/>
          <w:tab w:val="left" w:pos="426"/>
        </w:tabs>
        <w:ind w:left="-851" w:hanging="426"/>
        <w:rPr>
          <w:rFonts w:ascii="Tahoma" w:hAnsi="Tahoma" w:cs="Tahoma"/>
          <w:sz w:val="18"/>
          <w:szCs w:val="18"/>
          <w:lang w:val="el-GR"/>
        </w:rPr>
      </w:pPr>
      <w:r w:rsidRPr="00B00117">
        <w:rPr>
          <w:rFonts w:ascii="Tahoma" w:hAnsi="Tahoma" w:cs="Tahoma"/>
          <w:sz w:val="18"/>
          <w:szCs w:val="18"/>
          <w:lang w:val="el-GR"/>
        </w:rPr>
        <w:t xml:space="preserve">Συμπληρώνεται </w:t>
      </w:r>
      <w:r w:rsidRPr="00845D72">
        <w:rPr>
          <w:rFonts w:ascii="Tahoma" w:hAnsi="Tahoma" w:cs="Tahoma"/>
          <w:sz w:val="18"/>
          <w:szCs w:val="18"/>
          <w:lang w:val="el-GR"/>
        </w:rPr>
        <w:t>ανάλογα με το είδος του έργου (Έργο Παραχώρησης ή Έργο ΣΔΙΤ ή Σύμβαση Μακροχρόνιας Μίσθωσης με Ανάληψη Έργου).</w:t>
      </w:r>
    </w:p>
    <w:p w:rsidR="00304435" w:rsidRPr="00845D72" w:rsidRDefault="00304435" w:rsidP="00E564A8">
      <w:pPr>
        <w:widowControl w:val="0"/>
        <w:numPr>
          <w:ilvl w:val="0"/>
          <w:numId w:val="5"/>
        </w:numPr>
        <w:tabs>
          <w:tab w:val="clear" w:pos="720"/>
          <w:tab w:val="left" w:pos="426"/>
        </w:tabs>
        <w:ind w:left="-851" w:hanging="426"/>
        <w:rPr>
          <w:rFonts w:ascii="Tahoma" w:hAnsi="Tahoma" w:cs="Tahoma"/>
          <w:sz w:val="18"/>
          <w:szCs w:val="18"/>
          <w:lang w:val="el-GR"/>
        </w:rPr>
      </w:pPr>
      <w:r w:rsidRPr="000F6D90">
        <w:rPr>
          <w:rFonts w:ascii="Tahoma" w:hAnsi="Tahoma" w:cs="Tahoma"/>
          <w:sz w:val="18"/>
          <w:szCs w:val="18"/>
          <w:lang w:val="el-GR"/>
        </w:rPr>
        <w:t xml:space="preserve">Το ύψος της κατασκευαστικής αξίας του έργου εκάστης επικαλούμενης σύμβασης θα πρέπει να ανέρχεται, τουλάχιστον, σε </w:t>
      </w:r>
      <w:r w:rsidR="007A4B90" w:rsidRPr="000F6D90">
        <w:rPr>
          <w:rFonts w:ascii="Tahoma" w:hAnsi="Tahoma" w:cs="Tahoma"/>
          <w:sz w:val="18"/>
          <w:szCs w:val="18"/>
          <w:lang w:val="el-GR"/>
        </w:rPr>
        <w:t>οκτώ</w:t>
      </w:r>
      <w:r w:rsidRPr="000F6D90">
        <w:rPr>
          <w:rFonts w:ascii="Tahoma" w:hAnsi="Tahoma" w:cs="Tahoma"/>
          <w:sz w:val="18"/>
          <w:szCs w:val="18"/>
          <w:lang w:val="el-GR"/>
        </w:rPr>
        <w:t xml:space="preserve"> εκατομμύρια Ευρώ (</w:t>
      </w:r>
      <w:r w:rsidR="007A4B90" w:rsidRPr="000F6D90">
        <w:rPr>
          <w:rFonts w:ascii="Tahoma" w:hAnsi="Tahoma" w:cs="Tahoma"/>
          <w:sz w:val="18"/>
          <w:szCs w:val="18"/>
          <w:lang w:val="el-GR"/>
        </w:rPr>
        <w:t>8</w:t>
      </w:r>
      <w:r w:rsidR="00845D72" w:rsidRPr="000F6D90">
        <w:rPr>
          <w:rFonts w:ascii="Tahoma" w:hAnsi="Tahoma" w:cs="Tahoma"/>
          <w:sz w:val="18"/>
          <w:szCs w:val="18"/>
          <w:lang w:val="el-GR"/>
        </w:rPr>
        <w:t>.000.000 €) σε</w:t>
      </w:r>
      <w:r w:rsidR="00845D72" w:rsidRPr="00845D72">
        <w:rPr>
          <w:rFonts w:ascii="Tahoma" w:hAnsi="Tahoma" w:cs="Tahoma"/>
          <w:sz w:val="18"/>
          <w:szCs w:val="18"/>
          <w:lang w:val="el-GR"/>
        </w:rPr>
        <w:t xml:space="preserve"> τιμές 01.01.2012</w:t>
      </w:r>
      <w:r w:rsidRPr="00845D72">
        <w:rPr>
          <w:rFonts w:ascii="Tahoma" w:hAnsi="Tahoma" w:cs="Tahoma"/>
          <w:sz w:val="18"/>
          <w:szCs w:val="18"/>
          <w:lang w:val="el-GR"/>
        </w:rPr>
        <w:t>.</w:t>
      </w:r>
    </w:p>
    <w:p w:rsidR="00304435" w:rsidRDefault="00304435" w:rsidP="00E564A8">
      <w:pPr>
        <w:widowControl w:val="0"/>
        <w:ind w:left="-851" w:firstLine="0"/>
        <w:rPr>
          <w:rFonts w:ascii="Tahoma" w:hAnsi="Tahoma" w:cs="Tahoma"/>
          <w:sz w:val="18"/>
          <w:szCs w:val="18"/>
          <w:lang w:val="el-GR"/>
        </w:rPr>
      </w:pPr>
      <w:r w:rsidRPr="00845D72">
        <w:rPr>
          <w:rFonts w:ascii="Tahoma" w:hAnsi="Tahoma" w:cs="Tahoma"/>
          <w:sz w:val="18"/>
          <w:szCs w:val="18"/>
          <w:lang w:val="el-GR"/>
        </w:rPr>
        <w:t>Τα ποσά παρουσιάζονται σε Ευρώ. Σε περίπτωση</w:t>
      </w:r>
      <w:r w:rsidRPr="00B00117">
        <w:rPr>
          <w:rFonts w:ascii="Tahoma" w:hAnsi="Tahoma" w:cs="Tahoma"/>
          <w:sz w:val="18"/>
          <w:szCs w:val="18"/>
          <w:lang w:val="el-GR"/>
        </w:rPr>
        <w:t xml:space="preserve"> που μία επικαλούμενη σύμβαση έχει συναφθεί σε άλλο νόμισμα εκτός από το Ευρώ, ο Υποψήφιος θα πρέπει να μετατρέπει τα ποσά σε Ευρώ, δηλώνοντας τη συναλλαγματική ισοτιμία που χρησιμοποιήθηκε για τη μετατροπή.</w:t>
      </w:r>
    </w:p>
    <w:p w:rsidR="00304435" w:rsidRDefault="00304435">
      <w:pPr>
        <w:widowControl w:val="0"/>
        <w:ind w:left="0" w:firstLine="0"/>
        <w:rPr>
          <w:rFonts w:ascii="Tahoma" w:hAnsi="Tahoma" w:cs="Tahoma"/>
          <w:sz w:val="20"/>
          <w:szCs w:val="20"/>
          <w:lang w:val="el-GR"/>
        </w:rPr>
        <w:sectPr w:rsidR="00304435">
          <w:pgSz w:w="16840" w:h="11907" w:orient="landscape" w:code="9"/>
          <w:pgMar w:top="1134" w:right="2552" w:bottom="1134" w:left="1871" w:header="709" w:footer="709" w:gutter="0"/>
          <w:cols w:space="708"/>
          <w:docGrid w:linePitch="360"/>
        </w:sectPr>
      </w:pPr>
    </w:p>
    <w:p w:rsidR="00304435" w:rsidRPr="001677CE" w:rsidRDefault="00304435" w:rsidP="00DC7130">
      <w:pPr>
        <w:pStyle w:val="11"/>
        <w:numPr>
          <w:ilvl w:val="0"/>
          <w:numId w:val="0"/>
        </w:numPr>
        <w:ind w:left="-426"/>
        <w:jc w:val="center"/>
        <w:rPr>
          <w:sz w:val="22"/>
          <w:szCs w:val="22"/>
        </w:rPr>
      </w:pPr>
      <w:bookmarkStart w:id="170" w:name="_Toc321123859"/>
      <w:r w:rsidRPr="001677CE">
        <w:rPr>
          <w:sz w:val="22"/>
          <w:szCs w:val="22"/>
        </w:rPr>
        <w:lastRenderedPageBreak/>
        <w:t>ΠΑΡΑΡΤΗΜΑ 1</w:t>
      </w:r>
      <w:r>
        <w:rPr>
          <w:sz w:val="22"/>
          <w:szCs w:val="22"/>
        </w:rPr>
        <w:t>2</w:t>
      </w:r>
      <w:bookmarkEnd w:id="170"/>
    </w:p>
    <w:p w:rsidR="00304435" w:rsidRPr="001677CE" w:rsidRDefault="00304435" w:rsidP="001677CE">
      <w:pPr>
        <w:pStyle w:val="CellHead"/>
        <w:keepNext w:val="0"/>
        <w:widowControl w:val="0"/>
        <w:spacing w:before="0" w:after="120" w:line="240" w:lineRule="auto"/>
        <w:ind w:left="0" w:firstLine="0"/>
        <w:jc w:val="center"/>
        <w:rPr>
          <w:rFonts w:ascii="Tahoma" w:hAnsi="Tahoma" w:cs="Tahoma"/>
          <w:caps/>
          <w:sz w:val="22"/>
          <w:szCs w:val="22"/>
          <w:lang w:val="el-GR"/>
        </w:rPr>
      </w:pPr>
      <w:r w:rsidRPr="001677CE">
        <w:rPr>
          <w:rFonts w:ascii="Tahoma" w:hAnsi="Tahoma" w:cs="Tahoma"/>
          <w:caps/>
          <w:sz w:val="22"/>
          <w:szCs w:val="22"/>
          <w:lang w:val="el-GR"/>
        </w:rPr>
        <w:t>Εμπειρία των ΕΡΓΟΛΗΠΤΙΚΩΝ Εταιρειών που έχουν δηλωθεί ότι θα αναλάβουν την κατασκευη του εργου</w:t>
      </w:r>
      <w:r w:rsidRPr="001677CE">
        <w:rPr>
          <w:rFonts w:ascii="Tahoma" w:hAnsi="Tahoma" w:cs="Tahoma"/>
          <w:sz w:val="22"/>
          <w:szCs w:val="22"/>
          <w:lang w:val="el-GR"/>
        </w:rPr>
        <w:t xml:space="preserve"> </w:t>
      </w:r>
      <w:r w:rsidRPr="001677CE">
        <w:rPr>
          <w:rFonts w:ascii="Tahoma" w:hAnsi="Tahoma" w:cs="Tahoma"/>
          <w:caps/>
          <w:sz w:val="22"/>
          <w:szCs w:val="22"/>
          <w:lang w:val="el-GR"/>
        </w:rPr>
        <w:t xml:space="preserve">συμφωνα με το κριτηριο β.2 της παραγραφου 17.2.2 </w:t>
      </w:r>
    </w:p>
    <w:p w:rsidR="00304435" w:rsidRPr="001677CE" w:rsidRDefault="00304435" w:rsidP="001677CE">
      <w:pPr>
        <w:widowControl w:val="0"/>
        <w:spacing w:line="240" w:lineRule="auto"/>
        <w:ind w:left="0" w:firstLine="0"/>
        <w:jc w:val="center"/>
        <w:rPr>
          <w:rFonts w:ascii="Tahoma" w:hAnsi="Tahoma" w:cs="Tahoma"/>
          <w:i/>
          <w:sz w:val="20"/>
          <w:szCs w:val="20"/>
          <w:lang w:val="el-GR"/>
        </w:rPr>
      </w:pPr>
      <w:r w:rsidRPr="001677CE">
        <w:rPr>
          <w:rFonts w:ascii="Tahoma" w:hAnsi="Tahoma" w:cs="Tahoma"/>
          <w:sz w:val="20"/>
          <w:szCs w:val="20"/>
          <w:lang w:val="el-GR"/>
        </w:rPr>
        <w:t xml:space="preserve">(σύμφωνα με τα οριζόμενα </w:t>
      </w:r>
      <w:r>
        <w:rPr>
          <w:rFonts w:ascii="Tahoma" w:hAnsi="Tahoma" w:cs="Tahoma"/>
          <w:sz w:val="20"/>
          <w:szCs w:val="20"/>
          <w:lang w:val="el-GR"/>
        </w:rPr>
        <w:t>στις παραγράφους 17.2.2 και</w:t>
      </w:r>
      <w:r w:rsidRPr="001677CE">
        <w:rPr>
          <w:rFonts w:ascii="Tahoma" w:hAnsi="Tahoma" w:cs="Tahoma"/>
          <w:sz w:val="20"/>
          <w:szCs w:val="20"/>
          <w:lang w:val="el-GR"/>
        </w:rPr>
        <w:t xml:space="preserve"> 18.2.2.2 της Πρόσκλησης Εκδήλωσης Ενδιαφέροντος)</w:t>
      </w:r>
    </w:p>
    <w:p w:rsidR="00304435" w:rsidRDefault="00304435" w:rsidP="005308E8">
      <w:pPr>
        <w:pStyle w:val="CellHead"/>
        <w:keepNext w:val="0"/>
        <w:widowControl w:val="0"/>
        <w:spacing w:before="0" w:after="0" w:line="290" w:lineRule="auto"/>
        <w:ind w:left="0" w:firstLine="0"/>
        <w:jc w:val="center"/>
        <w:rPr>
          <w:rFonts w:ascii="Tahoma" w:hAnsi="Tahoma" w:cs="Tahoma"/>
          <w:b w:val="0"/>
          <w:sz w:val="18"/>
          <w:lang w:val="el-GR"/>
        </w:rPr>
      </w:pPr>
    </w:p>
    <w:tbl>
      <w:tblPr>
        <w:tblW w:w="15511" w:type="dxa"/>
        <w:jc w:val="center"/>
        <w:tblInd w:w="1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1"/>
        <w:gridCol w:w="872"/>
        <w:gridCol w:w="1546"/>
        <w:gridCol w:w="1793"/>
        <w:gridCol w:w="1601"/>
        <w:gridCol w:w="1601"/>
        <w:gridCol w:w="1410"/>
        <w:gridCol w:w="922"/>
        <w:gridCol w:w="1475"/>
        <w:gridCol w:w="1475"/>
        <w:gridCol w:w="1685"/>
      </w:tblGrid>
      <w:tr w:rsidR="004F529A" w:rsidRPr="00852F97" w:rsidTr="005308E8">
        <w:trPr>
          <w:trHeight w:val="2360"/>
          <w:jc w:val="center"/>
        </w:trPr>
        <w:tc>
          <w:tcPr>
            <w:tcW w:w="1131" w:type="dxa"/>
            <w:vAlign w:val="center"/>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r w:rsidRPr="00852F97">
              <w:rPr>
                <w:rFonts w:ascii="Tahoma" w:hAnsi="Tahoma" w:cs="Tahoma"/>
                <w:sz w:val="18"/>
                <w:szCs w:val="18"/>
                <w:lang w:val="el-GR"/>
              </w:rPr>
              <w:t>Εταιρεία</w:t>
            </w:r>
          </w:p>
        </w:tc>
        <w:tc>
          <w:tcPr>
            <w:tcW w:w="872" w:type="dxa"/>
            <w:vAlign w:val="center"/>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r w:rsidRPr="00852F97">
              <w:rPr>
                <w:rFonts w:ascii="Tahoma" w:hAnsi="Tahoma" w:cs="Tahoma"/>
                <w:sz w:val="18"/>
                <w:szCs w:val="18"/>
                <w:lang w:val="el-GR"/>
              </w:rPr>
              <w:t>Έργο</w:t>
            </w:r>
          </w:p>
        </w:tc>
        <w:tc>
          <w:tcPr>
            <w:tcW w:w="1546" w:type="dxa"/>
            <w:vAlign w:val="center"/>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r w:rsidRPr="00852F97">
              <w:rPr>
                <w:rFonts w:ascii="Tahoma" w:hAnsi="Tahoma" w:cs="Tahoma"/>
                <w:sz w:val="18"/>
                <w:szCs w:val="18"/>
                <w:lang w:val="el-GR"/>
              </w:rPr>
              <w:t>Ποσοστό συμμετοχής της εργοληπτικής εταιρείας στο δηλούμενο έργο</w:t>
            </w:r>
          </w:p>
        </w:tc>
        <w:tc>
          <w:tcPr>
            <w:tcW w:w="1793" w:type="dxa"/>
            <w:vAlign w:val="center"/>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r w:rsidRPr="00852F97">
              <w:rPr>
                <w:rFonts w:ascii="Tahoma" w:hAnsi="Tahoma" w:cs="Tahoma"/>
                <w:sz w:val="18"/>
                <w:szCs w:val="18"/>
                <w:lang w:val="el-GR"/>
              </w:rPr>
              <w:t>Συνολική κατασκευαστική αξία έργου</w:t>
            </w:r>
          </w:p>
        </w:tc>
        <w:tc>
          <w:tcPr>
            <w:tcW w:w="1601" w:type="dxa"/>
          </w:tcPr>
          <w:p w:rsidR="004F529A" w:rsidRDefault="004F529A" w:rsidP="005308E8">
            <w:pPr>
              <w:widowControl w:val="0"/>
              <w:spacing w:line="276" w:lineRule="auto"/>
              <w:ind w:left="0" w:right="124" w:firstLine="0"/>
              <w:jc w:val="center"/>
              <w:rPr>
                <w:rFonts w:ascii="Tahoma" w:hAnsi="Tahoma" w:cs="Tahoma"/>
                <w:sz w:val="18"/>
                <w:szCs w:val="18"/>
                <w:lang w:val="el-GR"/>
              </w:rPr>
            </w:pPr>
          </w:p>
          <w:p w:rsidR="004F529A" w:rsidRPr="00852F97" w:rsidRDefault="004F529A" w:rsidP="005308E8">
            <w:pPr>
              <w:widowControl w:val="0"/>
              <w:spacing w:line="276" w:lineRule="auto"/>
              <w:ind w:left="0" w:right="124" w:firstLine="0"/>
              <w:jc w:val="center"/>
              <w:rPr>
                <w:rFonts w:ascii="Tahoma" w:hAnsi="Tahoma" w:cs="Tahoma"/>
                <w:sz w:val="18"/>
                <w:szCs w:val="18"/>
                <w:lang w:val="el-GR"/>
              </w:rPr>
            </w:pPr>
            <w:r w:rsidRPr="00852F97">
              <w:rPr>
                <w:rFonts w:ascii="Tahoma" w:hAnsi="Tahoma" w:cs="Tahoma"/>
                <w:sz w:val="18"/>
                <w:szCs w:val="18"/>
                <w:lang w:val="el-GR"/>
              </w:rPr>
              <w:t xml:space="preserve">Αναλογούσα συνολική </w:t>
            </w:r>
            <w:r>
              <w:rPr>
                <w:rFonts w:ascii="Tahoma" w:hAnsi="Tahoma" w:cs="Tahoma"/>
                <w:sz w:val="18"/>
                <w:szCs w:val="18"/>
                <w:lang w:val="el-GR"/>
              </w:rPr>
              <w:t xml:space="preserve">κατασκευαστική </w:t>
            </w:r>
            <w:r w:rsidRPr="00852F97">
              <w:rPr>
                <w:rFonts w:ascii="Tahoma" w:hAnsi="Tahoma" w:cs="Tahoma"/>
                <w:sz w:val="18"/>
                <w:szCs w:val="18"/>
                <w:lang w:val="el-GR"/>
              </w:rPr>
              <w:t>αξία έργου με βάση το ποσοστό συμμετοχής</w:t>
            </w:r>
          </w:p>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601" w:type="dxa"/>
            <w:vAlign w:val="center"/>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r w:rsidRPr="00852F97">
              <w:rPr>
                <w:rFonts w:ascii="Tahoma" w:hAnsi="Tahoma" w:cs="Tahoma"/>
                <w:sz w:val="18"/>
                <w:szCs w:val="18"/>
                <w:lang w:val="el-GR"/>
              </w:rPr>
              <w:t>Δυναμικότητα Μονάδας Επεξεργασίας Αποβλήτων (τόνοι / έτος)</w:t>
            </w:r>
          </w:p>
        </w:tc>
        <w:tc>
          <w:tcPr>
            <w:tcW w:w="1410" w:type="dxa"/>
            <w:vAlign w:val="center"/>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r w:rsidRPr="00852F97">
              <w:rPr>
                <w:rFonts w:ascii="Tahoma" w:hAnsi="Tahoma" w:cs="Tahoma"/>
                <w:sz w:val="18"/>
                <w:szCs w:val="18"/>
                <w:lang w:val="el-GR"/>
              </w:rPr>
              <w:t>Περιγραφή Μονάδας Επεξεργασίας Αποβλήτων</w:t>
            </w:r>
          </w:p>
        </w:tc>
        <w:tc>
          <w:tcPr>
            <w:tcW w:w="922" w:type="dxa"/>
            <w:vAlign w:val="center"/>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r w:rsidRPr="00852F97">
              <w:rPr>
                <w:rFonts w:ascii="Tahoma" w:hAnsi="Tahoma" w:cs="Tahoma"/>
                <w:sz w:val="18"/>
                <w:szCs w:val="18"/>
                <w:lang w:val="el-GR"/>
              </w:rPr>
              <w:t>Τόπος υλοποίησης έργου</w:t>
            </w:r>
          </w:p>
        </w:tc>
        <w:tc>
          <w:tcPr>
            <w:tcW w:w="1475" w:type="dxa"/>
          </w:tcPr>
          <w:p w:rsidR="004F529A" w:rsidRDefault="004F529A" w:rsidP="005308E8">
            <w:pPr>
              <w:widowControl w:val="0"/>
              <w:spacing w:line="276" w:lineRule="auto"/>
              <w:ind w:left="0" w:right="124" w:firstLine="0"/>
              <w:jc w:val="center"/>
              <w:rPr>
                <w:rFonts w:ascii="Tahoma" w:hAnsi="Tahoma" w:cs="Tahoma"/>
                <w:sz w:val="18"/>
                <w:szCs w:val="18"/>
                <w:lang w:val="el-GR"/>
              </w:rPr>
            </w:pPr>
          </w:p>
          <w:p w:rsidR="004F529A" w:rsidRPr="00852F97" w:rsidRDefault="004F529A" w:rsidP="005308E8">
            <w:pPr>
              <w:widowControl w:val="0"/>
              <w:spacing w:line="276" w:lineRule="auto"/>
              <w:ind w:left="0" w:right="124" w:firstLine="0"/>
              <w:jc w:val="center"/>
              <w:rPr>
                <w:rFonts w:ascii="Tahoma" w:hAnsi="Tahoma" w:cs="Tahoma"/>
                <w:sz w:val="18"/>
                <w:szCs w:val="18"/>
                <w:lang w:val="el-GR"/>
              </w:rPr>
            </w:pPr>
            <w:r>
              <w:rPr>
                <w:rFonts w:ascii="Tahoma" w:hAnsi="Tahoma" w:cs="Tahoma"/>
                <w:sz w:val="18"/>
                <w:szCs w:val="18"/>
                <w:lang w:val="el-GR"/>
              </w:rPr>
              <w:t>Αστική(ες) περιοχή(ες) προέλευσης</w:t>
            </w:r>
            <w:r w:rsidRPr="00E512A8">
              <w:rPr>
                <w:rFonts w:ascii="Tahoma" w:hAnsi="Tahoma" w:cs="Tahoma"/>
                <w:sz w:val="18"/>
                <w:szCs w:val="18"/>
                <w:lang w:val="el-GR"/>
              </w:rPr>
              <w:t xml:space="preserve"> </w:t>
            </w:r>
            <w:r>
              <w:rPr>
                <w:rFonts w:ascii="Tahoma" w:hAnsi="Tahoma" w:cs="Tahoma"/>
                <w:sz w:val="18"/>
                <w:szCs w:val="18"/>
                <w:lang w:val="el-GR"/>
              </w:rPr>
              <w:t>αστικών σύμμεικτων</w:t>
            </w:r>
            <w:r w:rsidRPr="00E512A8">
              <w:rPr>
                <w:rFonts w:ascii="Tahoma" w:hAnsi="Tahoma" w:cs="Tahoma"/>
                <w:sz w:val="18"/>
                <w:szCs w:val="18"/>
                <w:lang w:val="el-GR"/>
              </w:rPr>
              <w:t xml:space="preserve"> απ</w:t>
            </w:r>
            <w:r>
              <w:rPr>
                <w:rFonts w:ascii="Tahoma" w:hAnsi="Tahoma" w:cs="Tahoma"/>
                <w:sz w:val="18"/>
                <w:szCs w:val="18"/>
                <w:lang w:val="el-GR"/>
              </w:rPr>
              <w:t>όβλητων (2)</w:t>
            </w:r>
          </w:p>
        </w:tc>
        <w:tc>
          <w:tcPr>
            <w:tcW w:w="1475" w:type="dxa"/>
            <w:vAlign w:val="center"/>
          </w:tcPr>
          <w:p w:rsidR="004F529A" w:rsidRPr="00852F97" w:rsidRDefault="004F529A" w:rsidP="005308E8">
            <w:pPr>
              <w:widowControl w:val="0"/>
              <w:spacing w:line="276" w:lineRule="auto"/>
              <w:ind w:left="0" w:firstLine="0"/>
              <w:jc w:val="center"/>
              <w:rPr>
                <w:rFonts w:ascii="Tahoma" w:hAnsi="Tahoma" w:cs="Tahoma"/>
                <w:sz w:val="18"/>
                <w:szCs w:val="18"/>
                <w:lang w:val="el-GR"/>
              </w:rPr>
            </w:pPr>
            <w:r w:rsidRPr="00852F97">
              <w:rPr>
                <w:rFonts w:ascii="Tahoma" w:hAnsi="Tahoma" w:cs="Tahoma"/>
                <w:sz w:val="18"/>
                <w:szCs w:val="18"/>
                <w:lang w:val="el-GR"/>
              </w:rPr>
              <w:t>Περίοδος υλοποίησης έργου (από – έως)</w:t>
            </w:r>
          </w:p>
        </w:tc>
        <w:tc>
          <w:tcPr>
            <w:tcW w:w="1685" w:type="dxa"/>
            <w:vAlign w:val="center"/>
          </w:tcPr>
          <w:p w:rsidR="004F529A" w:rsidRPr="00852F97" w:rsidRDefault="004F529A" w:rsidP="005308E8">
            <w:pPr>
              <w:widowControl w:val="0"/>
              <w:spacing w:line="276" w:lineRule="auto"/>
              <w:ind w:left="229" w:right="124" w:firstLine="0"/>
              <w:jc w:val="center"/>
              <w:rPr>
                <w:rFonts w:ascii="Tahoma" w:hAnsi="Tahoma" w:cs="Tahoma"/>
                <w:sz w:val="18"/>
                <w:szCs w:val="18"/>
                <w:lang w:val="el-GR"/>
              </w:rPr>
            </w:pPr>
            <w:r w:rsidRPr="00852F97">
              <w:rPr>
                <w:rFonts w:ascii="Tahoma" w:hAnsi="Tahoma" w:cs="Tahoma"/>
                <w:sz w:val="18"/>
                <w:szCs w:val="18"/>
                <w:lang w:val="el-GR"/>
              </w:rPr>
              <w:t>Εργοδότης</w:t>
            </w:r>
          </w:p>
        </w:tc>
      </w:tr>
      <w:tr w:rsidR="004F529A" w:rsidRPr="00852F97" w:rsidTr="005308E8">
        <w:trPr>
          <w:trHeight w:val="485"/>
          <w:jc w:val="center"/>
        </w:trPr>
        <w:tc>
          <w:tcPr>
            <w:tcW w:w="1131" w:type="dxa"/>
            <w:vAlign w:val="center"/>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872" w:type="dxa"/>
            <w:vAlign w:val="center"/>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546" w:type="dxa"/>
            <w:vAlign w:val="center"/>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793" w:type="dxa"/>
            <w:vAlign w:val="center"/>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601" w:type="dxa"/>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601" w:type="dxa"/>
            <w:vAlign w:val="center"/>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410" w:type="dxa"/>
            <w:vAlign w:val="center"/>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922" w:type="dxa"/>
            <w:vAlign w:val="center"/>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475" w:type="dxa"/>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475" w:type="dxa"/>
            <w:vAlign w:val="center"/>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685" w:type="dxa"/>
            <w:vAlign w:val="center"/>
          </w:tcPr>
          <w:p w:rsidR="004F529A" w:rsidRPr="00852F97" w:rsidRDefault="004F529A" w:rsidP="005308E8">
            <w:pPr>
              <w:widowControl w:val="0"/>
              <w:spacing w:line="276" w:lineRule="auto"/>
              <w:ind w:left="229" w:right="124" w:firstLine="0"/>
              <w:jc w:val="center"/>
              <w:rPr>
                <w:rFonts w:ascii="Tahoma" w:hAnsi="Tahoma" w:cs="Tahoma"/>
                <w:sz w:val="18"/>
                <w:szCs w:val="18"/>
                <w:lang w:val="el-GR"/>
              </w:rPr>
            </w:pPr>
          </w:p>
        </w:tc>
      </w:tr>
      <w:tr w:rsidR="004F529A" w:rsidRPr="00274AD0" w:rsidTr="005308E8">
        <w:trPr>
          <w:cantSplit/>
          <w:trHeight w:val="91"/>
          <w:jc w:val="center"/>
        </w:trPr>
        <w:tc>
          <w:tcPr>
            <w:tcW w:w="1131" w:type="dxa"/>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872" w:type="dxa"/>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546" w:type="dxa"/>
            <w:vAlign w:val="center"/>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793" w:type="dxa"/>
            <w:vAlign w:val="center"/>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601" w:type="dxa"/>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601" w:type="dxa"/>
            <w:vAlign w:val="center"/>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410" w:type="dxa"/>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922" w:type="dxa"/>
            <w:vAlign w:val="center"/>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475" w:type="dxa"/>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475" w:type="dxa"/>
            <w:vAlign w:val="center"/>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685" w:type="dxa"/>
            <w:vAlign w:val="center"/>
          </w:tcPr>
          <w:p w:rsidR="004F529A" w:rsidRPr="00852F97" w:rsidRDefault="004F529A" w:rsidP="005308E8">
            <w:pPr>
              <w:widowControl w:val="0"/>
              <w:spacing w:line="276" w:lineRule="auto"/>
              <w:ind w:left="229" w:right="124" w:firstLine="0"/>
              <w:jc w:val="center"/>
              <w:rPr>
                <w:rFonts w:ascii="Tahoma" w:hAnsi="Tahoma" w:cs="Tahoma"/>
                <w:sz w:val="18"/>
                <w:szCs w:val="18"/>
                <w:lang w:val="el-GR"/>
              </w:rPr>
            </w:pPr>
          </w:p>
        </w:tc>
      </w:tr>
      <w:tr w:rsidR="004F529A" w:rsidRPr="00274AD0" w:rsidTr="005308E8">
        <w:trPr>
          <w:cantSplit/>
          <w:trHeight w:val="91"/>
          <w:jc w:val="center"/>
        </w:trPr>
        <w:tc>
          <w:tcPr>
            <w:tcW w:w="1131" w:type="dxa"/>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872" w:type="dxa"/>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546" w:type="dxa"/>
            <w:vAlign w:val="center"/>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793" w:type="dxa"/>
            <w:vAlign w:val="center"/>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601" w:type="dxa"/>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601" w:type="dxa"/>
            <w:vAlign w:val="center"/>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410" w:type="dxa"/>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922" w:type="dxa"/>
            <w:vAlign w:val="center"/>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475" w:type="dxa"/>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475" w:type="dxa"/>
            <w:vAlign w:val="center"/>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685" w:type="dxa"/>
            <w:vAlign w:val="center"/>
          </w:tcPr>
          <w:p w:rsidR="004F529A" w:rsidRPr="00852F97" w:rsidRDefault="004F529A" w:rsidP="005308E8">
            <w:pPr>
              <w:widowControl w:val="0"/>
              <w:spacing w:line="276" w:lineRule="auto"/>
              <w:ind w:left="229" w:right="124" w:firstLine="0"/>
              <w:jc w:val="center"/>
              <w:rPr>
                <w:rFonts w:ascii="Tahoma" w:hAnsi="Tahoma" w:cs="Tahoma"/>
                <w:sz w:val="18"/>
                <w:szCs w:val="18"/>
                <w:lang w:val="el-GR"/>
              </w:rPr>
            </w:pPr>
          </w:p>
        </w:tc>
      </w:tr>
      <w:tr w:rsidR="004F529A" w:rsidRPr="00274AD0" w:rsidTr="005308E8">
        <w:trPr>
          <w:cantSplit/>
          <w:trHeight w:val="365"/>
          <w:jc w:val="center"/>
        </w:trPr>
        <w:tc>
          <w:tcPr>
            <w:tcW w:w="1131" w:type="dxa"/>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872" w:type="dxa"/>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546" w:type="dxa"/>
            <w:vAlign w:val="center"/>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793" w:type="dxa"/>
            <w:vAlign w:val="center"/>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601" w:type="dxa"/>
          </w:tcPr>
          <w:p w:rsidR="004F529A" w:rsidRDefault="004F529A" w:rsidP="005308E8">
            <w:pPr>
              <w:widowControl w:val="0"/>
              <w:spacing w:line="276" w:lineRule="auto"/>
              <w:ind w:left="0" w:right="124" w:firstLine="0"/>
              <w:jc w:val="center"/>
              <w:rPr>
                <w:rFonts w:ascii="Tahoma" w:hAnsi="Tahoma" w:cs="Tahoma"/>
                <w:sz w:val="18"/>
                <w:szCs w:val="18"/>
                <w:lang w:val="el-GR"/>
              </w:rPr>
            </w:pPr>
          </w:p>
          <w:p w:rsidR="004F529A" w:rsidRPr="00852F97" w:rsidRDefault="004F529A" w:rsidP="005308E8">
            <w:pPr>
              <w:widowControl w:val="0"/>
              <w:spacing w:line="276" w:lineRule="auto"/>
              <w:ind w:left="0" w:right="124" w:firstLine="0"/>
              <w:jc w:val="center"/>
              <w:rPr>
                <w:rFonts w:ascii="Tahoma" w:hAnsi="Tahoma" w:cs="Tahoma"/>
                <w:sz w:val="18"/>
                <w:szCs w:val="18"/>
                <w:lang w:val="el-GR"/>
              </w:rPr>
            </w:pPr>
            <w:r>
              <w:rPr>
                <w:rFonts w:ascii="Tahoma" w:hAnsi="Tahoma" w:cs="Tahoma"/>
                <w:sz w:val="18"/>
                <w:szCs w:val="18"/>
                <w:lang w:val="el-GR"/>
              </w:rPr>
              <w:t>(</w:t>
            </w:r>
            <w:r w:rsidR="005308E8">
              <w:rPr>
                <w:rFonts w:ascii="Tahoma" w:hAnsi="Tahoma" w:cs="Tahoma"/>
                <w:sz w:val="18"/>
                <w:szCs w:val="18"/>
                <w:lang w:val="el-GR"/>
              </w:rPr>
              <w:t>ΣΥΝΟΛΟ</w:t>
            </w:r>
            <w:r>
              <w:rPr>
                <w:rFonts w:ascii="Tahoma" w:hAnsi="Tahoma" w:cs="Tahoma"/>
                <w:sz w:val="18"/>
                <w:szCs w:val="18"/>
                <w:lang w:val="el-GR"/>
              </w:rPr>
              <w:t>)</w:t>
            </w:r>
          </w:p>
        </w:tc>
        <w:tc>
          <w:tcPr>
            <w:tcW w:w="1601" w:type="dxa"/>
            <w:vAlign w:val="center"/>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410" w:type="dxa"/>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922" w:type="dxa"/>
            <w:vAlign w:val="center"/>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475" w:type="dxa"/>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475" w:type="dxa"/>
            <w:vAlign w:val="center"/>
          </w:tcPr>
          <w:p w:rsidR="004F529A" w:rsidRPr="00852F97" w:rsidRDefault="004F529A" w:rsidP="005308E8">
            <w:pPr>
              <w:widowControl w:val="0"/>
              <w:spacing w:line="276" w:lineRule="auto"/>
              <w:ind w:left="0" w:right="124" w:firstLine="0"/>
              <w:jc w:val="center"/>
              <w:rPr>
                <w:rFonts w:ascii="Tahoma" w:hAnsi="Tahoma" w:cs="Tahoma"/>
                <w:sz w:val="18"/>
                <w:szCs w:val="18"/>
                <w:lang w:val="el-GR"/>
              </w:rPr>
            </w:pPr>
          </w:p>
        </w:tc>
        <w:tc>
          <w:tcPr>
            <w:tcW w:w="1685" w:type="dxa"/>
            <w:vAlign w:val="center"/>
          </w:tcPr>
          <w:p w:rsidR="004F529A" w:rsidRPr="00852F97" w:rsidRDefault="004F529A" w:rsidP="005308E8">
            <w:pPr>
              <w:widowControl w:val="0"/>
              <w:spacing w:line="276" w:lineRule="auto"/>
              <w:ind w:left="229" w:right="124" w:firstLine="0"/>
              <w:jc w:val="center"/>
              <w:rPr>
                <w:rFonts w:ascii="Tahoma" w:hAnsi="Tahoma" w:cs="Tahoma"/>
                <w:sz w:val="18"/>
                <w:szCs w:val="18"/>
                <w:lang w:val="el-GR"/>
              </w:rPr>
            </w:pPr>
          </w:p>
        </w:tc>
      </w:tr>
    </w:tbl>
    <w:p w:rsidR="00304435" w:rsidRPr="00933FBA" w:rsidRDefault="00304435" w:rsidP="00E564A8">
      <w:pPr>
        <w:widowControl w:val="0"/>
        <w:ind w:left="-851" w:firstLine="0"/>
        <w:rPr>
          <w:rFonts w:ascii="Tahoma" w:hAnsi="Tahoma" w:cs="Tahoma"/>
          <w:sz w:val="18"/>
          <w:szCs w:val="18"/>
          <w:lang w:val="el-GR"/>
        </w:rPr>
      </w:pPr>
      <w:r w:rsidRPr="00933FBA">
        <w:rPr>
          <w:rFonts w:ascii="Tahoma" w:hAnsi="Tahoma" w:cs="Tahoma"/>
          <w:sz w:val="18"/>
          <w:szCs w:val="18"/>
          <w:lang w:val="el-GR"/>
        </w:rPr>
        <w:t xml:space="preserve">Σημειώσεις: </w:t>
      </w:r>
    </w:p>
    <w:p w:rsidR="00E564A8" w:rsidRDefault="00304435" w:rsidP="00E564A8">
      <w:pPr>
        <w:pStyle w:val="af3"/>
        <w:widowControl w:val="0"/>
        <w:numPr>
          <w:ilvl w:val="0"/>
          <w:numId w:val="39"/>
        </w:numPr>
        <w:ind w:left="-851"/>
        <w:rPr>
          <w:rFonts w:ascii="Tahoma" w:hAnsi="Tahoma" w:cs="Tahoma"/>
          <w:sz w:val="18"/>
          <w:szCs w:val="18"/>
          <w:lang w:val="el-GR"/>
        </w:rPr>
      </w:pPr>
      <w:r w:rsidRPr="00E564A8">
        <w:rPr>
          <w:rFonts w:ascii="Tahoma" w:hAnsi="Tahoma" w:cs="Tahoma"/>
          <w:sz w:val="18"/>
          <w:szCs w:val="18"/>
          <w:lang w:val="el-GR"/>
        </w:rPr>
        <w:t>Γίνεται δεκτό και αξιολογείται κάθε επικαλούμενο έργο, εφ’ όσον η δυναμικότητα της Μονάδας Επεξεργασίας Αποβλήτων ανέρχεται σε, τουλάχιστον, σαράντα χιλιάδες τόνους (40.000).</w:t>
      </w:r>
    </w:p>
    <w:p w:rsidR="00304435" w:rsidRPr="00E564A8" w:rsidRDefault="00304435" w:rsidP="00E564A8">
      <w:pPr>
        <w:pStyle w:val="af3"/>
        <w:widowControl w:val="0"/>
        <w:ind w:left="-851" w:firstLine="0"/>
        <w:rPr>
          <w:rFonts w:ascii="Tahoma" w:hAnsi="Tahoma" w:cs="Tahoma"/>
          <w:sz w:val="18"/>
          <w:szCs w:val="18"/>
          <w:lang w:val="el-GR"/>
        </w:rPr>
      </w:pPr>
      <w:r w:rsidRPr="00E564A8">
        <w:rPr>
          <w:rFonts w:ascii="Tahoma" w:hAnsi="Tahoma" w:cs="Tahoma"/>
          <w:sz w:val="18"/>
          <w:szCs w:val="18"/>
          <w:lang w:val="el-GR"/>
        </w:rPr>
        <w:t>Τα ποσά παρουσιάζονται σε Ευρώ. Σε περίπτωση που μία επικαλούμενη σύμβαση έχει συναφθεί σε άλλο νόμισμα εκτός από το Ευρώ, ο Υποψήφιος θα πρέπει να μετατρέπει τα ποσά σε Ευρώ, δηλώνοντας τη συναλλαγματική ισοτιμία που χρησιμοποιήθηκε για τη μετατροπή.</w:t>
      </w:r>
    </w:p>
    <w:p w:rsidR="004F529A" w:rsidRPr="00E564A8" w:rsidRDefault="004F529A" w:rsidP="00E564A8">
      <w:pPr>
        <w:pStyle w:val="af3"/>
        <w:widowControl w:val="0"/>
        <w:numPr>
          <w:ilvl w:val="0"/>
          <w:numId w:val="39"/>
        </w:numPr>
        <w:spacing w:line="240" w:lineRule="auto"/>
        <w:ind w:left="-851"/>
        <w:rPr>
          <w:rFonts w:ascii="Tahoma" w:hAnsi="Tahoma" w:cs="Tahoma"/>
          <w:sz w:val="18"/>
          <w:szCs w:val="18"/>
          <w:lang w:val="el-GR"/>
        </w:rPr>
      </w:pPr>
      <w:r w:rsidRPr="00E564A8">
        <w:rPr>
          <w:rFonts w:ascii="Tahoma" w:hAnsi="Tahoma" w:cs="Tahoma"/>
          <w:sz w:val="18"/>
          <w:szCs w:val="18"/>
          <w:lang w:val="el-GR"/>
        </w:rPr>
        <w:t xml:space="preserve">Να περιληφθεί και αναφορά στην(ις) αστική(ες) περιοχή(ες) από την οποία προέρχονται τα αστικά σύμμεικτα απόβλητα που επεξεργάζεται η ΜΕΑ. </w:t>
      </w:r>
    </w:p>
    <w:p w:rsidR="007A4B90" w:rsidRDefault="007A4B90">
      <w:pPr>
        <w:spacing w:after="0" w:line="240" w:lineRule="auto"/>
        <w:ind w:left="0" w:firstLine="0"/>
        <w:jc w:val="left"/>
        <w:rPr>
          <w:rFonts w:ascii="Tahoma" w:hAnsi="Tahoma" w:cs="Tahoma"/>
          <w:b/>
          <w:bCs/>
          <w:sz w:val="22"/>
          <w:szCs w:val="22"/>
          <w:lang w:val="el-GR" w:eastAsia="el-GR"/>
        </w:rPr>
      </w:pPr>
      <w:bookmarkStart w:id="171" w:name="_Toc321123860"/>
      <w:r w:rsidRPr="00165F6B">
        <w:rPr>
          <w:sz w:val="22"/>
          <w:szCs w:val="22"/>
          <w:lang w:val="el-GR"/>
        </w:rPr>
        <w:br w:type="page"/>
      </w:r>
    </w:p>
    <w:p w:rsidR="00304435" w:rsidRPr="001677CE" w:rsidRDefault="00304435" w:rsidP="005C2DBC">
      <w:pPr>
        <w:pStyle w:val="11"/>
        <w:numPr>
          <w:ilvl w:val="0"/>
          <w:numId w:val="0"/>
        </w:numPr>
        <w:jc w:val="center"/>
        <w:rPr>
          <w:sz w:val="22"/>
          <w:szCs w:val="22"/>
        </w:rPr>
      </w:pPr>
      <w:r w:rsidRPr="001677CE">
        <w:rPr>
          <w:sz w:val="22"/>
          <w:szCs w:val="22"/>
        </w:rPr>
        <w:t>ΠΑΡΑΡΤΗΜΑ 1</w:t>
      </w:r>
      <w:r>
        <w:rPr>
          <w:sz w:val="22"/>
          <w:szCs w:val="22"/>
        </w:rPr>
        <w:t>3</w:t>
      </w:r>
      <w:bookmarkEnd w:id="171"/>
    </w:p>
    <w:p w:rsidR="00304435" w:rsidRPr="001677CE" w:rsidRDefault="00304435" w:rsidP="001677CE">
      <w:pPr>
        <w:pStyle w:val="CellHead"/>
        <w:keepNext w:val="0"/>
        <w:widowControl w:val="0"/>
        <w:spacing w:before="0" w:after="120" w:line="240" w:lineRule="auto"/>
        <w:ind w:left="0" w:firstLine="0"/>
        <w:jc w:val="center"/>
        <w:rPr>
          <w:rFonts w:ascii="Tahoma" w:hAnsi="Tahoma" w:cs="Tahoma"/>
          <w:caps/>
          <w:sz w:val="22"/>
          <w:szCs w:val="22"/>
          <w:lang w:val="el-GR"/>
        </w:rPr>
      </w:pPr>
      <w:r w:rsidRPr="001677CE">
        <w:rPr>
          <w:rFonts w:ascii="Tahoma" w:hAnsi="Tahoma" w:cs="Tahoma"/>
          <w:caps/>
          <w:sz w:val="22"/>
          <w:szCs w:val="22"/>
          <w:lang w:val="el-GR"/>
        </w:rPr>
        <w:t xml:space="preserve">Εμπειρία των Εταιρειών που έχουν δηλωθεί ότι θα αναλάβουν την </w:t>
      </w:r>
      <w:r w:rsidRPr="001677CE">
        <w:rPr>
          <w:rFonts w:ascii="Tahoma" w:hAnsi="Tahoma" w:cs="Tahoma"/>
          <w:sz w:val="22"/>
          <w:szCs w:val="22"/>
          <w:lang w:val="el-GR"/>
        </w:rPr>
        <w:t xml:space="preserve">ΛΕΙΤΟΥΡΓΙΑ ΚΑΙ ΣΥΝΤΗΡΗΣΗ </w:t>
      </w:r>
      <w:r w:rsidRPr="001677CE">
        <w:rPr>
          <w:rFonts w:ascii="Tahoma" w:hAnsi="Tahoma" w:cs="Tahoma"/>
          <w:caps/>
          <w:sz w:val="22"/>
          <w:szCs w:val="22"/>
          <w:lang w:val="el-GR"/>
        </w:rPr>
        <w:t xml:space="preserve">του Εργου στην παροχή υπηρεσιών την τελευταία τριετία συμφωνα με το κριτηριο β.3 της παραγραφου 17.2.3 </w:t>
      </w:r>
    </w:p>
    <w:p w:rsidR="00304435" w:rsidRPr="001677CE" w:rsidRDefault="00304435" w:rsidP="001677CE">
      <w:pPr>
        <w:widowControl w:val="0"/>
        <w:spacing w:line="240" w:lineRule="auto"/>
        <w:ind w:left="0" w:firstLine="0"/>
        <w:jc w:val="center"/>
        <w:rPr>
          <w:rFonts w:ascii="Tahoma" w:hAnsi="Tahoma" w:cs="Tahoma"/>
          <w:i/>
          <w:sz w:val="20"/>
          <w:szCs w:val="20"/>
          <w:lang w:val="el-GR"/>
        </w:rPr>
      </w:pPr>
      <w:r w:rsidRPr="001677CE">
        <w:rPr>
          <w:rFonts w:ascii="Tahoma" w:hAnsi="Tahoma" w:cs="Tahoma"/>
          <w:i/>
          <w:sz w:val="20"/>
          <w:szCs w:val="20"/>
          <w:lang w:val="el-GR"/>
        </w:rPr>
        <w:t xml:space="preserve">(σύμφωνα με τα οριζόμενα στις παραγράφους </w:t>
      </w:r>
      <w:r>
        <w:rPr>
          <w:rFonts w:ascii="Tahoma" w:hAnsi="Tahoma" w:cs="Tahoma"/>
          <w:i/>
          <w:sz w:val="20"/>
          <w:szCs w:val="20"/>
          <w:lang w:val="el-GR"/>
        </w:rPr>
        <w:t xml:space="preserve">17.2.3 και </w:t>
      </w:r>
      <w:r w:rsidRPr="001677CE">
        <w:rPr>
          <w:rFonts w:ascii="Tahoma" w:hAnsi="Tahoma" w:cs="Tahoma"/>
          <w:i/>
          <w:sz w:val="20"/>
          <w:szCs w:val="20"/>
          <w:lang w:val="el-GR"/>
        </w:rPr>
        <w:t>18.2.2.3</w:t>
      </w:r>
      <w:r>
        <w:rPr>
          <w:rFonts w:ascii="Tahoma" w:hAnsi="Tahoma" w:cs="Tahoma"/>
          <w:i/>
          <w:sz w:val="20"/>
          <w:szCs w:val="20"/>
          <w:lang w:val="el-GR"/>
        </w:rPr>
        <w:t xml:space="preserve"> </w:t>
      </w:r>
      <w:r w:rsidRPr="001677CE">
        <w:rPr>
          <w:rFonts w:ascii="Tahoma" w:hAnsi="Tahoma" w:cs="Tahoma"/>
          <w:i/>
          <w:sz w:val="20"/>
          <w:szCs w:val="20"/>
          <w:lang w:val="el-GR"/>
        </w:rPr>
        <w:t>της Πρόσκλησης Εκδήλωσης Ενδιαφέροντος)</w:t>
      </w:r>
    </w:p>
    <w:p w:rsidR="00304435" w:rsidRDefault="00304435">
      <w:pPr>
        <w:widowControl w:val="0"/>
        <w:ind w:left="0" w:firstLine="0"/>
        <w:rPr>
          <w:rFonts w:ascii="Tahoma" w:hAnsi="Tahoma" w:cs="Tahoma"/>
          <w:sz w:val="20"/>
          <w:szCs w:val="20"/>
          <w:lang w:val="el-GR"/>
        </w:rPr>
      </w:pPr>
    </w:p>
    <w:tbl>
      <w:tblPr>
        <w:tblW w:w="15350"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53"/>
        <w:gridCol w:w="838"/>
        <w:gridCol w:w="946"/>
        <w:gridCol w:w="1599"/>
        <w:gridCol w:w="1560"/>
        <w:gridCol w:w="1725"/>
        <w:gridCol w:w="2268"/>
        <w:gridCol w:w="1260"/>
        <w:gridCol w:w="1267"/>
        <w:gridCol w:w="1317"/>
        <w:gridCol w:w="1417"/>
      </w:tblGrid>
      <w:tr w:rsidR="00932644" w:rsidRPr="001063CF" w:rsidTr="005308E8">
        <w:trPr>
          <w:cantSplit/>
          <w:trHeight w:val="2543"/>
          <w:tblHeader/>
        </w:trPr>
        <w:tc>
          <w:tcPr>
            <w:tcW w:w="1153" w:type="dxa"/>
            <w:vAlign w:val="center"/>
          </w:tcPr>
          <w:p w:rsidR="00932644" w:rsidRDefault="00932644" w:rsidP="00932644">
            <w:pPr>
              <w:pStyle w:val="CellHead"/>
              <w:keepNext w:val="0"/>
              <w:widowControl w:val="0"/>
              <w:spacing w:line="276" w:lineRule="auto"/>
              <w:ind w:left="0" w:firstLine="0"/>
              <w:jc w:val="center"/>
              <w:rPr>
                <w:rFonts w:ascii="Tahoma" w:hAnsi="Tahoma" w:cs="Tahoma"/>
                <w:b w:val="0"/>
                <w:sz w:val="18"/>
                <w:lang w:val="el-GR"/>
              </w:rPr>
            </w:pPr>
            <w:r>
              <w:rPr>
                <w:rFonts w:ascii="Tahoma" w:hAnsi="Tahoma" w:cs="Tahoma"/>
                <w:b w:val="0"/>
                <w:sz w:val="18"/>
                <w:lang w:val="el-GR"/>
              </w:rPr>
              <w:t>ΕΤΑΙΡΕΙΑ</w:t>
            </w:r>
          </w:p>
        </w:tc>
        <w:tc>
          <w:tcPr>
            <w:tcW w:w="838" w:type="dxa"/>
            <w:vAlign w:val="center"/>
          </w:tcPr>
          <w:p w:rsidR="00932644" w:rsidRDefault="00932644" w:rsidP="00932644">
            <w:pPr>
              <w:pStyle w:val="CellHead"/>
              <w:keepNext w:val="0"/>
              <w:widowControl w:val="0"/>
              <w:spacing w:line="276" w:lineRule="auto"/>
              <w:ind w:left="0" w:firstLine="0"/>
              <w:jc w:val="center"/>
              <w:rPr>
                <w:rFonts w:ascii="Tahoma" w:hAnsi="Tahoma" w:cs="Tahoma"/>
                <w:b w:val="0"/>
                <w:sz w:val="18"/>
                <w:lang w:val="el-GR"/>
              </w:rPr>
            </w:pPr>
            <w:r>
              <w:rPr>
                <w:rFonts w:ascii="Tahoma" w:hAnsi="Tahoma" w:cs="Tahoma"/>
                <w:b w:val="0"/>
                <w:sz w:val="18"/>
                <w:lang w:val="el-GR"/>
              </w:rPr>
              <w:t>ΕΡΓΟ</w:t>
            </w:r>
          </w:p>
        </w:tc>
        <w:tc>
          <w:tcPr>
            <w:tcW w:w="946" w:type="dxa"/>
            <w:vAlign w:val="center"/>
          </w:tcPr>
          <w:p w:rsidR="00932644" w:rsidRDefault="00932644" w:rsidP="00932644">
            <w:pPr>
              <w:pStyle w:val="CellHead"/>
              <w:keepNext w:val="0"/>
              <w:widowControl w:val="0"/>
              <w:spacing w:line="276" w:lineRule="auto"/>
              <w:ind w:left="0" w:firstLine="0"/>
              <w:jc w:val="center"/>
              <w:rPr>
                <w:rFonts w:ascii="Tahoma" w:hAnsi="Tahoma" w:cs="Tahoma"/>
                <w:b w:val="0"/>
                <w:sz w:val="18"/>
                <w:lang w:val="el-GR"/>
              </w:rPr>
            </w:pPr>
            <w:r>
              <w:rPr>
                <w:rFonts w:ascii="Tahoma" w:hAnsi="Tahoma" w:cs="Tahoma"/>
                <w:b w:val="0"/>
                <w:sz w:val="18"/>
                <w:lang w:val="el-GR"/>
              </w:rPr>
              <w:t>ΤΟΠΟΣ ΕΚΤΕΛΕΣΗΣ ΕΡΓΟΥ</w:t>
            </w:r>
          </w:p>
          <w:p w:rsidR="00932644" w:rsidRDefault="00932644" w:rsidP="00932644">
            <w:pPr>
              <w:pStyle w:val="CellHead"/>
              <w:keepNext w:val="0"/>
              <w:widowControl w:val="0"/>
              <w:spacing w:line="276" w:lineRule="auto"/>
              <w:ind w:left="0" w:firstLine="0"/>
              <w:jc w:val="center"/>
              <w:rPr>
                <w:rFonts w:ascii="Tahoma" w:hAnsi="Tahoma" w:cs="Tahoma"/>
                <w:b w:val="0"/>
                <w:sz w:val="18"/>
                <w:lang w:val="el-GR"/>
              </w:rPr>
            </w:pPr>
          </w:p>
        </w:tc>
        <w:tc>
          <w:tcPr>
            <w:tcW w:w="1599" w:type="dxa"/>
          </w:tcPr>
          <w:p w:rsidR="00932644" w:rsidRDefault="00932644" w:rsidP="00932644">
            <w:pPr>
              <w:pStyle w:val="CellHead"/>
              <w:keepNext w:val="0"/>
              <w:widowControl w:val="0"/>
              <w:spacing w:line="290" w:lineRule="auto"/>
              <w:ind w:left="0" w:firstLine="0"/>
              <w:jc w:val="center"/>
              <w:rPr>
                <w:rFonts w:ascii="Tahoma" w:hAnsi="Tahoma" w:cs="Tahoma"/>
                <w:b w:val="0"/>
                <w:sz w:val="14"/>
                <w:szCs w:val="14"/>
                <w:lang w:val="el-GR"/>
              </w:rPr>
            </w:pPr>
          </w:p>
          <w:p w:rsidR="00932644" w:rsidRDefault="00932644" w:rsidP="00932644">
            <w:pPr>
              <w:pStyle w:val="CellHead"/>
              <w:keepNext w:val="0"/>
              <w:widowControl w:val="0"/>
              <w:spacing w:line="290" w:lineRule="auto"/>
              <w:ind w:left="0" w:firstLine="0"/>
              <w:jc w:val="center"/>
              <w:rPr>
                <w:rFonts w:ascii="Tahoma" w:hAnsi="Tahoma" w:cs="Tahoma"/>
                <w:b w:val="0"/>
                <w:sz w:val="14"/>
                <w:szCs w:val="14"/>
                <w:lang w:val="el-GR"/>
              </w:rPr>
            </w:pPr>
          </w:p>
          <w:p w:rsidR="00932644" w:rsidRPr="00932644" w:rsidRDefault="00932644" w:rsidP="00932644">
            <w:pPr>
              <w:pStyle w:val="CellHead"/>
              <w:keepNext w:val="0"/>
              <w:widowControl w:val="0"/>
              <w:spacing w:line="276" w:lineRule="auto"/>
              <w:ind w:left="0" w:firstLine="0"/>
              <w:jc w:val="center"/>
              <w:rPr>
                <w:rFonts w:ascii="Tahoma" w:hAnsi="Tahoma" w:cs="Tahoma"/>
                <w:b w:val="0"/>
                <w:sz w:val="18"/>
                <w:lang w:val="el-GR"/>
              </w:rPr>
            </w:pPr>
            <w:r w:rsidRPr="00932644">
              <w:rPr>
                <w:rFonts w:ascii="Tahoma" w:hAnsi="Tahoma" w:cs="Tahoma"/>
                <w:b w:val="0"/>
                <w:sz w:val="18"/>
                <w:lang w:val="el-GR"/>
              </w:rPr>
              <w:t>ΑΣΤΙΚΗ(ΕΣ) ΠΕΡΙΟΧΗ(ΕΣ) ΠΡΟΕΛΕΥΣΗΣ ΑΣΤΙΚΩΝ ΣΥΜΜΕΙΚΤΩΝ ΑΠΟΒΛΗΤΩΝ (1)</w:t>
            </w:r>
          </w:p>
          <w:p w:rsidR="00932644" w:rsidRDefault="00932644" w:rsidP="00932644">
            <w:pPr>
              <w:pStyle w:val="CellHead"/>
              <w:keepNext w:val="0"/>
              <w:widowControl w:val="0"/>
              <w:spacing w:line="276" w:lineRule="auto"/>
              <w:ind w:left="0" w:firstLine="0"/>
              <w:jc w:val="center"/>
              <w:rPr>
                <w:rFonts w:ascii="Tahoma" w:hAnsi="Tahoma" w:cs="Tahoma"/>
                <w:b w:val="0"/>
                <w:sz w:val="18"/>
                <w:lang w:val="el-GR"/>
              </w:rPr>
            </w:pPr>
          </w:p>
        </w:tc>
        <w:tc>
          <w:tcPr>
            <w:tcW w:w="1560" w:type="dxa"/>
            <w:vAlign w:val="center"/>
          </w:tcPr>
          <w:p w:rsidR="00932644" w:rsidRDefault="00932644" w:rsidP="00932644">
            <w:pPr>
              <w:pStyle w:val="CellHead"/>
              <w:keepNext w:val="0"/>
              <w:widowControl w:val="0"/>
              <w:spacing w:line="276" w:lineRule="auto"/>
              <w:ind w:left="0" w:firstLine="0"/>
              <w:jc w:val="center"/>
              <w:rPr>
                <w:rFonts w:ascii="Tahoma" w:hAnsi="Tahoma" w:cs="Tahoma"/>
                <w:b w:val="0"/>
                <w:sz w:val="18"/>
                <w:lang w:val="el-GR"/>
              </w:rPr>
            </w:pPr>
            <w:r>
              <w:rPr>
                <w:rFonts w:ascii="Tahoma" w:hAnsi="Tahoma" w:cs="Tahoma"/>
                <w:b w:val="0"/>
                <w:sz w:val="18"/>
                <w:lang w:val="el-GR"/>
              </w:rPr>
              <w:t>ΠΟΣΟΣΤΙΑΙΑ ΣΥΜΜΕΤΟΧΗ ΕΤΑΙΡΕΙΑΣ ΣΤΟΝ ΑΝΑΔΟΧΟ ΤΗΣ ΣΥΜΒΑΣΗΣ</w:t>
            </w:r>
          </w:p>
        </w:tc>
        <w:tc>
          <w:tcPr>
            <w:tcW w:w="1725" w:type="dxa"/>
            <w:vAlign w:val="center"/>
          </w:tcPr>
          <w:p w:rsidR="00932644" w:rsidRDefault="00932644" w:rsidP="00932644">
            <w:pPr>
              <w:pStyle w:val="CellHead"/>
              <w:keepNext w:val="0"/>
              <w:widowControl w:val="0"/>
              <w:spacing w:line="276" w:lineRule="auto"/>
              <w:ind w:left="0" w:right="-61" w:firstLine="0"/>
              <w:jc w:val="center"/>
              <w:rPr>
                <w:rFonts w:ascii="Tahoma" w:hAnsi="Tahoma" w:cs="Tahoma"/>
                <w:b w:val="0"/>
                <w:sz w:val="18"/>
                <w:lang w:val="el-GR"/>
              </w:rPr>
            </w:pPr>
            <w:r>
              <w:rPr>
                <w:rFonts w:ascii="Tahoma" w:hAnsi="Tahoma" w:cs="Tahoma"/>
                <w:b w:val="0"/>
                <w:sz w:val="18"/>
                <w:lang w:val="el-GR"/>
              </w:rPr>
              <w:t>ΔΥΝΑΜΙΚΟΤΗΤΑ ΜΟΝΑΔΑΣ ΕΠΕΞΕΡΓΑΣΙΑΣ ΑΠΟΒΛΗΤΩΝ (ΤΟΝΟΙ / ΕΤΟΣ)</w:t>
            </w:r>
          </w:p>
          <w:p w:rsidR="00932644" w:rsidRDefault="00932644" w:rsidP="00932644">
            <w:pPr>
              <w:pStyle w:val="CellHead"/>
              <w:keepNext w:val="0"/>
              <w:widowControl w:val="0"/>
              <w:spacing w:line="276" w:lineRule="auto"/>
              <w:ind w:left="0" w:right="-61" w:firstLine="0"/>
              <w:jc w:val="center"/>
              <w:rPr>
                <w:rFonts w:ascii="Tahoma" w:hAnsi="Tahoma" w:cs="Tahoma"/>
                <w:b w:val="0"/>
                <w:sz w:val="18"/>
                <w:lang w:val="el-GR"/>
              </w:rPr>
            </w:pPr>
            <w:r>
              <w:rPr>
                <w:rFonts w:ascii="Tahoma" w:hAnsi="Tahoma" w:cs="Tahoma"/>
                <w:b w:val="0"/>
                <w:sz w:val="18"/>
                <w:lang w:val="el-GR"/>
              </w:rPr>
              <w:t>(2)</w:t>
            </w:r>
          </w:p>
        </w:tc>
        <w:tc>
          <w:tcPr>
            <w:tcW w:w="2268" w:type="dxa"/>
            <w:vAlign w:val="center"/>
          </w:tcPr>
          <w:p w:rsidR="00932644" w:rsidRDefault="00932644" w:rsidP="00932644">
            <w:pPr>
              <w:pStyle w:val="CellHead"/>
              <w:keepNext w:val="0"/>
              <w:widowControl w:val="0"/>
              <w:spacing w:line="276" w:lineRule="auto"/>
              <w:ind w:left="0" w:right="-61" w:firstLine="0"/>
              <w:jc w:val="center"/>
              <w:rPr>
                <w:rFonts w:ascii="Tahoma" w:hAnsi="Tahoma" w:cs="Tahoma"/>
                <w:b w:val="0"/>
                <w:sz w:val="18"/>
                <w:lang w:val="el-GR"/>
              </w:rPr>
            </w:pPr>
            <w:r>
              <w:rPr>
                <w:rFonts w:ascii="Tahoma" w:hAnsi="Tahoma" w:cs="Tahoma"/>
                <w:b w:val="0"/>
                <w:sz w:val="18"/>
                <w:lang w:val="el-GR"/>
              </w:rPr>
              <w:t>ΣΥΝΟΛΙΚΗ ΑΝΑΛΟΓΟΥΣΑ ΔΥΝΑΜΙΚΟΤΗΤΑ ΜΟΝΑΔΑΣ ΕΠΕΞΕΡΓΑΣΙΑΣ ΑΠΟΒΛΗΤΩΝ (ΤΟΝΟΙ/ΈΤΟΣ) ΜΕ ΒΑΣΗ ΤΗΝ ΠΟΣΟΣΤΙΑΙΑ ΣΥΜΜΕΤΟΧΗ</w:t>
            </w:r>
          </w:p>
        </w:tc>
        <w:tc>
          <w:tcPr>
            <w:tcW w:w="1260" w:type="dxa"/>
            <w:vAlign w:val="center"/>
          </w:tcPr>
          <w:p w:rsidR="00932644" w:rsidRDefault="00932644" w:rsidP="00932644">
            <w:pPr>
              <w:pStyle w:val="CellHead"/>
              <w:keepNext w:val="0"/>
              <w:widowControl w:val="0"/>
              <w:spacing w:line="276" w:lineRule="auto"/>
              <w:ind w:left="0" w:right="-61" w:firstLine="0"/>
              <w:jc w:val="center"/>
              <w:rPr>
                <w:rFonts w:ascii="Tahoma" w:hAnsi="Tahoma" w:cs="Tahoma"/>
                <w:b w:val="0"/>
                <w:sz w:val="18"/>
                <w:lang w:val="el-GR"/>
              </w:rPr>
            </w:pPr>
            <w:r>
              <w:rPr>
                <w:rFonts w:ascii="Tahoma" w:hAnsi="Tahoma" w:cs="Tahoma"/>
                <w:b w:val="0"/>
                <w:sz w:val="18"/>
                <w:lang w:val="el-GR"/>
              </w:rPr>
              <w:t>ΠΕΡΙΓΡΑΦΗ ΜΕΑ</w:t>
            </w:r>
          </w:p>
        </w:tc>
        <w:tc>
          <w:tcPr>
            <w:tcW w:w="1267" w:type="dxa"/>
            <w:vAlign w:val="center"/>
          </w:tcPr>
          <w:p w:rsidR="00932644" w:rsidRDefault="00932644" w:rsidP="00932644">
            <w:pPr>
              <w:pStyle w:val="CellHead"/>
              <w:keepNext w:val="0"/>
              <w:widowControl w:val="0"/>
              <w:spacing w:line="276" w:lineRule="auto"/>
              <w:ind w:left="0" w:right="-61" w:firstLine="0"/>
              <w:jc w:val="center"/>
              <w:rPr>
                <w:rFonts w:ascii="Tahoma" w:hAnsi="Tahoma" w:cs="Tahoma"/>
                <w:b w:val="0"/>
                <w:sz w:val="18"/>
                <w:lang w:val="el-GR"/>
              </w:rPr>
            </w:pPr>
            <w:r>
              <w:rPr>
                <w:rFonts w:ascii="Tahoma" w:hAnsi="Tahoma" w:cs="Tahoma"/>
                <w:b w:val="0"/>
                <w:sz w:val="18"/>
                <w:lang w:val="el-GR"/>
              </w:rPr>
              <w:t>ΗΜΕΡΟΜΗΝΙΑ ΕΝΑΡΞΗΣ ΣΥΜΒΑΣΗΣ</w:t>
            </w:r>
          </w:p>
        </w:tc>
        <w:tc>
          <w:tcPr>
            <w:tcW w:w="1317" w:type="dxa"/>
            <w:vAlign w:val="center"/>
          </w:tcPr>
          <w:p w:rsidR="00932644" w:rsidRDefault="00932644" w:rsidP="00932644">
            <w:pPr>
              <w:pStyle w:val="CellHead"/>
              <w:keepNext w:val="0"/>
              <w:widowControl w:val="0"/>
              <w:spacing w:line="276" w:lineRule="auto"/>
              <w:ind w:left="0" w:right="-131" w:firstLine="0"/>
              <w:jc w:val="center"/>
              <w:rPr>
                <w:rFonts w:ascii="Tahoma" w:hAnsi="Tahoma" w:cs="Tahoma"/>
                <w:b w:val="0"/>
                <w:sz w:val="18"/>
                <w:lang w:val="el-GR"/>
              </w:rPr>
            </w:pPr>
            <w:r>
              <w:rPr>
                <w:rFonts w:ascii="Tahoma" w:hAnsi="Tahoma" w:cs="Tahoma"/>
                <w:b w:val="0"/>
                <w:sz w:val="18"/>
                <w:lang w:val="el-GR"/>
              </w:rPr>
              <w:t>ΗΜΕΡΟΜΗΝΙΑ ΟΛΟΚΛΗΡΩΣΗΣ ΣΥΜΒΑΣΗΣ</w:t>
            </w:r>
          </w:p>
        </w:tc>
        <w:tc>
          <w:tcPr>
            <w:tcW w:w="1417" w:type="dxa"/>
            <w:vAlign w:val="center"/>
          </w:tcPr>
          <w:p w:rsidR="00932644" w:rsidRDefault="00932644" w:rsidP="00932644">
            <w:pPr>
              <w:pStyle w:val="CellHead"/>
              <w:keepNext w:val="0"/>
              <w:widowControl w:val="0"/>
              <w:spacing w:line="276" w:lineRule="auto"/>
              <w:ind w:left="0" w:right="-92" w:firstLine="0"/>
              <w:jc w:val="center"/>
              <w:rPr>
                <w:rFonts w:ascii="Tahoma" w:hAnsi="Tahoma" w:cs="Tahoma"/>
                <w:b w:val="0"/>
                <w:sz w:val="18"/>
                <w:lang w:val="el-GR"/>
              </w:rPr>
            </w:pPr>
            <w:r>
              <w:rPr>
                <w:rFonts w:ascii="Tahoma" w:hAnsi="Tahoma" w:cs="Tahoma"/>
                <w:b w:val="0"/>
                <w:sz w:val="18"/>
                <w:lang w:val="el-GR"/>
              </w:rPr>
              <w:t>ΑΝΤΙΚΕΙΜΕΝΟ ΕΡΓΑΣΙΩΝ ΕΠΙΧΕΙΡΗΣΗΣ</w:t>
            </w:r>
          </w:p>
          <w:p w:rsidR="00932644" w:rsidRDefault="00932644" w:rsidP="00932644">
            <w:pPr>
              <w:pStyle w:val="CellHead"/>
              <w:keepNext w:val="0"/>
              <w:widowControl w:val="0"/>
              <w:spacing w:line="276" w:lineRule="auto"/>
              <w:ind w:left="0" w:right="-91" w:firstLine="0"/>
              <w:jc w:val="center"/>
              <w:rPr>
                <w:rFonts w:ascii="Tahoma" w:hAnsi="Tahoma" w:cs="Tahoma"/>
                <w:b w:val="0"/>
                <w:sz w:val="18"/>
                <w:lang w:val="el-GR"/>
              </w:rPr>
            </w:pPr>
            <w:r>
              <w:rPr>
                <w:rFonts w:ascii="Tahoma" w:hAnsi="Tahoma" w:cs="Tahoma"/>
                <w:b w:val="0"/>
                <w:sz w:val="18"/>
                <w:lang w:val="el-GR"/>
              </w:rPr>
              <w:t>ΣΤΗΝ ΕΠΙΚΑΛΟΥΜΕΝΗ ΣΥΜΒΑΣΗ</w:t>
            </w:r>
          </w:p>
        </w:tc>
      </w:tr>
      <w:tr w:rsidR="00932644" w:rsidRPr="001063CF" w:rsidTr="005308E8">
        <w:trPr>
          <w:cantSplit/>
          <w:trHeight w:val="704"/>
        </w:trPr>
        <w:tc>
          <w:tcPr>
            <w:tcW w:w="1153" w:type="dxa"/>
            <w:vAlign w:val="center"/>
          </w:tcPr>
          <w:p w:rsidR="00932644" w:rsidRDefault="00932644">
            <w:pPr>
              <w:pStyle w:val="CellBody"/>
              <w:widowControl w:val="0"/>
              <w:ind w:left="0" w:firstLine="0"/>
              <w:jc w:val="center"/>
              <w:rPr>
                <w:rFonts w:ascii="Tahoma" w:hAnsi="Tahoma" w:cs="Tahoma"/>
                <w:sz w:val="18"/>
                <w:lang w:val="el-GR"/>
              </w:rPr>
            </w:pPr>
          </w:p>
        </w:tc>
        <w:tc>
          <w:tcPr>
            <w:tcW w:w="838" w:type="dxa"/>
          </w:tcPr>
          <w:p w:rsidR="00932644" w:rsidRDefault="00932644">
            <w:pPr>
              <w:pStyle w:val="CellBody"/>
              <w:widowControl w:val="0"/>
              <w:ind w:left="0" w:firstLine="0"/>
              <w:jc w:val="center"/>
              <w:rPr>
                <w:rFonts w:ascii="Tahoma" w:hAnsi="Tahoma" w:cs="Tahoma"/>
                <w:sz w:val="18"/>
                <w:lang w:val="el-GR"/>
              </w:rPr>
            </w:pPr>
          </w:p>
        </w:tc>
        <w:tc>
          <w:tcPr>
            <w:tcW w:w="946" w:type="dxa"/>
            <w:vAlign w:val="center"/>
          </w:tcPr>
          <w:p w:rsidR="00932644" w:rsidRDefault="00932644">
            <w:pPr>
              <w:pStyle w:val="CellBody"/>
              <w:widowControl w:val="0"/>
              <w:ind w:left="0" w:firstLine="0"/>
              <w:jc w:val="center"/>
              <w:rPr>
                <w:rFonts w:ascii="Tahoma" w:hAnsi="Tahoma" w:cs="Tahoma"/>
                <w:sz w:val="18"/>
                <w:lang w:val="el-GR"/>
              </w:rPr>
            </w:pPr>
          </w:p>
        </w:tc>
        <w:tc>
          <w:tcPr>
            <w:tcW w:w="1599" w:type="dxa"/>
          </w:tcPr>
          <w:p w:rsidR="00932644" w:rsidRDefault="00932644">
            <w:pPr>
              <w:pStyle w:val="CellBody"/>
              <w:widowControl w:val="0"/>
              <w:ind w:left="0" w:firstLine="0"/>
              <w:jc w:val="center"/>
              <w:rPr>
                <w:rFonts w:ascii="Tahoma" w:hAnsi="Tahoma" w:cs="Tahoma"/>
                <w:sz w:val="18"/>
                <w:lang w:val="el-GR"/>
              </w:rPr>
            </w:pPr>
          </w:p>
        </w:tc>
        <w:tc>
          <w:tcPr>
            <w:tcW w:w="1560" w:type="dxa"/>
            <w:vAlign w:val="center"/>
          </w:tcPr>
          <w:p w:rsidR="00932644" w:rsidRDefault="00932644">
            <w:pPr>
              <w:pStyle w:val="CellBody"/>
              <w:widowControl w:val="0"/>
              <w:ind w:left="0" w:firstLine="0"/>
              <w:jc w:val="center"/>
              <w:rPr>
                <w:rFonts w:ascii="Tahoma" w:hAnsi="Tahoma" w:cs="Tahoma"/>
                <w:sz w:val="18"/>
                <w:lang w:val="el-GR"/>
              </w:rPr>
            </w:pPr>
          </w:p>
        </w:tc>
        <w:tc>
          <w:tcPr>
            <w:tcW w:w="1725" w:type="dxa"/>
            <w:vAlign w:val="center"/>
          </w:tcPr>
          <w:p w:rsidR="00932644" w:rsidRDefault="00932644">
            <w:pPr>
              <w:pStyle w:val="CellBody"/>
              <w:widowControl w:val="0"/>
              <w:ind w:left="0" w:firstLine="0"/>
              <w:jc w:val="center"/>
              <w:rPr>
                <w:rFonts w:ascii="Tahoma" w:hAnsi="Tahoma" w:cs="Tahoma"/>
                <w:sz w:val="18"/>
                <w:lang w:val="el-GR"/>
              </w:rPr>
            </w:pPr>
          </w:p>
        </w:tc>
        <w:tc>
          <w:tcPr>
            <w:tcW w:w="2268" w:type="dxa"/>
            <w:vAlign w:val="center"/>
          </w:tcPr>
          <w:p w:rsidR="00932644" w:rsidRDefault="00932644">
            <w:pPr>
              <w:pStyle w:val="CellBody"/>
              <w:widowControl w:val="0"/>
              <w:ind w:left="0" w:firstLine="0"/>
              <w:jc w:val="center"/>
              <w:rPr>
                <w:rFonts w:ascii="Tahoma" w:hAnsi="Tahoma" w:cs="Tahoma"/>
                <w:sz w:val="18"/>
                <w:lang w:val="el-GR"/>
              </w:rPr>
            </w:pPr>
          </w:p>
        </w:tc>
        <w:tc>
          <w:tcPr>
            <w:tcW w:w="1260" w:type="dxa"/>
          </w:tcPr>
          <w:p w:rsidR="00932644" w:rsidRDefault="00932644">
            <w:pPr>
              <w:pStyle w:val="CellBody"/>
              <w:widowControl w:val="0"/>
              <w:ind w:left="0" w:firstLine="0"/>
              <w:jc w:val="center"/>
              <w:rPr>
                <w:rFonts w:ascii="Tahoma" w:hAnsi="Tahoma" w:cs="Tahoma"/>
                <w:sz w:val="18"/>
                <w:lang w:val="el-GR"/>
              </w:rPr>
            </w:pPr>
          </w:p>
        </w:tc>
        <w:tc>
          <w:tcPr>
            <w:tcW w:w="1267" w:type="dxa"/>
            <w:vAlign w:val="center"/>
          </w:tcPr>
          <w:p w:rsidR="00932644" w:rsidRDefault="00932644">
            <w:pPr>
              <w:pStyle w:val="CellBody"/>
              <w:widowControl w:val="0"/>
              <w:ind w:left="0" w:firstLine="0"/>
              <w:jc w:val="center"/>
              <w:rPr>
                <w:rFonts w:ascii="Tahoma" w:hAnsi="Tahoma" w:cs="Tahoma"/>
                <w:sz w:val="18"/>
                <w:lang w:val="el-GR"/>
              </w:rPr>
            </w:pPr>
          </w:p>
        </w:tc>
        <w:tc>
          <w:tcPr>
            <w:tcW w:w="1317" w:type="dxa"/>
            <w:vAlign w:val="center"/>
          </w:tcPr>
          <w:p w:rsidR="00932644" w:rsidRDefault="00932644">
            <w:pPr>
              <w:pStyle w:val="CellBody"/>
              <w:widowControl w:val="0"/>
              <w:ind w:left="0" w:firstLine="0"/>
              <w:jc w:val="center"/>
              <w:rPr>
                <w:rFonts w:ascii="Tahoma" w:hAnsi="Tahoma" w:cs="Tahoma"/>
                <w:sz w:val="18"/>
                <w:lang w:val="el-GR"/>
              </w:rPr>
            </w:pPr>
          </w:p>
        </w:tc>
        <w:tc>
          <w:tcPr>
            <w:tcW w:w="1417" w:type="dxa"/>
            <w:vAlign w:val="center"/>
          </w:tcPr>
          <w:p w:rsidR="00932644" w:rsidRDefault="00932644">
            <w:pPr>
              <w:pStyle w:val="CellBody"/>
              <w:widowControl w:val="0"/>
              <w:ind w:left="0" w:firstLine="0"/>
              <w:jc w:val="center"/>
              <w:rPr>
                <w:rFonts w:ascii="Tahoma" w:hAnsi="Tahoma" w:cs="Tahoma"/>
                <w:sz w:val="18"/>
                <w:lang w:val="el-GR"/>
              </w:rPr>
            </w:pPr>
          </w:p>
        </w:tc>
      </w:tr>
      <w:tr w:rsidR="00932644" w:rsidRPr="001063CF" w:rsidTr="005308E8">
        <w:trPr>
          <w:cantSplit/>
          <w:trHeight w:val="418"/>
        </w:trPr>
        <w:tc>
          <w:tcPr>
            <w:tcW w:w="1153" w:type="dxa"/>
            <w:vAlign w:val="center"/>
          </w:tcPr>
          <w:p w:rsidR="00932644" w:rsidRDefault="00932644">
            <w:pPr>
              <w:pStyle w:val="CellBody"/>
              <w:widowControl w:val="0"/>
              <w:ind w:left="0" w:firstLine="0"/>
              <w:jc w:val="center"/>
              <w:rPr>
                <w:rFonts w:ascii="Tahoma" w:hAnsi="Tahoma" w:cs="Tahoma"/>
                <w:sz w:val="18"/>
                <w:lang w:val="el-GR"/>
              </w:rPr>
            </w:pPr>
          </w:p>
        </w:tc>
        <w:tc>
          <w:tcPr>
            <w:tcW w:w="838" w:type="dxa"/>
          </w:tcPr>
          <w:p w:rsidR="00932644" w:rsidRDefault="00932644">
            <w:pPr>
              <w:pStyle w:val="CellBody"/>
              <w:widowControl w:val="0"/>
              <w:ind w:left="0" w:firstLine="0"/>
              <w:jc w:val="center"/>
              <w:rPr>
                <w:rFonts w:ascii="Tahoma" w:hAnsi="Tahoma" w:cs="Tahoma"/>
                <w:sz w:val="18"/>
                <w:lang w:val="el-GR"/>
              </w:rPr>
            </w:pPr>
          </w:p>
        </w:tc>
        <w:tc>
          <w:tcPr>
            <w:tcW w:w="946" w:type="dxa"/>
            <w:vAlign w:val="center"/>
          </w:tcPr>
          <w:p w:rsidR="00932644" w:rsidRDefault="00932644">
            <w:pPr>
              <w:pStyle w:val="CellBody"/>
              <w:widowControl w:val="0"/>
              <w:ind w:left="0" w:firstLine="0"/>
              <w:jc w:val="center"/>
              <w:rPr>
                <w:rFonts w:ascii="Tahoma" w:hAnsi="Tahoma" w:cs="Tahoma"/>
                <w:sz w:val="18"/>
                <w:lang w:val="el-GR"/>
              </w:rPr>
            </w:pPr>
          </w:p>
        </w:tc>
        <w:tc>
          <w:tcPr>
            <w:tcW w:w="1599" w:type="dxa"/>
          </w:tcPr>
          <w:p w:rsidR="00932644" w:rsidRDefault="00932644">
            <w:pPr>
              <w:pStyle w:val="CellBody"/>
              <w:widowControl w:val="0"/>
              <w:ind w:left="0" w:firstLine="0"/>
              <w:jc w:val="center"/>
              <w:rPr>
                <w:rFonts w:ascii="Tahoma" w:hAnsi="Tahoma" w:cs="Tahoma"/>
                <w:sz w:val="18"/>
                <w:lang w:val="el-GR"/>
              </w:rPr>
            </w:pPr>
          </w:p>
        </w:tc>
        <w:tc>
          <w:tcPr>
            <w:tcW w:w="1560" w:type="dxa"/>
            <w:vAlign w:val="center"/>
          </w:tcPr>
          <w:p w:rsidR="00932644" w:rsidRDefault="00932644">
            <w:pPr>
              <w:pStyle w:val="CellBody"/>
              <w:widowControl w:val="0"/>
              <w:ind w:left="0" w:firstLine="0"/>
              <w:jc w:val="center"/>
              <w:rPr>
                <w:rFonts w:ascii="Tahoma" w:hAnsi="Tahoma" w:cs="Tahoma"/>
                <w:sz w:val="18"/>
                <w:lang w:val="el-GR"/>
              </w:rPr>
            </w:pPr>
          </w:p>
        </w:tc>
        <w:tc>
          <w:tcPr>
            <w:tcW w:w="1725" w:type="dxa"/>
            <w:vAlign w:val="center"/>
          </w:tcPr>
          <w:p w:rsidR="00932644" w:rsidRDefault="00932644">
            <w:pPr>
              <w:pStyle w:val="CellBody"/>
              <w:widowControl w:val="0"/>
              <w:ind w:left="0" w:firstLine="0"/>
              <w:jc w:val="center"/>
              <w:rPr>
                <w:rFonts w:ascii="Tahoma" w:hAnsi="Tahoma" w:cs="Tahoma"/>
                <w:sz w:val="18"/>
                <w:lang w:val="el-GR"/>
              </w:rPr>
            </w:pPr>
          </w:p>
        </w:tc>
        <w:tc>
          <w:tcPr>
            <w:tcW w:w="2268" w:type="dxa"/>
            <w:vAlign w:val="center"/>
          </w:tcPr>
          <w:p w:rsidR="00932644" w:rsidRDefault="00932644">
            <w:pPr>
              <w:pStyle w:val="CellBody"/>
              <w:widowControl w:val="0"/>
              <w:ind w:left="0" w:firstLine="0"/>
              <w:jc w:val="center"/>
              <w:rPr>
                <w:rFonts w:ascii="Tahoma" w:hAnsi="Tahoma" w:cs="Tahoma"/>
                <w:sz w:val="18"/>
                <w:lang w:val="el-GR"/>
              </w:rPr>
            </w:pPr>
          </w:p>
        </w:tc>
        <w:tc>
          <w:tcPr>
            <w:tcW w:w="1260" w:type="dxa"/>
          </w:tcPr>
          <w:p w:rsidR="00932644" w:rsidRDefault="00932644">
            <w:pPr>
              <w:pStyle w:val="CellBody"/>
              <w:widowControl w:val="0"/>
              <w:ind w:left="0" w:firstLine="0"/>
              <w:jc w:val="center"/>
              <w:rPr>
                <w:rFonts w:ascii="Tahoma" w:hAnsi="Tahoma" w:cs="Tahoma"/>
                <w:sz w:val="18"/>
                <w:lang w:val="el-GR"/>
              </w:rPr>
            </w:pPr>
          </w:p>
        </w:tc>
        <w:tc>
          <w:tcPr>
            <w:tcW w:w="1267" w:type="dxa"/>
            <w:vAlign w:val="center"/>
          </w:tcPr>
          <w:p w:rsidR="00932644" w:rsidRDefault="00932644">
            <w:pPr>
              <w:pStyle w:val="CellBody"/>
              <w:widowControl w:val="0"/>
              <w:ind w:left="0" w:firstLine="0"/>
              <w:jc w:val="center"/>
              <w:rPr>
                <w:rFonts w:ascii="Tahoma" w:hAnsi="Tahoma" w:cs="Tahoma"/>
                <w:sz w:val="18"/>
                <w:lang w:val="el-GR"/>
              </w:rPr>
            </w:pPr>
          </w:p>
        </w:tc>
        <w:tc>
          <w:tcPr>
            <w:tcW w:w="1317" w:type="dxa"/>
            <w:vAlign w:val="center"/>
          </w:tcPr>
          <w:p w:rsidR="00932644" w:rsidRDefault="00932644">
            <w:pPr>
              <w:pStyle w:val="CellBody"/>
              <w:widowControl w:val="0"/>
              <w:ind w:left="0" w:firstLine="0"/>
              <w:jc w:val="center"/>
              <w:rPr>
                <w:rFonts w:ascii="Tahoma" w:hAnsi="Tahoma" w:cs="Tahoma"/>
                <w:sz w:val="18"/>
                <w:lang w:val="el-GR"/>
              </w:rPr>
            </w:pPr>
          </w:p>
        </w:tc>
        <w:tc>
          <w:tcPr>
            <w:tcW w:w="1417" w:type="dxa"/>
            <w:vAlign w:val="center"/>
          </w:tcPr>
          <w:p w:rsidR="00932644" w:rsidRDefault="00932644">
            <w:pPr>
              <w:pStyle w:val="CellBody"/>
              <w:widowControl w:val="0"/>
              <w:ind w:left="0" w:firstLine="0"/>
              <w:jc w:val="center"/>
              <w:rPr>
                <w:rFonts w:ascii="Tahoma" w:hAnsi="Tahoma" w:cs="Tahoma"/>
                <w:sz w:val="18"/>
                <w:lang w:val="el-GR"/>
              </w:rPr>
            </w:pPr>
          </w:p>
        </w:tc>
      </w:tr>
      <w:tr w:rsidR="00932644" w:rsidRPr="001063CF" w:rsidTr="005308E8">
        <w:trPr>
          <w:cantSplit/>
          <w:trHeight w:val="410"/>
        </w:trPr>
        <w:tc>
          <w:tcPr>
            <w:tcW w:w="1153" w:type="dxa"/>
            <w:vAlign w:val="center"/>
          </w:tcPr>
          <w:p w:rsidR="00932644" w:rsidRDefault="00932644">
            <w:pPr>
              <w:pStyle w:val="CellBody"/>
              <w:widowControl w:val="0"/>
              <w:ind w:left="0" w:firstLine="0"/>
              <w:jc w:val="center"/>
              <w:rPr>
                <w:rFonts w:ascii="Tahoma" w:hAnsi="Tahoma" w:cs="Tahoma"/>
                <w:sz w:val="18"/>
                <w:lang w:val="el-GR"/>
              </w:rPr>
            </w:pPr>
          </w:p>
        </w:tc>
        <w:tc>
          <w:tcPr>
            <w:tcW w:w="838" w:type="dxa"/>
          </w:tcPr>
          <w:p w:rsidR="00932644" w:rsidRDefault="00932644">
            <w:pPr>
              <w:pStyle w:val="CellBody"/>
              <w:widowControl w:val="0"/>
              <w:ind w:left="0" w:firstLine="0"/>
              <w:jc w:val="center"/>
              <w:rPr>
                <w:rFonts w:ascii="Tahoma" w:hAnsi="Tahoma" w:cs="Tahoma"/>
                <w:sz w:val="18"/>
                <w:lang w:val="el-GR"/>
              </w:rPr>
            </w:pPr>
          </w:p>
        </w:tc>
        <w:tc>
          <w:tcPr>
            <w:tcW w:w="946" w:type="dxa"/>
            <w:vAlign w:val="center"/>
          </w:tcPr>
          <w:p w:rsidR="00932644" w:rsidRDefault="00932644">
            <w:pPr>
              <w:pStyle w:val="CellBody"/>
              <w:widowControl w:val="0"/>
              <w:ind w:left="0" w:firstLine="0"/>
              <w:jc w:val="center"/>
              <w:rPr>
                <w:rFonts w:ascii="Tahoma" w:hAnsi="Tahoma" w:cs="Tahoma"/>
                <w:sz w:val="18"/>
                <w:lang w:val="el-GR"/>
              </w:rPr>
            </w:pPr>
          </w:p>
        </w:tc>
        <w:tc>
          <w:tcPr>
            <w:tcW w:w="1599" w:type="dxa"/>
          </w:tcPr>
          <w:p w:rsidR="00932644" w:rsidRDefault="00932644">
            <w:pPr>
              <w:pStyle w:val="CellBody"/>
              <w:widowControl w:val="0"/>
              <w:ind w:left="0" w:firstLine="0"/>
              <w:jc w:val="center"/>
              <w:rPr>
                <w:rFonts w:ascii="Tahoma" w:hAnsi="Tahoma" w:cs="Tahoma"/>
                <w:sz w:val="18"/>
                <w:lang w:val="el-GR"/>
              </w:rPr>
            </w:pPr>
          </w:p>
        </w:tc>
        <w:tc>
          <w:tcPr>
            <w:tcW w:w="1560" w:type="dxa"/>
            <w:vAlign w:val="center"/>
          </w:tcPr>
          <w:p w:rsidR="00932644" w:rsidRDefault="00932644">
            <w:pPr>
              <w:pStyle w:val="CellBody"/>
              <w:widowControl w:val="0"/>
              <w:ind w:left="0" w:firstLine="0"/>
              <w:jc w:val="center"/>
              <w:rPr>
                <w:rFonts w:ascii="Tahoma" w:hAnsi="Tahoma" w:cs="Tahoma"/>
                <w:sz w:val="18"/>
                <w:lang w:val="el-GR"/>
              </w:rPr>
            </w:pPr>
          </w:p>
        </w:tc>
        <w:tc>
          <w:tcPr>
            <w:tcW w:w="1725" w:type="dxa"/>
            <w:vAlign w:val="center"/>
          </w:tcPr>
          <w:p w:rsidR="00932644" w:rsidRDefault="00932644">
            <w:pPr>
              <w:pStyle w:val="CellBody"/>
              <w:widowControl w:val="0"/>
              <w:ind w:left="0" w:firstLine="0"/>
              <w:jc w:val="center"/>
              <w:rPr>
                <w:rFonts w:ascii="Tahoma" w:hAnsi="Tahoma" w:cs="Tahoma"/>
                <w:sz w:val="18"/>
                <w:lang w:val="el-GR"/>
              </w:rPr>
            </w:pPr>
          </w:p>
        </w:tc>
        <w:tc>
          <w:tcPr>
            <w:tcW w:w="2268" w:type="dxa"/>
            <w:vAlign w:val="center"/>
          </w:tcPr>
          <w:p w:rsidR="00932644" w:rsidRDefault="00932644">
            <w:pPr>
              <w:pStyle w:val="CellBody"/>
              <w:widowControl w:val="0"/>
              <w:ind w:left="0" w:firstLine="0"/>
              <w:jc w:val="center"/>
              <w:rPr>
                <w:rFonts w:ascii="Tahoma" w:hAnsi="Tahoma" w:cs="Tahoma"/>
                <w:sz w:val="18"/>
                <w:lang w:val="el-GR"/>
              </w:rPr>
            </w:pPr>
          </w:p>
        </w:tc>
        <w:tc>
          <w:tcPr>
            <w:tcW w:w="1260" w:type="dxa"/>
          </w:tcPr>
          <w:p w:rsidR="00932644" w:rsidRDefault="00932644">
            <w:pPr>
              <w:pStyle w:val="CellBody"/>
              <w:widowControl w:val="0"/>
              <w:ind w:left="0" w:firstLine="0"/>
              <w:jc w:val="center"/>
              <w:rPr>
                <w:rFonts w:ascii="Tahoma" w:hAnsi="Tahoma" w:cs="Tahoma"/>
                <w:sz w:val="18"/>
                <w:lang w:val="el-GR"/>
              </w:rPr>
            </w:pPr>
          </w:p>
        </w:tc>
        <w:tc>
          <w:tcPr>
            <w:tcW w:w="1267" w:type="dxa"/>
            <w:vAlign w:val="center"/>
          </w:tcPr>
          <w:p w:rsidR="00932644" w:rsidRDefault="00932644">
            <w:pPr>
              <w:pStyle w:val="CellBody"/>
              <w:widowControl w:val="0"/>
              <w:ind w:left="0" w:firstLine="0"/>
              <w:jc w:val="center"/>
              <w:rPr>
                <w:rFonts w:ascii="Tahoma" w:hAnsi="Tahoma" w:cs="Tahoma"/>
                <w:sz w:val="18"/>
                <w:lang w:val="el-GR"/>
              </w:rPr>
            </w:pPr>
          </w:p>
        </w:tc>
        <w:tc>
          <w:tcPr>
            <w:tcW w:w="1317" w:type="dxa"/>
            <w:vAlign w:val="center"/>
          </w:tcPr>
          <w:p w:rsidR="00932644" w:rsidRDefault="00932644">
            <w:pPr>
              <w:pStyle w:val="CellBody"/>
              <w:widowControl w:val="0"/>
              <w:ind w:left="0" w:firstLine="0"/>
              <w:jc w:val="center"/>
              <w:rPr>
                <w:rFonts w:ascii="Tahoma" w:hAnsi="Tahoma" w:cs="Tahoma"/>
                <w:sz w:val="18"/>
                <w:lang w:val="el-GR"/>
              </w:rPr>
            </w:pPr>
          </w:p>
        </w:tc>
        <w:tc>
          <w:tcPr>
            <w:tcW w:w="1417" w:type="dxa"/>
            <w:vAlign w:val="center"/>
          </w:tcPr>
          <w:p w:rsidR="00932644" w:rsidRDefault="00932644">
            <w:pPr>
              <w:pStyle w:val="CellBody"/>
              <w:widowControl w:val="0"/>
              <w:ind w:left="0" w:firstLine="0"/>
              <w:jc w:val="center"/>
              <w:rPr>
                <w:rFonts w:ascii="Tahoma" w:hAnsi="Tahoma" w:cs="Tahoma"/>
                <w:sz w:val="18"/>
                <w:lang w:val="el-GR"/>
              </w:rPr>
            </w:pPr>
          </w:p>
        </w:tc>
      </w:tr>
      <w:tr w:rsidR="00932644" w:rsidRPr="008B5DBC" w:rsidTr="005308E8">
        <w:trPr>
          <w:cantSplit/>
          <w:trHeight w:val="417"/>
        </w:trPr>
        <w:tc>
          <w:tcPr>
            <w:tcW w:w="1153" w:type="dxa"/>
            <w:vAlign w:val="center"/>
          </w:tcPr>
          <w:p w:rsidR="00932644" w:rsidRDefault="00932644">
            <w:pPr>
              <w:pStyle w:val="CellBody"/>
              <w:widowControl w:val="0"/>
              <w:ind w:left="0" w:firstLine="0"/>
              <w:jc w:val="center"/>
              <w:rPr>
                <w:rFonts w:ascii="Tahoma" w:hAnsi="Tahoma" w:cs="Tahoma"/>
                <w:sz w:val="18"/>
                <w:lang w:val="el-GR"/>
              </w:rPr>
            </w:pPr>
          </w:p>
        </w:tc>
        <w:tc>
          <w:tcPr>
            <w:tcW w:w="838" w:type="dxa"/>
          </w:tcPr>
          <w:p w:rsidR="00932644" w:rsidRDefault="00932644">
            <w:pPr>
              <w:pStyle w:val="CellBody"/>
              <w:widowControl w:val="0"/>
              <w:ind w:left="0" w:firstLine="0"/>
              <w:jc w:val="center"/>
              <w:rPr>
                <w:rFonts w:ascii="Tahoma" w:hAnsi="Tahoma" w:cs="Tahoma"/>
                <w:sz w:val="18"/>
                <w:lang w:val="el-GR"/>
              </w:rPr>
            </w:pPr>
          </w:p>
        </w:tc>
        <w:tc>
          <w:tcPr>
            <w:tcW w:w="946" w:type="dxa"/>
            <w:vAlign w:val="center"/>
          </w:tcPr>
          <w:p w:rsidR="00932644" w:rsidRDefault="00932644">
            <w:pPr>
              <w:pStyle w:val="CellBody"/>
              <w:widowControl w:val="0"/>
              <w:ind w:left="0" w:firstLine="0"/>
              <w:jc w:val="center"/>
              <w:rPr>
                <w:rFonts w:ascii="Tahoma" w:hAnsi="Tahoma" w:cs="Tahoma"/>
                <w:sz w:val="18"/>
                <w:lang w:val="el-GR"/>
              </w:rPr>
            </w:pPr>
          </w:p>
        </w:tc>
        <w:tc>
          <w:tcPr>
            <w:tcW w:w="1599" w:type="dxa"/>
          </w:tcPr>
          <w:p w:rsidR="00932644" w:rsidRDefault="00932644">
            <w:pPr>
              <w:pStyle w:val="CellBody"/>
              <w:widowControl w:val="0"/>
              <w:ind w:left="0" w:firstLine="0"/>
              <w:jc w:val="center"/>
              <w:rPr>
                <w:rFonts w:ascii="Tahoma" w:hAnsi="Tahoma" w:cs="Tahoma"/>
                <w:sz w:val="18"/>
                <w:lang w:val="el-GR"/>
              </w:rPr>
            </w:pPr>
          </w:p>
        </w:tc>
        <w:tc>
          <w:tcPr>
            <w:tcW w:w="1560" w:type="dxa"/>
            <w:vAlign w:val="center"/>
          </w:tcPr>
          <w:p w:rsidR="00932644" w:rsidRDefault="00932644">
            <w:pPr>
              <w:pStyle w:val="CellBody"/>
              <w:widowControl w:val="0"/>
              <w:ind w:left="0" w:firstLine="0"/>
              <w:jc w:val="center"/>
              <w:rPr>
                <w:rFonts w:ascii="Tahoma" w:hAnsi="Tahoma" w:cs="Tahoma"/>
                <w:sz w:val="18"/>
                <w:lang w:val="el-GR"/>
              </w:rPr>
            </w:pPr>
          </w:p>
        </w:tc>
        <w:tc>
          <w:tcPr>
            <w:tcW w:w="1725" w:type="dxa"/>
            <w:vAlign w:val="center"/>
          </w:tcPr>
          <w:p w:rsidR="00932644" w:rsidRDefault="00932644">
            <w:pPr>
              <w:pStyle w:val="CellBody"/>
              <w:widowControl w:val="0"/>
              <w:ind w:left="0" w:firstLine="0"/>
              <w:jc w:val="center"/>
              <w:rPr>
                <w:rFonts w:ascii="Tahoma" w:hAnsi="Tahoma" w:cs="Tahoma"/>
                <w:sz w:val="18"/>
                <w:lang w:val="el-GR"/>
              </w:rPr>
            </w:pPr>
          </w:p>
        </w:tc>
        <w:tc>
          <w:tcPr>
            <w:tcW w:w="2268" w:type="dxa"/>
            <w:vAlign w:val="center"/>
          </w:tcPr>
          <w:p w:rsidR="00932644" w:rsidRDefault="00932644">
            <w:pPr>
              <w:pStyle w:val="CellBody"/>
              <w:widowControl w:val="0"/>
              <w:ind w:left="0" w:firstLine="0"/>
              <w:jc w:val="center"/>
              <w:rPr>
                <w:rFonts w:ascii="Tahoma" w:hAnsi="Tahoma" w:cs="Tahoma"/>
                <w:sz w:val="18"/>
                <w:lang w:val="el-GR"/>
              </w:rPr>
            </w:pPr>
            <w:r>
              <w:rPr>
                <w:rFonts w:ascii="Tahoma" w:hAnsi="Tahoma" w:cs="Tahoma"/>
                <w:sz w:val="18"/>
                <w:lang w:val="el-GR"/>
              </w:rPr>
              <w:t>(ΣΥΝΟΛΟ)</w:t>
            </w:r>
          </w:p>
        </w:tc>
        <w:tc>
          <w:tcPr>
            <w:tcW w:w="1260" w:type="dxa"/>
          </w:tcPr>
          <w:p w:rsidR="00932644" w:rsidRDefault="00932644">
            <w:pPr>
              <w:pStyle w:val="CellBody"/>
              <w:widowControl w:val="0"/>
              <w:ind w:left="0" w:firstLine="0"/>
              <w:jc w:val="center"/>
              <w:rPr>
                <w:rFonts w:ascii="Tahoma" w:hAnsi="Tahoma" w:cs="Tahoma"/>
                <w:sz w:val="18"/>
                <w:lang w:val="el-GR"/>
              </w:rPr>
            </w:pPr>
          </w:p>
        </w:tc>
        <w:tc>
          <w:tcPr>
            <w:tcW w:w="1267" w:type="dxa"/>
            <w:vAlign w:val="center"/>
          </w:tcPr>
          <w:p w:rsidR="00932644" w:rsidRDefault="00932644">
            <w:pPr>
              <w:pStyle w:val="CellBody"/>
              <w:widowControl w:val="0"/>
              <w:ind w:left="0" w:firstLine="0"/>
              <w:jc w:val="center"/>
              <w:rPr>
                <w:rFonts w:ascii="Tahoma" w:hAnsi="Tahoma" w:cs="Tahoma"/>
                <w:sz w:val="18"/>
                <w:lang w:val="el-GR"/>
              </w:rPr>
            </w:pPr>
          </w:p>
        </w:tc>
        <w:tc>
          <w:tcPr>
            <w:tcW w:w="1317" w:type="dxa"/>
            <w:vAlign w:val="center"/>
          </w:tcPr>
          <w:p w:rsidR="00932644" w:rsidRDefault="00932644">
            <w:pPr>
              <w:pStyle w:val="CellBody"/>
              <w:widowControl w:val="0"/>
              <w:ind w:left="0" w:firstLine="0"/>
              <w:jc w:val="center"/>
              <w:rPr>
                <w:rFonts w:ascii="Tahoma" w:hAnsi="Tahoma" w:cs="Tahoma"/>
                <w:sz w:val="18"/>
                <w:lang w:val="el-GR"/>
              </w:rPr>
            </w:pPr>
          </w:p>
        </w:tc>
        <w:tc>
          <w:tcPr>
            <w:tcW w:w="1417" w:type="dxa"/>
            <w:vAlign w:val="center"/>
          </w:tcPr>
          <w:p w:rsidR="00932644" w:rsidRDefault="00932644">
            <w:pPr>
              <w:pStyle w:val="CellBody"/>
              <w:widowControl w:val="0"/>
              <w:ind w:left="0" w:firstLine="0"/>
              <w:jc w:val="center"/>
              <w:rPr>
                <w:rFonts w:ascii="Tahoma" w:hAnsi="Tahoma" w:cs="Tahoma"/>
                <w:sz w:val="18"/>
                <w:lang w:val="el-GR"/>
              </w:rPr>
            </w:pPr>
          </w:p>
        </w:tc>
      </w:tr>
    </w:tbl>
    <w:p w:rsidR="00E564A8" w:rsidRPr="00933FBA" w:rsidRDefault="00E564A8" w:rsidP="00E564A8">
      <w:pPr>
        <w:widowControl w:val="0"/>
        <w:ind w:left="-851" w:firstLine="0"/>
        <w:rPr>
          <w:rFonts w:ascii="Tahoma" w:hAnsi="Tahoma" w:cs="Tahoma"/>
          <w:sz w:val="18"/>
          <w:szCs w:val="18"/>
          <w:lang w:val="el-GR"/>
        </w:rPr>
      </w:pPr>
      <w:r w:rsidRPr="00933FBA">
        <w:rPr>
          <w:rFonts w:ascii="Tahoma" w:hAnsi="Tahoma" w:cs="Tahoma"/>
          <w:sz w:val="18"/>
          <w:szCs w:val="18"/>
          <w:lang w:val="el-GR"/>
        </w:rPr>
        <w:t xml:space="preserve">Σημειώσεις: </w:t>
      </w:r>
    </w:p>
    <w:p w:rsidR="00932644" w:rsidRDefault="00932644" w:rsidP="00E564A8">
      <w:pPr>
        <w:pStyle w:val="24"/>
        <w:widowControl w:val="0"/>
        <w:numPr>
          <w:ilvl w:val="0"/>
          <w:numId w:val="31"/>
        </w:numPr>
        <w:ind w:left="-851"/>
        <w:rPr>
          <w:rFonts w:ascii="Tahoma" w:hAnsi="Tahoma" w:cs="Tahoma"/>
          <w:sz w:val="18"/>
          <w:szCs w:val="20"/>
          <w:lang w:val="el-GR"/>
        </w:rPr>
      </w:pPr>
      <w:r w:rsidRPr="00E512A8">
        <w:rPr>
          <w:rFonts w:ascii="Tahoma" w:hAnsi="Tahoma" w:cs="Tahoma"/>
          <w:sz w:val="18"/>
          <w:szCs w:val="18"/>
          <w:lang w:val="el-GR"/>
        </w:rPr>
        <w:t>Να περιληφθεί και αναφορά στην</w:t>
      </w:r>
      <w:r>
        <w:rPr>
          <w:rFonts w:ascii="Tahoma" w:hAnsi="Tahoma" w:cs="Tahoma"/>
          <w:sz w:val="18"/>
          <w:szCs w:val="18"/>
          <w:lang w:val="el-GR"/>
        </w:rPr>
        <w:t>(ις)</w:t>
      </w:r>
      <w:r w:rsidRPr="00E512A8">
        <w:rPr>
          <w:rFonts w:ascii="Tahoma" w:hAnsi="Tahoma" w:cs="Tahoma"/>
          <w:sz w:val="18"/>
          <w:szCs w:val="18"/>
          <w:lang w:val="el-GR"/>
        </w:rPr>
        <w:t xml:space="preserve"> αστική</w:t>
      </w:r>
      <w:r>
        <w:rPr>
          <w:rFonts w:ascii="Tahoma" w:hAnsi="Tahoma" w:cs="Tahoma"/>
          <w:sz w:val="18"/>
          <w:szCs w:val="18"/>
          <w:lang w:val="el-GR"/>
        </w:rPr>
        <w:t>(ες)</w:t>
      </w:r>
      <w:r w:rsidRPr="00E512A8">
        <w:rPr>
          <w:rFonts w:ascii="Tahoma" w:hAnsi="Tahoma" w:cs="Tahoma"/>
          <w:sz w:val="18"/>
          <w:szCs w:val="18"/>
          <w:lang w:val="el-GR"/>
        </w:rPr>
        <w:t xml:space="preserve"> περιοχή</w:t>
      </w:r>
      <w:r>
        <w:rPr>
          <w:rFonts w:ascii="Tahoma" w:hAnsi="Tahoma" w:cs="Tahoma"/>
          <w:sz w:val="18"/>
          <w:szCs w:val="18"/>
          <w:lang w:val="el-GR"/>
        </w:rPr>
        <w:t>(ες)</w:t>
      </w:r>
      <w:r w:rsidRPr="00E512A8">
        <w:rPr>
          <w:rFonts w:ascii="Tahoma" w:hAnsi="Tahoma" w:cs="Tahoma"/>
          <w:sz w:val="18"/>
          <w:szCs w:val="18"/>
          <w:lang w:val="el-GR"/>
        </w:rPr>
        <w:t xml:space="preserve"> από την οποία προέρχονται τα αστικά σύμμεικτα απόβλητα που επεξεργάζεται η ΜΕΑ</w:t>
      </w:r>
      <w:r>
        <w:rPr>
          <w:rFonts w:ascii="Tahoma" w:hAnsi="Tahoma" w:cs="Tahoma"/>
          <w:sz w:val="18"/>
          <w:szCs w:val="18"/>
          <w:lang w:val="el-GR"/>
        </w:rPr>
        <w:t>.</w:t>
      </w:r>
    </w:p>
    <w:p w:rsidR="00304435" w:rsidRPr="00845D72" w:rsidRDefault="00304435" w:rsidP="00E564A8">
      <w:pPr>
        <w:pStyle w:val="24"/>
        <w:widowControl w:val="0"/>
        <w:numPr>
          <w:ilvl w:val="0"/>
          <w:numId w:val="31"/>
        </w:numPr>
        <w:ind w:left="-851"/>
        <w:rPr>
          <w:rFonts w:ascii="Tahoma" w:hAnsi="Tahoma" w:cs="Tahoma"/>
          <w:sz w:val="18"/>
          <w:szCs w:val="20"/>
          <w:lang w:val="el-GR"/>
        </w:rPr>
      </w:pPr>
      <w:r w:rsidRPr="00801061">
        <w:rPr>
          <w:rFonts w:ascii="Tahoma" w:hAnsi="Tahoma" w:cs="Tahoma"/>
          <w:sz w:val="18"/>
          <w:szCs w:val="20"/>
          <w:lang w:val="el-GR"/>
        </w:rPr>
        <w:t xml:space="preserve">Σημείωση: Η δυναμικότητα κάθε Μονάδας Επεξεργασίας Αποβλήτων </w:t>
      </w:r>
      <w:r w:rsidRPr="00845D72">
        <w:rPr>
          <w:rFonts w:ascii="Tahoma" w:hAnsi="Tahoma" w:cs="Tahoma"/>
          <w:sz w:val="18"/>
          <w:szCs w:val="20"/>
          <w:lang w:val="el-GR"/>
        </w:rPr>
        <w:t>πρέπει να ανέρχεται σε, τουλάχιστον, σε σαράντα χιλιάδες (40.000) τόνους κατ’ έτος</w:t>
      </w:r>
    </w:p>
    <w:p w:rsidR="007A4B90" w:rsidRDefault="007A4B90">
      <w:pPr>
        <w:spacing w:after="0" w:line="240" w:lineRule="auto"/>
        <w:ind w:left="0" w:firstLine="0"/>
        <w:jc w:val="left"/>
        <w:rPr>
          <w:rFonts w:ascii="Tahoma" w:hAnsi="Tahoma" w:cs="Tahoma"/>
          <w:b/>
          <w:bCs/>
          <w:sz w:val="22"/>
          <w:szCs w:val="22"/>
          <w:lang w:val="el-GR" w:eastAsia="el-GR"/>
        </w:rPr>
      </w:pPr>
      <w:bookmarkStart w:id="172" w:name="_Toc321123861"/>
      <w:r w:rsidRPr="00165F6B">
        <w:rPr>
          <w:sz w:val="22"/>
          <w:szCs w:val="22"/>
          <w:lang w:val="el-GR"/>
        </w:rPr>
        <w:br w:type="page"/>
      </w:r>
    </w:p>
    <w:p w:rsidR="005308E8" w:rsidRDefault="005308E8" w:rsidP="00DC7130">
      <w:pPr>
        <w:pStyle w:val="11"/>
        <w:numPr>
          <w:ilvl w:val="0"/>
          <w:numId w:val="0"/>
        </w:numPr>
        <w:ind w:left="-426"/>
        <w:jc w:val="center"/>
        <w:rPr>
          <w:sz w:val="22"/>
          <w:szCs w:val="22"/>
        </w:rPr>
      </w:pPr>
    </w:p>
    <w:p w:rsidR="00304435" w:rsidRPr="001677CE" w:rsidRDefault="00304435" w:rsidP="00DC7130">
      <w:pPr>
        <w:pStyle w:val="11"/>
        <w:numPr>
          <w:ilvl w:val="0"/>
          <w:numId w:val="0"/>
        </w:numPr>
        <w:ind w:left="-426"/>
        <w:jc w:val="center"/>
        <w:rPr>
          <w:sz w:val="22"/>
          <w:szCs w:val="22"/>
        </w:rPr>
      </w:pPr>
      <w:r w:rsidRPr="001677CE">
        <w:rPr>
          <w:sz w:val="22"/>
          <w:szCs w:val="22"/>
        </w:rPr>
        <w:t>ΠΑΡΑΡΤΗΜΑ 1</w:t>
      </w:r>
      <w:r>
        <w:rPr>
          <w:sz w:val="22"/>
          <w:szCs w:val="22"/>
        </w:rPr>
        <w:t>4</w:t>
      </w:r>
      <w:bookmarkEnd w:id="172"/>
    </w:p>
    <w:p w:rsidR="00304435" w:rsidRPr="001677CE" w:rsidRDefault="00304435" w:rsidP="009A4B6E">
      <w:pPr>
        <w:pStyle w:val="CellHead"/>
        <w:keepNext w:val="0"/>
        <w:widowControl w:val="0"/>
        <w:spacing w:before="0" w:after="120" w:line="240" w:lineRule="auto"/>
        <w:ind w:left="0" w:firstLine="0"/>
        <w:jc w:val="center"/>
        <w:rPr>
          <w:rFonts w:ascii="Tahoma" w:hAnsi="Tahoma" w:cs="Tahoma"/>
          <w:caps/>
          <w:sz w:val="22"/>
          <w:szCs w:val="22"/>
          <w:lang w:val="el-GR"/>
        </w:rPr>
      </w:pPr>
      <w:r w:rsidRPr="006B007B">
        <w:rPr>
          <w:rFonts w:ascii="Tahoma" w:hAnsi="Tahoma" w:cs="Tahoma"/>
          <w:caps/>
          <w:sz w:val="22"/>
          <w:szCs w:val="22"/>
          <w:lang w:val="el-GR"/>
        </w:rPr>
        <w:t xml:space="preserve">εμπειρία των εταιρειών που έχουν δηλωθεί ότι θα αναλάβουν την λειτουργία και συντήρηση του Έργου κατά την τελευταία τριετία σε σύμβαση </w:t>
      </w:r>
      <w:r>
        <w:rPr>
          <w:rFonts w:ascii="Tahoma" w:hAnsi="Tahoma" w:cs="Tahoma"/>
          <w:caps/>
          <w:sz w:val="22"/>
          <w:szCs w:val="22"/>
          <w:lang w:val="el-GR"/>
        </w:rPr>
        <w:t>‘</w:t>
      </w:r>
      <w:r w:rsidRPr="006B007B">
        <w:rPr>
          <w:rFonts w:ascii="Tahoma" w:hAnsi="Tahoma" w:cs="Tahoma"/>
          <w:caps/>
          <w:sz w:val="22"/>
          <w:szCs w:val="22"/>
          <w:lang w:val="el-GR"/>
        </w:rPr>
        <w:t>ή μια σειρά ανανεωμένων συμβάσεων στον τομέα της λειτουργίας και συντήρησης Μονάδων Επεξεργασίας Αποβλήτω</w:t>
      </w:r>
      <w:r>
        <w:rPr>
          <w:rFonts w:ascii="Tahoma" w:hAnsi="Tahoma" w:cs="Tahoma"/>
          <w:caps/>
          <w:sz w:val="22"/>
          <w:szCs w:val="22"/>
          <w:lang w:val="el-GR"/>
        </w:rPr>
        <w:t xml:space="preserve">ν, </w:t>
      </w:r>
      <w:r w:rsidRPr="00E56501">
        <w:rPr>
          <w:rFonts w:ascii="Tahoma" w:hAnsi="Tahoma" w:cs="Tahoma"/>
          <w:caps/>
          <w:sz w:val="22"/>
          <w:szCs w:val="22"/>
          <w:lang w:val="el-GR"/>
        </w:rPr>
        <w:t>συμφωνα με το κριτηριο Β4 της παραγραφου 17.2.4</w:t>
      </w:r>
    </w:p>
    <w:p w:rsidR="00304435" w:rsidRPr="001677CE" w:rsidRDefault="00304435" w:rsidP="009A4B6E">
      <w:pPr>
        <w:widowControl w:val="0"/>
        <w:spacing w:line="240" w:lineRule="auto"/>
        <w:ind w:left="0" w:firstLine="0"/>
        <w:jc w:val="center"/>
        <w:rPr>
          <w:rFonts w:ascii="Tahoma" w:hAnsi="Tahoma" w:cs="Tahoma"/>
          <w:i/>
          <w:sz w:val="20"/>
          <w:szCs w:val="20"/>
          <w:lang w:val="el-GR"/>
        </w:rPr>
      </w:pPr>
      <w:r w:rsidRPr="001677CE">
        <w:rPr>
          <w:rFonts w:ascii="Tahoma" w:hAnsi="Tahoma" w:cs="Tahoma"/>
          <w:i/>
          <w:sz w:val="20"/>
          <w:szCs w:val="20"/>
          <w:lang w:val="el-GR"/>
        </w:rPr>
        <w:t xml:space="preserve">(σύμφωνα με τα οριζόμενα στις παραγράφους </w:t>
      </w:r>
      <w:r>
        <w:rPr>
          <w:rFonts w:ascii="Tahoma" w:hAnsi="Tahoma" w:cs="Tahoma"/>
          <w:i/>
          <w:sz w:val="20"/>
          <w:szCs w:val="20"/>
          <w:lang w:val="el-GR"/>
        </w:rPr>
        <w:t xml:space="preserve">17.2.4 και 18.2.2.4 </w:t>
      </w:r>
      <w:r w:rsidRPr="001677CE">
        <w:rPr>
          <w:rFonts w:ascii="Tahoma" w:hAnsi="Tahoma" w:cs="Tahoma"/>
          <w:i/>
          <w:sz w:val="20"/>
          <w:szCs w:val="20"/>
          <w:lang w:val="el-GR"/>
        </w:rPr>
        <w:t>της Πρόσκλησης Εκδήλωσης Ενδιαφέροντος)</w:t>
      </w:r>
    </w:p>
    <w:p w:rsidR="00304435" w:rsidRDefault="00304435" w:rsidP="00274AD0">
      <w:pPr>
        <w:widowControl w:val="0"/>
        <w:ind w:left="0" w:firstLine="0"/>
        <w:rPr>
          <w:rFonts w:ascii="Tahoma" w:hAnsi="Tahoma" w:cs="Tahoma"/>
          <w:sz w:val="20"/>
          <w:szCs w:val="20"/>
          <w:lang w:val="el-GR"/>
        </w:rPr>
      </w:pPr>
    </w:p>
    <w:tbl>
      <w:tblPr>
        <w:tblW w:w="1488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770"/>
        <w:gridCol w:w="1020"/>
        <w:gridCol w:w="1471"/>
        <w:gridCol w:w="1559"/>
        <w:gridCol w:w="1245"/>
        <w:gridCol w:w="1749"/>
        <w:gridCol w:w="1501"/>
        <w:gridCol w:w="1417"/>
        <w:gridCol w:w="1448"/>
        <w:gridCol w:w="1570"/>
      </w:tblGrid>
      <w:tr w:rsidR="00932644" w:rsidRPr="001063CF" w:rsidTr="00E564A8">
        <w:trPr>
          <w:cantSplit/>
          <w:trHeight w:val="2552"/>
          <w:tblHeader/>
        </w:trPr>
        <w:tc>
          <w:tcPr>
            <w:tcW w:w="1134" w:type="dxa"/>
            <w:vAlign w:val="center"/>
          </w:tcPr>
          <w:p w:rsidR="00932644" w:rsidRDefault="00932644" w:rsidP="00894833">
            <w:pPr>
              <w:pStyle w:val="CellHead"/>
              <w:keepNext w:val="0"/>
              <w:widowControl w:val="0"/>
              <w:spacing w:line="276" w:lineRule="auto"/>
              <w:ind w:left="0" w:firstLine="0"/>
              <w:jc w:val="center"/>
              <w:rPr>
                <w:rFonts w:ascii="Tahoma" w:hAnsi="Tahoma" w:cs="Tahoma"/>
                <w:b w:val="0"/>
                <w:sz w:val="18"/>
                <w:lang w:val="el-GR"/>
              </w:rPr>
            </w:pPr>
            <w:r>
              <w:rPr>
                <w:rFonts w:ascii="Tahoma" w:hAnsi="Tahoma" w:cs="Tahoma"/>
                <w:b w:val="0"/>
                <w:sz w:val="18"/>
                <w:lang w:val="el-GR"/>
              </w:rPr>
              <w:t>ΕΤΑΙΡΕΙΑ</w:t>
            </w:r>
          </w:p>
        </w:tc>
        <w:tc>
          <w:tcPr>
            <w:tcW w:w="770" w:type="dxa"/>
            <w:vAlign w:val="center"/>
          </w:tcPr>
          <w:p w:rsidR="00932644" w:rsidRDefault="00932644" w:rsidP="00894833">
            <w:pPr>
              <w:pStyle w:val="CellHead"/>
              <w:keepNext w:val="0"/>
              <w:widowControl w:val="0"/>
              <w:spacing w:line="276" w:lineRule="auto"/>
              <w:ind w:left="0" w:firstLine="0"/>
              <w:jc w:val="center"/>
              <w:rPr>
                <w:rFonts w:ascii="Tahoma" w:hAnsi="Tahoma" w:cs="Tahoma"/>
                <w:b w:val="0"/>
                <w:sz w:val="18"/>
                <w:lang w:val="el-GR"/>
              </w:rPr>
            </w:pPr>
            <w:r>
              <w:rPr>
                <w:rFonts w:ascii="Tahoma" w:hAnsi="Tahoma" w:cs="Tahoma"/>
                <w:b w:val="0"/>
                <w:sz w:val="18"/>
                <w:lang w:val="el-GR"/>
              </w:rPr>
              <w:t>ΕΡΓΟ</w:t>
            </w:r>
          </w:p>
        </w:tc>
        <w:tc>
          <w:tcPr>
            <w:tcW w:w="1020" w:type="dxa"/>
            <w:vAlign w:val="center"/>
          </w:tcPr>
          <w:p w:rsidR="00932644" w:rsidRDefault="00932644" w:rsidP="00894833">
            <w:pPr>
              <w:pStyle w:val="CellHead"/>
              <w:keepNext w:val="0"/>
              <w:widowControl w:val="0"/>
              <w:spacing w:line="276" w:lineRule="auto"/>
              <w:ind w:left="0" w:firstLine="0"/>
              <w:jc w:val="center"/>
              <w:rPr>
                <w:rFonts w:ascii="Tahoma" w:hAnsi="Tahoma" w:cs="Tahoma"/>
                <w:b w:val="0"/>
                <w:sz w:val="18"/>
                <w:lang w:val="el-GR"/>
              </w:rPr>
            </w:pPr>
            <w:r>
              <w:rPr>
                <w:rFonts w:ascii="Tahoma" w:hAnsi="Tahoma" w:cs="Tahoma"/>
                <w:b w:val="0"/>
                <w:sz w:val="18"/>
                <w:lang w:val="el-GR"/>
              </w:rPr>
              <w:t>ΤΟΠΟΣ ΕΚΤΕΛΕΣΗΣ ΕΡΓΟΥ</w:t>
            </w:r>
          </w:p>
          <w:p w:rsidR="00932644" w:rsidRDefault="00932644" w:rsidP="00894833">
            <w:pPr>
              <w:pStyle w:val="CellHead"/>
              <w:keepNext w:val="0"/>
              <w:widowControl w:val="0"/>
              <w:spacing w:line="276" w:lineRule="auto"/>
              <w:ind w:left="0" w:firstLine="0"/>
              <w:jc w:val="center"/>
              <w:rPr>
                <w:rFonts w:ascii="Tahoma" w:hAnsi="Tahoma" w:cs="Tahoma"/>
                <w:b w:val="0"/>
                <w:sz w:val="18"/>
                <w:lang w:val="el-GR"/>
              </w:rPr>
            </w:pPr>
          </w:p>
        </w:tc>
        <w:tc>
          <w:tcPr>
            <w:tcW w:w="1471" w:type="dxa"/>
          </w:tcPr>
          <w:p w:rsidR="00932644" w:rsidRDefault="00932644" w:rsidP="00932644">
            <w:pPr>
              <w:pStyle w:val="CellHead"/>
              <w:keepNext w:val="0"/>
              <w:widowControl w:val="0"/>
              <w:spacing w:line="276" w:lineRule="auto"/>
              <w:ind w:left="0" w:firstLine="0"/>
              <w:jc w:val="center"/>
              <w:rPr>
                <w:rFonts w:ascii="Tahoma" w:hAnsi="Tahoma" w:cs="Tahoma"/>
                <w:b w:val="0"/>
                <w:sz w:val="18"/>
                <w:lang w:val="el-GR"/>
              </w:rPr>
            </w:pPr>
          </w:p>
          <w:p w:rsidR="00932644" w:rsidRDefault="00932644" w:rsidP="00932644">
            <w:pPr>
              <w:pStyle w:val="CellHead"/>
              <w:keepNext w:val="0"/>
              <w:widowControl w:val="0"/>
              <w:spacing w:line="276" w:lineRule="auto"/>
              <w:ind w:left="0" w:firstLine="0"/>
              <w:jc w:val="center"/>
              <w:rPr>
                <w:rFonts w:ascii="Tahoma" w:hAnsi="Tahoma" w:cs="Tahoma"/>
                <w:b w:val="0"/>
                <w:sz w:val="18"/>
                <w:lang w:val="el-GR"/>
              </w:rPr>
            </w:pPr>
          </w:p>
          <w:p w:rsidR="00932644" w:rsidRPr="00932644" w:rsidRDefault="00932644" w:rsidP="00932644">
            <w:pPr>
              <w:pStyle w:val="CellHead"/>
              <w:keepNext w:val="0"/>
              <w:widowControl w:val="0"/>
              <w:spacing w:line="276" w:lineRule="auto"/>
              <w:ind w:left="0" w:firstLine="0"/>
              <w:jc w:val="center"/>
              <w:rPr>
                <w:rFonts w:ascii="Tahoma" w:hAnsi="Tahoma" w:cs="Tahoma"/>
                <w:b w:val="0"/>
                <w:sz w:val="18"/>
                <w:lang w:val="el-GR"/>
              </w:rPr>
            </w:pPr>
            <w:r w:rsidRPr="00932644">
              <w:rPr>
                <w:rFonts w:ascii="Tahoma" w:hAnsi="Tahoma" w:cs="Tahoma"/>
                <w:b w:val="0"/>
                <w:sz w:val="18"/>
                <w:lang w:val="el-GR"/>
              </w:rPr>
              <w:t>ΑΣΤΙΚΗ(ΕΣ) ΠΕΡΙΟΧΗ(ΕΣ) ΠΡΟΕΛΕΥΣΗΣ ΑΣΤΙΚΩΝ ΣΥΜΜΕΙΚΤΩΝ ΑΠΟΒΛΗΤΩΝ (1)</w:t>
            </w:r>
          </w:p>
          <w:p w:rsidR="00932644" w:rsidRDefault="00932644" w:rsidP="00894833">
            <w:pPr>
              <w:pStyle w:val="CellHead"/>
              <w:keepNext w:val="0"/>
              <w:widowControl w:val="0"/>
              <w:spacing w:line="276" w:lineRule="auto"/>
              <w:ind w:left="0" w:firstLine="0"/>
              <w:jc w:val="center"/>
              <w:rPr>
                <w:rFonts w:ascii="Tahoma" w:hAnsi="Tahoma" w:cs="Tahoma"/>
                <w:b w:val="0"/>
                <w:sz w:val="18"/>
                <w:lang w:val="el-GR"/>
              </w:rPr>
            </w:pPr>
          </w:p>
        </w:tc>
        <w:tc>
          <w:tcPr>
            <w:tcW w:w="1559" w:type="dxa"/>
            <w:vAlign w:val="center"/>
          </w:tcPr>
          <w:p w:rsidR="00932644" w:rsidRDefault="00932644" w:rsidP="00894833">
            <w:pPr>
              <w:pStyle w:val="CellHead"/>
              <w:keepNext w:val="0"/>
              <w:widowControl w:val="0"/>
              <w:spacing w:line="276" w:lineRule="auto"/>
              <w:ind w:left="0" w:firstLine="0"/>
              <w:jc w:val="center"/>
              <w:rPr>
                <w:rFonts w:ascii="Tahoma" w:hAnsi="Tahoma" w:cs="Tahoma"/>
                <w:b w:val="0"/>
                <w:sz w:val="18"/>
                <w:lang w:val="el-GR"/>
              </w:rPr>
            </w:pPr>
            <w:r>
              <w:rPr>
                <w:rFonts w:ascii="Tahoma" w:hAnsi="Tahoma" w:cs="Tahoma"/>
                <w:b w:val="0"/>
                <w:sz w:val="18"/>
                <w:lang w:val="el-GR"/>
              </w:rPr>
              <w:t>ΠΟΣΟΣΤΙΑΙΑ ΣΥΜΜΕΤΟΧΗ ΕΤΑΙΡΕΙΑΣ ΣΤΟΝ ΑΝΑΔΟΧΟ ΤΗΣ ΣΥΜΒΑΣΗΣ</w:t>
            </w:r>
          </w:p>
        </w:tc>
        <w:tc>
          <w:tcPr>
            <w:tcW w:w="1245" w:type="dxa"/>
            <w:vAlign w:val="center"/>
          </w:tcPr>
          <w:p w:rsidR="00932644" w:rsidRDefault="00932644" w:rsidP="00894833">
            <w:pPr>
              <w:pStyle w:val="CellHead"/>
              <w:keepNext w:val="0"/>
              <w:widowControl w:val="0"/>
              <w:spacing w:line="276" w:lineRule="auto"/>
              <w:ind w:left="0" w:right="-61" w:firstLine="0"/>
              <w:jc w:val="center"/>
              <w:rPr>
                <w:rFonts w:ascii="Tahoma" w:hAnsi="Tahoma" w:cs="Tahoma"/>
                <w:b w:val="0"/>
                <w:sz w:val="18"/>
                <w:lang w:val="el-GR"/>
              </w:rPr>
            </w:pPr>
            <w:r>
              <w:rPr>
                <w:rFonts w:ascii="Tahoma" w:hAnsi="Tahoma" w:cs="Tahoma"/>
                <w:b w:val="0"/>
                <w:sz w:val="18"/>
                <w:lang w:val="el-GR"/>
              </w:rPr>
              <w:t>ΔΥΝΑΜΙΚΟΤΗΤΑ ΜΟΝΑΔΑΣ ΕΠΕΞΕΡΓΑΣΙΑΣ ΑΠΟΒΛΗΤΩΝ (ΤΟΝΟΙ / ΕΤΟΣ)</w:t>
            </w:r>
          </w:p>
        </w:tc>
        <w:tc>
          <w:tcPr>
            <w:tcW w:w="1749" w:type="dxa"/>
            <w:vAlign w:val="center"/>
          </w:tcPr>
          <w:p w:rsidR="00932644" w:rsidRDefault="00932644" w:rsidP="00894833">
            <w:pPr>
              <w:pStyle w:val="CellHead"/>
              <w:keepNext w:val="0"/>
              <w:widowControl w:val="0"/>
              <w:spacing w:line="276" w:lineRule="auto"/>
              <w:ind w:left="0" w:right="-61" w:firstLine="0"/>
              <w:jc w:val="center"/>
              <w:rPr>
                <w:rFonts w:ascii="Tahoma" w:hAnsi="Tahoma" w:cs="Tahoma"/>
                <w:b w:val="0"/>
                <w:sz w:val="18"/>
                <w:lang w:val="el-GR"/>
              </w:rPr>
            </w:pPr>
            <w:r>
              <w:rPr>
                <w:rFonts w:ascii="Tahoma" w:hAnsi="Tahoma" w:cs="Tahoma"/>
                <w:b w:val="0"/>
                <w:sz w:val="18"/>
                <w:lang w:val="el-GR"/>
              </w:rPr>
              <w:t>ΣΥΝΟΛΙΚΗ ΑΝΑΛΟΓΟΥΣΑ ΔΥΝΑΜΙΚΟΤΗΤΑ ΜΟΝΑΔΑΣ ΕΠΕΞΕΡΓΑΣΙΑΣ ΑΠΟΒΛΗΤΩΝ (ΤΟΝΟΙ/ΈΤΟΣ) ΜΕ ΒΑΣΗ ΤΗΝ ΠΟΣΟΣΤΙΑΙΑ ΣΥΜΜΕΤΟΧΗ</w:t>
            </w:r>
          </w:p>
          <w:p w:rsidR="00932644" w:rsidRDefault="00932644" w:rsidP="00894833">
            <w:pPr>
              <w:pStyle w:val="CellHead"/>
              <w:keepNext w:val="0"/>
              <w:widowControl w:val="0"/>
              <w:spacing w:line="276" w:lineRule="auto"/>
              <w:ind w:left="0" w:right="-61" w:firstLine="0"/>
              <w:jc w:val="center"/>
              <w:rPr>
                <w:rFonts w:ascii="Tahoma" w:hAnsi="Tahoma" w:cs="Tahoma"/>
                <w:b w:val="0"/>
                <w:sz w:val="18"/>
                <w:lang w:val="el-GR"/>
              </w:rPr>
            </w:pPr>
            <w:r>
              <w:rPr>
                <w:rFonts w:ascii="Tahoma" w:hAnsi="Tahoma" w:cs="Tahoma"/>
                <w:b w:val="0"/>
                <w:sz w:val="18"/>
                <w:lang w:val="el-GR"/>
              </w:rPr>
              <w:t xml:space="preserve">(2) </w:t>
            </w:r>
          </w:p>
        </w:tc>
        <w:tc>
          <w:tcPr>
            <w:tcW w:w="1501" w:type="dxa"/>
            <w:vAlign w:val="center"/>
          </w:tcPr>
          <w:p w:rsidR="00932644" w:rsidRDefault="00932644" w:rsidP="00894833">
            <w:pPr>
              <w:pStyle w:val="CellHead"/>
              <w:keepNext w:val="0"/>
              <w:widowControl w:val="0"/>
              <w:spacing w:line="276" w:lineRule="auto"/>
              <w:ind w:left="0" w:right="-61" w:firstLine="0"/>
              <w:jc w:val="center"/>
              <w:rPr>
                <w:rFonts w:ascii="Tahoma" w:hAnsi="Tahoma" w:cs="Tahoma"/>
                <w:b w:val="0"/>
                <w:sz w:val="18"/>
                <w:lang w:val="el-GR"/>
              </w:rPr>
            </w:pPr>
            <w:r>
              <w:rPr>
                <w:rFonts w:ascii="Tahoma" w:hAnsi="Tahoma" w:cs="Tahoma"/>
                <w:b w:val="0"/>
                <w:sz w:val="18"/>
                <w:lang w:val="el-GR"/>
              </w:rPr>
              <w:t>ΠΕΡΙΓΡΑΦΗ ΜΕΑ</w:t>
            </w:r>
          </w:p>
        </w:tc>
        <w:tc>
          <w:tcPr>
            <w:tcW w:w="1417" w:type="dxa"/>
            <w:vAlign w:val="center"/>
          </w:tcPr>
          <w:p w:rsidR="00932644" w:rsidRDefault="00932644" w:rsidP="00894833">
            <w:pPr>
              <w:pStyle w:val="CellHead"/>
              <w:keepNext w:val="0"/>
              <w:widowControl w:val="0"/>
              <w:spacing w:line="276" w:lineRule="auto"/>
              <w:ind w:left="0" w:right="-61" w:firstLine="0"/>
              <w:jc w:val="center"/>
              <w:rPr>
                <w:rFonts w:ascii="Tahoma" w:hAnsi="Tahoma" w:cs="Tahoma"/>
                <w:b w:val="0"/>
                <w:sz w:val="18"/>
                <w:lang w:val="el-GR"/>
              </w:rPr>
            </w:pPr>
            <w:r>
              <w:rPr>
                <w:rFonts w:ascii="Tahoma" w:hAnsi="Tahoma" w:cs="Tahoma"/>
                <w:b w:val="0"/>
                <w:sz w:val="18"/>
                <w:lang w:val="el-GR"/>
              </w:rPr>
              <w:t>ΗΜΕΡΟΜΗΝΙΑ ΕΝΑΡΞΗΣ ΣΥΜΒΑΣΗΣ</w:t>
            </w:r>
          </w:p>
        </w:tc>
        <w:tc>
          <w:tcPr>
            <w:tcW w:w="1448" w:type="dxa"/>
            <w:vAlign w:val="center"/>
          </w:tcPr>
          <w:p w:rsidR="00932644" w:rsidRDefault="00932644" w:rsidP="00894833">
            <w:pPr>
              <w:pStyle w:val="CellHead"/>
              <w:keepNext w:val="0"/>
              <w:widowControl w:val="0"/>
              <w:spacing w:line="276" w:lineRule="auto"/>
              <w:ind w:left="0" w:right="-131" w:firstLine="0"/>
              <w:jc w:val="center"/>
              <w:rPr>
                <w:rFonts w:ascii="Tahoma" w:hAnsi="Tahoma" w:cs="Tahoma"/>
                <w:b w:val="0"/>
                <w:sz w:val="18"/>
                <w:lang w:val="el-GR"/>
              </w:rPr>
            </w:pPr>
            <w:r>
              <w:rPr>
                <w:rFonts w:ascii="Tahoma" w:hAnsi="Tahoma" w:cs="Tahoma"/>
                <w:b w:val="0"/>
                <w:sz w:val="18"/>
                <w:lang w:val="el-GR"/>
              </w:rPr>
              <w:t>ΗΜΕΡΟΜΗΝΙΑ ΟΛΟΚΛΗΡΩΣΗΣ ΣΥΜΒΑΣΗΣ</w:t>
            </w:r>
          </w:p>
        </w:tc>
        <w:tc>
          <w:tcPr>
            <w:tcW w:w="1570" w:type="dxa"/>
            <w:vAlign w:val="center"/>
          </w:tcPr>
          <w:p w:rsidR="00932644" w:rsidRDefault="00932644" w:rsidP="00894833">
            <w:pPr>
              <w:pStyle w:val="CellHead"/>
              <w:keepNext w:val="0"/>
              <w:widowControl w:val="0"/>
              <w:spacing w:line="276" w:lineRule="auto"/>
              <w:ind w:left="0" w:right="-92" w:firstLine="0"/>
              <w:jc w:val="center"/>
              <w:rPr>
                <w:rFonts w:ascii="Tahoma" w:hAnsi="Tahoma" w:cs="Tahoma"/>
                <w:b w:val="0"/>
                <w:sz w:val="18"/>
                <w:lang w:val="el-GR"/>
              </w:rPr>
            </w:pPr>
            <w:r>
              <w:rPr>
                <w:rFonts w:ascii="Tahoma" w:hAnsi="Tahoma" w:cs="Tahoma"/>
                <w:b w:val="0"/>
                <w:sz w:val="18"/>
                <w:lang w:val="el-GR"/>
              </w:rPr>
              <w:t>ΑΝΤΙΚΕΙΜΕΝΟ ΕΡΓΑΣΙΩΝ ΕΠΙΧΕΙΡΗΣΗΣ</w:t>
            </w:r>
          </w:p>
          <w:p w:rsidR="00932644" w:rsidRDefault="00932644" w:rsidP="00894833">
            <w:pPr>
              <w:pStyle w:val="CellHead"/>
              <w:keepNext w:val="0"/>
              <w:widowControl w:val="0"/>
              <w:spacing w:line="276" w:lineRule="auto"/>
              <w:ind w:left="0" w:right="-91" w:firstLine="0"/>
              <w:jc w:val="center"/>
              <w:rPr>
                <w:rFonts w:ascii="Tahoma" w:hAnsi="Tahoma" w:cs="Tahoma"/>
                <w:b w:val="0"/>
                <w:sz w:val="18"/>
                <w:lang w:val="el-GR"/>
              </w:rPr>
            </w:pPr>
            <w:r>
              <w:rPr>
                <w:rFonts w:ascii="Tahoma" w:hAnsi="Tahoma" w:cs="Tahoma"/>
                <w:b w:val="0"/>
                <w:sz w:val="18"/>
                <w:lang w:val="el-GR"/>
              </w:rPr>
              <w:t>ΣΤΗΝ ΕΠΙΚΑΛΟΥΜΕΝΗ ΣΥΜΒΑΣΗ</w:t>
            </w:r>
          </w:p>
        </w:tc>
      </w:tr>
      <w:tr w:rsidR="00932644" w:rsidRPr="001063CF" w:rsidTr="00E564A8">
        <w:trPr>
          <w:cantSplit/>
          <w:trHeight w:val="1554"/>
        </w:trPr>
        <w:tc>
          <w:tcPr>
            <w:tcW w:w="1134" w:type="dxa"/>
            <w:vAlign w:val="center"/>
          </w:tcPr>
          <w:p w:rsidR="00932644" w:rsidRDefault="00932644" w:rsidP="00894833">
            <w:pPr>
              <w:pStyle w:val="CellBody"/>
              <w:widowControl w:val="0"/>
              <w:ind w:left="0" w:firstLine="0"/>
              <w:jc w:val="center"/>
              <w:rPr>
                <w:rFonts w:ascii="Tahoma" w:hAnsi="Tahoma" w:cs="Tahoma"/>
                <w:sz w:val="18"/>
                <w:lang w:val="el-GR"/>
              </w:rPr>
            </w:pPr>
          </w:p>
        </w:tc>
        <w:tc>
          <w:tcPr>
            <w:tcW w:w="770" w:type="dxa"/>
          </w:tcPr>
          <w:p w:rsidR="00932644" w:rsidRDefault="00932644" w:rsidP="00894833">
            <w:pPr>
              <w:pStyle w:val="CellBody"/>
              <w:widowControl w:val="0"/>
              <w:ind w:left="0" w:firstLine="0"/>
              <w:jc w:val="center"/>
              <w:rPr>
                <w:rFonts w:ascii="Tahoma" w:hAnsi="Tahoma" w:cs="Tahoma"/>
                <w:sz w:val="18"/>
                <w:lang w:val="el-GR"/>
              </w:rPr>
            </w:pPr>
          </w:p>
        </w:tc>
        <w:tc>
          <w:tcPr>
            <w:tcW w:w="1020" w:type="dxa"/>
            <w:vAlign w:val="center"/>
          </w:tcPr>
          <w:p w:rsidR="00932644" w:rsidRDefault="00932644" w:rsidP="00894833">
            <w:pPr>
              <w:pStyle w:val="CellBody"/>
              <w:widowControl w:val="0"/>
              <w:ind w:left="0" w:firstLine="0"/>
              <w:jc w:val="center"/>
              <w:rPr>
                <w:rFonts w:ascii="Tahoma" w:hAnsi="Tahoma" w:cs="Tahoma"/>
                <w:sz w:val="18"/>
                <w:lang w:val="el-GR"/>
              </w:rPr>
            </w:pPr>
          </w:p>
        </w:tc>
        <w:tc>
          <w:tcPr>
            <w:tcW w:w="1471" w:type="dxa"/>
          </w:tcPr>
          <w:p w:rsidR="00932644" w:rsidRDefault="00932644" w:rsidP="00894833">
            <w:pPr>
              <w:pStyle w:val="CellBody"/>
              <w:widowControl w:val="0"/>
              <w:ind w:left="0" w:firstLine="0"/>
              <w:jc w:val="center"/>
              <w:rPr>
                <w:rFonts w:ascii="Tahoma" w:hAnsi="Tahoma" w:cs="Tahoma"/>
                <w:sz w:val="18"/>
                <w:lang w:val="el-GR"/>
              </w:rPr>
            </w:pPr>
          </w:p>
        </w:tc>
        <w:tc>
          <w:tcPr>
            <w:tcW w:w="1559" w:type="dxa"/>
            <w:vAlign w:val="center"/>
          </w:tcPr>
          <w:p w:rsidR="00932644" w:rsidRDefault="00932644" w:rsidP="00894833">
            <w:pPr>
              <w:pStyle w:val="CellBody"/>
              <w:widowControl w:val="0"/>
              <w:ind w:left="0" w:firstLine="0"/>
              <w:jc w:val="center"/>
              <w:rPr>
                <w:rFonts w:ascii="Tahoma" w:hAnsi="Tahoma" w:cs="Tahoma"/>
                <w:sz w:val="18"/>
                <w:lang w:val="el-GR"/>
              </w:rPr>
            </w:pPr>
          </w:p>
        </w:tc>
        <w:tc>
          <w:tcPr>
            <w:tcW w:w="1245" w:type="dxa"/>
            <w:vAlign w:val="center"/>
          </w:tcPr>
          <w:p w:rsidR="00932644" w:rsidRDefault="00932644" w:rsidP="00894833">
            <w:pPr>
              <w:pStyle w:val="CellBody"/>
              <w:widowControl w:val="0"/>
              <w:ind w:left="0" w:firstLine="0"/>
              <w:jc w:val="center"/>
              <w:rPr>
                <w:rFonts w:ascii="Tahoma" w:hAnsi="Tahoma" w:cs="Tahoma"/>
                <w:sz w:val="18"/>
                <w:lang w:val="el-GR"/>
              </w:rPr>
            </w:pPr>
          </w:p>
        </w:tc>
        <w:tc>
          <w:tcPr>
            <w:tcW w:w="1749" w:type="dxa"/>
            <w:vAlign w:val="center"/>
          </w:tcPr>
          <w:p w:rsidR="00932644" w:rsidRDefault="00932644" w:rsidP="00894833">
            <w:pPr>
              <w:pStyle w:val="CellBody"/>
              <w:widowControl w:val="0"/>
              <w:ind w:left="0" w:firstLine="0"/>
              <w:jc w:val="center"/>
              <w:rPr>
                <w:rFonts w:ascii="Tahoma" w:hAnsi="Tahoma" w:cs="Tahoma"/>
                <w:sz w:val="18"/>
                <w:lang w:val="el-GR"/>
              </w:rPr>
            </w:pPr>
          </w:p>
        </w:tc>
        <w:tc>
          <w:tcPr>
            <w:tcW w:w="1501" w:type="dxa"/>
          </w:tcPr>
          <w:p w:rsidR="00932644" w:rsidRDefault="00932644" w:rsidP="00894833">
            <w:pPr>
              <w:pStyle w:val="CellBody"/>
              <w:widowControl w:val="0"/>
              <w:ind w:left="0" w:firstLine="0"/>
              <w:jc w:val="center"/>
              <w:rPr>
                <w:rFonts w:ascii="Tahoma" w:hAnsi="Tahoma" w:cs="Tahoma"/>
                <w:sz w:val="18"/>
                <w:lang w:val="el-GR"/>
              </w:rPr>
            </w:pPr>
          </w:p>
        </w:tc>
        <w:tc>
          <w:tcPr>
            <w:tcW w:w="1417" w:type="dxa"/>
            <w:vAlign w:val="center"/>
          </w:tcPr>
          <w:p w:rsidR="00932644" w:rsidRDefault="00932644" w:rsidP="00894833">
            <w:pPr>
              <w:pStyle w:val="CellBody"/>
              <w:widowControl w:val="0"/>
              <w:ind w:left="0" w:firstLine="0"/>
              <w:jc w:val="center"/>
              <w:rPr>
                <w:rFonts w:ascii="Tahoma" w:hAnsi="Tahoma" w:cs="Tahoma"/>
                <w:sz w:val="18"/>
                <w:lang w:val="el-GR"/>
              </w:rPr>
            </w:pPr>
          </w:p>
        </w:tc>
        <w:tc>
          <w:tcPr>
            <w:tcW w:w="1448" w:type="dxa"/>
            <w:vAlign w:val="center"/>
          </w:tcPr>
          <w:p w:rsidR="00932644" w:rsidRDefault="00932644" w:rsidP="00894833">
            <w:pPr>
              <w:pStyle w:val="CellBody"/>
              <w:widowControl w:val="0"/>
              <w:ind w:left="0" w:firstLine="0"/>
              <w:jc w:val="center"/>
              <w:rPr>
                <w:rFonts w:ascii="Tahoma" w:hAnsi="Tahoma" w:cs="Tahoma"/>
                <w:sz w:val="18"/>
                <w:lang w:val="el-GR"/>
              </w:rPr>
            </w:pPr>
          </w:p>
        </w:tc>
        <w:tc>
          <w:tcPr>
            <w:tcW w:w="1570" w:type="dxa"/>
            <w:vAlign w:val="center"/>
          </w:tcPr>
          <w:p w:rsidR="00932644" w:rsidRDefault="00932644" w:rsidP="00894833">
            <w:pPr>
              <w:pStyle w:val="CellBody"/>
              <w:widowControl w:val="0"/>
              <w:ind w:left="0" w:firstLine="0"/>
              <w:jc w:val="center"/>
              <w:rPr>
                <w:rFonts w:ascii="Tahoma" w:hAnsi="Tahoma" w:cs="Tahoma"/>
                <w:sz w:val="18"/>
                <w:lang w:val="el-GR"/>
              </w:rPr>
            </w:pPr>
          </w:p>
        </w:tc>
      </w:tr>
    </w:tbl>
    <w:p w:rsidR="00932644" w:rsidRDefault="00932644" w:rsidP="00E564A8">
      <w:pPr>
        <w:pStyle w:val="24"/>
        <w:widowControl w:val="0"/>
        <w:numPr>
          <w:ilvl w:val="0"/>
          <w:numId w:val="32"/>
        </w:numPr>
        <w:ind w:left="-142" w:hanging="425"/>
        <w:rPr>
          <w:rFonts w:ascii="Tahoma" w:hAnsi="Tahoma" w:cs="Tahoma"/>
          <w:sz w:val="18"/>
          <w:szCs w:val="20"/>
          <w:lang w:val="el-GR"/>
        </w:rPr>
      </w:pPr>
      <w:r w:rsidRPr="00E512A8">
        <w:rPr>
          <w:rFonts w:ascii="Tahoma" w:hAnsi="Tahoma" w:cs="Tahoma"/>
          <w:sz w:val="18"/>
          <w:szCs w:val="18"/>
          <w:lang w:val="el-GR"/>
        </w:rPr>
        <w:t>Να περιληφθεί και αναφορά στην</w:t>
      </w:r>
      <w:r>
        <w:rPr>
          <w:rFonts w:ascii="Tahoma" w:hAnsi="Tahoma" w:cs="Tahoma"/>
          <w:sz w:val="18"/>
          <w:szCs w:val="18"/>
          <w:lang w:val="el-GR"/>
        </w:rPr>
        <w:t>(ις)</w:t>
      </w:r>
      <w:r w:rsidRPr="00E512A8">
        <w:rPr>
          <w:rFonts w:ascii="Tahoma" w:hAnsi="Tahoma" w:cs="Tahoma"/>
          <w:sz w:val="18"/>
          <w:szCs w:val="18"/>
          <w:lang w:val="el-GR"/>
        </w:rPr>
        <w:t xml:space="preserve"> αστική</w:t>
      </w:r>
      <w:r>
        <w:rPr>
          <w:rFonts w:ascii="Tahoma" w:hAnsi="Tahoma" w:cs="Tahoma"/>
          <w:sz w:val="18"/>
          <w:szCs w:val="18"/>
          <w:lang w:val="el-GR"/>
        </w:rPr>
        <w:t>(ες)</w:t>
      </w:r>
      <w:r w:rsidRPr="00E512A8">
        <w:rPr>
          <w:rFonts w:ascii="Tahoma" w:hAnsi="Tahoma" w:cs="Tahoma"/>
          <w:sz w:val="18"/>
          <w:szCs w:val="18"/>
          <w:lang w:val="el-GR"/>
        </w:rPr>
        <w:t xml:space="preserve"> περιοχή</w:t>
      </w:r>
      <w:r>
        <w:rPr>
          <w:rFonts w:ascii="Tahoma" w:hAnsi="Tahoma" w:cs="Tahoma"/>
          <w:sz w:val="18"/>
          <w:szCs w:val="18"/>
          <w:lang w:val="el-GR"/>
        </w:rPr>
        <w:t>(ες)</w:t>
      </w:r>
      <w:r w:rsidRPr="00E512A8">
        <w:rPr>
          <w:rFonts w:ascii="Tahoma" w:hAnsi="Tahoma" w:cs="Tahoma"/>
          <w:sz w:val="18"/>
          <w:szCs w:val="18"/>
          <w:lang w:val="el-GR"/>
        </w:rPr>
        <w:t xml:space="preserve"> από την οποία προέρχονται τα αστικά σύμμεικτα απόβλητα που επεξεργάζεται η ΜΕΑ</w:t>
      </w:r>
      <w:r>
        <w:rPr>
          <w:rFonts w:ascii="Tahoma" w:hAnsi="Tahoma" w:cs="Tahoma"/>
          <w:sz w:val="18"/>
          <w:szCs w:val="18"/>
          <w:lang w:val="el-GR"/>
        </w:rPr>
        <w:t>.</w:t>
      </w:r>
    </w:p>
    <w:p w:rsidR="00304435" w:rsidRPr="00845D72" w:rsidRDefault="00304435" w:rsidP="00E564A8">
      <w:pPr>
        <w:pStyle w:val="24"/>
        <w:widowControl w:val="0"/>
        <w:numPr>
          <w:ilvl w:val="0"/>
          <w:numId w:val="32"/>
        </w:numPr>
        <w:ind w:left="-142" w:hanging="425"/>
        <w:rPr>
          <w:rFonts w:ascii="Tahoma" w:hAnsi="Tahoma" w:cs="Tahoma"/>
          <w:sz w:val="18"/>
          <w:szCs w:val="20"/>
          <w:lang w:val="el-GR"/>
        </w:rPr>
      </w:pPr>
      <w:r w:rsidRPr="00801061">
        <w:rPr>
          <w:rFonts w:ascii="Tahoma" w:hAnsi="Tahoma" w:cs="Tahoma"/>
          <w:sz w:val="18"/>
          <w:szCs w:val="20"/>
          <w:lang w:val="el-GR"/>
        </w:rPr>
        <w:t xml:space="preserve">Σημείωση: Η αναλογούσα δυναμικότητα της Μονάδας Επεξεργασίας Αποβλήτων </w:t>
      </w:r>
      <w:r w:rsidRPr="00845D72">
        <w:rPr>
          <w:rFonts w:ascii="Tahoma" w:hAnsi="Tahoma" w:cs="Tahoma"/>
          <w:sz w:val="18"/>
          <w:szCs w:val="20"/>
          <w:lang w:val="el-GR"/>
        </w:rPr>
        <w:t>πρέπει να ανέρχεται σε, τουλάχιστον, σε σαράντα χιλιάδες (40.000) τόνους κατ’ έτος.</w:t>
      </w:r>
    </w:p>
    <w:sectPr w:rsidR="00304435" w:rsidRPr="00845D72" w:rsidSect="00CD3128">
      <w:footerReference w:type="even" r:id="rId10"/>
      <w:footerReference w:type="default" r:id="rId11"/>
      <w:pgSz w:w="16840" w:h="11907" w:orient="landscape" w:code="9"/>
      <w:pgMar w:top="1134" w:right="2552" w:bottom="1134" w:left="187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5A82" w:rsidRDefault="00E75A82">
      <w:r>
        <w:separator/>
      </w:r>
    </w:p>
  </w:endnote>
  <w:endnote w:type="continuationSeparator" w:id="1">
    <w:p w:rsidR="00E75A82" w:rsidRDefault="00E75A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A1"/>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3CF" w:rsidRDefault="005F5582">
    <w:pPr>
      <w:pStyle w:val="a9"/>
      <w:framePr w:wrap="auto" w:vAnchor="text" w:hAnchor="margin" w:xAlign="right" w:y="1"/>
      <w:rPr>
        <w:rStyle w:val="a8"/>
      </w:rPr>
    </w:pPr>
    <w:r>
      <w:rPr>
        <w:rStyle w:val="a8"/>
      </w:rPr>
      <w:fldChar w:fldCharType="begin"/>
    </w:r>
    <w:r w:rsidR="001063CF">
      <w:rPr>
        <w:rStyle w:val="a8"/>
      </w:rPr>
      <w:instrText xml:space="preserve">PAGE  </w:instrText>
    </w:r>
    <w:r>
      <w:rPr>
        <w:rStyle w:val="a8"/>
      </w:rPr>
      <w:fldChar w:fldCharType="separate"/>
    </w:r>
    <w:r w:rsidR="001063CF">
      <w:rPr>
        <w:rStyle w:val="a8"/>
        <w:noProof/>
      </w:rPr>
      <w:t>71</w:t>
    </w:r>
    <w:r>
      <w:rPr>
        <w:rStyle w:val="a8"/>
      </w:rPr>
      <w:fldChar w:fldCharType="end"/>
    </w:r>
  </w:p>
  <w:p w:rsidR="001063CF" w:rsidRDefault="001063CF">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3CF" w:rsidRPr="00B00117" w:rsidRDefault="005F5582" w:rsidP="00CF596D">
    <w:pPr>
      <w:pStyle w:val="a9"/>
      <w:framePr w:w="294" w:wrap="auto" w:vAnchor="text" w:hAnchor="margin" w:xAlign="right" w:y="1"/>
      <w:rPr>
        <w:rStyle w:val="a8"/>
        <w:rFonts w:ascii="Tahoma" w:hAnsi="Tahoma" w:cs="Tahoma"/>
        <w:sz w:val="20"/>
        <w:szCs w:val="18"/>
      </w:rPr>
    </w:pPr>
    <w:r w:rsidRPr="00B00117">
      <w:rPr>
        <w:rStyle w:val="a8"/>
        <w:rFonts w:ascii="Tahoma" w:hAnsi="Tahoma" w:cs="Tahoma"/>
        <w:sz w:val="20"/>
        <w:szCs w:val="18"/>
      </w:rPr>
      <w:fldChar w:fldCharType="begin"/>
    </w:r>
    <w:r w:rsidR="001063CF" w:rsidRPr="00B00117">
      <w:rPr>
        <w:rStyle w:val="a8"/>
        <w:rFonts w:ascii="Tahoma" w:hAnsi="Tahoma" w:cs="Tahoma"/>
        <w:sz w:val="20"/>
        <w:szCs w:val="18"/>
      </w:rPr>
      <w:instrText xml:space="preserve">PAGE  </w:instrText>
    </w:r>
    <w:r w:rsidRPr="00B00117">
      <w:rPr>
        <w:rStyle w:val="a8"/>
        <w:rFonts w:ascii="Tahoma" w:hAnsi="Tahoma" w:cs="Tahoma"/>
        <w:sz w:val="20"/>
        <w:szCs w:val="18"/>
      </w:rPr>
      <w:fldChar w:fldCharType="separate"/>
    </w:r>
    <w:r w:rsidR="00AF7A94">
      <w:rPr>
        <w:rStyle w:val="a8"/>
        <w:rFonts w:ascii="Tahoma" w:hAnsi="Tahoma" w:cs="Tahoma"/>
        <w:noProof/>
        <w:sz w:val="20"/>
        <w:szCs w:val="18"/>
      </w:rPr>
      <w:t>1</w:t>
    </w:r>
    <w:r w:rsidRPr="00B00117">
      <w:rPr>
        <w:rStyle w:val="a8"/>
        <w:rFonts w:ascii="Tahoma" w:hAnsi="Tahoma" w:cs="Tahoma"/>
        <w:sz w:val="20"/>
        <w:szCs w:val="18"/>
      </w:rPr>
      <w:fldChar w:fldCharType="end"/>
    </w:r>
  </w:p>
  <w:p w:rsidR="001063CF" w:rsidRDefault="001063CF" w:rsidP="00CF596D">
    <w:pPr>
      <w:pStyle w:val="a9"/>
      <w:tabs>
        <w:tab w:val="clear" w:pos="8306"/>
        <w:tab w:val="right" w:pos="8364"/>
      </w:tabs>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3CF" w:rsidRDefault="005F5582">
    <w:pPr>
      <w:pStyle w:val="a9"/>
      <w:framePr w:wrap="auto" w:vAnchor="text" w:hAnchor="margin" w:xAlign="right" w:y="1"/>
      <w:rPr>
        <w:rStyle w:val="a8"/>
      </w:rPr>
    </w:pPr>
    <w:r>
      <w:rPr>
        <w:rStyle w:val="a8"/>
      </w:rPr>
      <w:fldChar w:fldCharType="begin"/>
    </w:r>
    <w:r w:rsidR="001063CF">
      <w:rPr>
        <w:rStyle w:val="a8"/>
      </w:rPr>
      <w:instrText xml:space="preserve">PAGE  </w:instrText>
    </w:r>
    <w:r>
      <w:rPr>
        <w:rStyle w:val="a8"/>
      </w:rPr>
      <w:fldChar w:fldCharType="separate"/>
    </w:r>
    <w:r w:rsidR="001063CF">
      <w:rPr>
        <w:rStyle w:val="a8"/>
        <w:noProof/>
      </w:rPr>
      <w:t>71</w:t>
    </w:r>
    <w:r>
      <w:rPr>
        <w:rStyle w:val="a8"/>
      </w:rPr>
      <w:fldChar w:fldCharType="end"/>
    </w:r>
  </w:p>
  <w:p w:rsidR="001063CF" w:rsidRDefault="001063CF">
    <w:pPr>
      <w:pStyle w:val="a9"/>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3CF" w:rsidRPr="00B00117" w:rsidRDefault="005F5582">
    <w:pPr>
      <w:pStyle w:val="a9"/>
      <w:framePr w:wrap="auto" w:vAnchor="text" w:hAnchor="margin" w:xAlign="right" w:y="1"/>
      <w:rPr>
        <w:rStyle w:val="a8"/>
        <w:rFonts w:ascii="Tahoma" w:hAnsi="Tahoma" w:cs="Tahoma"/>
        <w:sz w:val="20"/>
        <w:szCs w:val="22"/>
      </w:rPr>
    </w:pPr>
    <w:r w:rsidRPr="00B00117">
      <w:rPr>
        <w:rStyle w:val="a8"/>
        <w:rFonts w:ascii="Tahoma" w:hAnsi="Tahoma" w:cs="Tahoma"/>
        <w:sz w:val="20"/>
        <w:szCs w:val="22"/>
      </w:rPr>
      <w:fldChar w:fldCharType="begin"/>
    </w:r>
    <w:r w:rsidR="001063CF" w:rsidRPr="00B00117">
      <w:rPr>
        <w:rStyle w:val="a8"/>
        <w:rFonts w:ascii="Tahoma" w:hAnsi="Tahoma" w:cs="Tahoma"/>
        <w:sz w:val="20"/>
        <w:szCs w:val="22"/>
      </w:rPr>
      <w:instrText xml:space="preserve">PAGE  </w:instrText>
    </w:r>
    <w:r w:rsidRPr="00B00117">
      <w:rPr>
        <w:rStyle w:val="a8"/>
        <w:rFonts w:ascii="Tahoma" w:hAnsi="Tahoma" w:cs="Tahoma"/>
        <w:sz w:val="20"/>
        <w:szCs w:val="22"/>
      </w:rPr>
      <w:fldChar w:fldCharType="separate"/>
    </w:r>
    <w:r w:rsidR="00AF7A94">
      <w:rPr>
        <w:rStyle w:val="a8"/>
        <w:rFonts w:ascii="Tahoma" w:hAnsi="Tahoma" w:cs="Tahoma"/>
        <w:noProof/>
        <w:sz w:val="20"/>
        <w:szCs w:val="22"/>
      </w:rPr>
      <w:t>101</w:t>
    </w:r>
    <w:r w:rsidRPr="00B00117">
      <w:rPr>
        <w:rStyle w:val="a8"/>
        <w:rFonts w:ascii="Tahoma" w:hAnsi="Tahoma" w:cs="Tahoma"/>
        <w:sz w:val="20"/>
        <w:szCs w:val="22"/>
      </w:rPr>
      <w:fldChar w:fldCharType="end"/>
    </w:r>
  </w:p>
  <w:p w:rsidR="001063CF" w:rsidRDefault="001063CF" w:rsidP="00EE27B9">
    <w:pPr>
      <w:pStyle w:val="a9"/>
      <w:tabs>
        <w:tab w:val="clear" w:pos="4153"/>
        <w:tab w:val="clear" w:pos="8306"/>
        <w:tab w:val="left" w:pos="9849"/>
      </w:tabs>
      <w:ind w:right="360"/>
    </w:pP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5A82" w:rsidRDefault="00E75A82">
      <w:r>
        <w:separator/>
      </w:r>
    </w:p>
  </w:footnote>
  <w:footnote w:type="continuationSeparator" w:id="1">
    <w:p w:rsidR="00E75A82" w:rsidRDefault="00E75A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A676D"/>
    <w:multiLevelType w:val="multilevel"/>
    <w:tmpl w:val="1E5631D4"/>
    <w:lvl w:ilvl="0">
      <w:start w:val="16"/>
      <w:numFmt w:val="decimal"/>
      <w:lvlText w:val="%1"/>
      <w:lvlJc w:val="left"/>
      <w:pPr>
        <w:ind w:left="435" w:hanging="435"/>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pStyle w:val="5"/>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4277CFC"/>
    <w:multiLevelType w:val="multilevel"/>
    <w:tmpl w:val="39BEAE5A"/>
    <w:lvl w:ilvl="0">
      <w:start w:val="1"/>
      <w:numFmt w:val="bullet"/>
      <w:pStyle w:val="bullet2"/>
      <w:lvlText w:val="-"/>
      <w:lvlJc w:val="left"/>
      <w:pPr>
        <w:tabs>
          <w:tab w:val="num" w:pos="992"/>
        </w:tabs>
        <w:ind w:left="992" w:hanging="425"/>
      </w:pPr>
      <w:rPr>
        <w:rFonts w:ascii="Times New Roman" w:hAnsi="Times New Roman" w:hint="default"/>
      </w:rPr>
    </w:lvl>
    <w:lvl w:ilvl="1">
      <w:start w:val="1"/>
      <w:numFmt w:val="bullet"/>
      <w:lvlText w:val="-"/>
      <w:lvlJc w:val="left"/>
      <w:pPr>
        <w:tabs>
          <w:tab w:val="num" w:pos="2498"/>
        </w:tabs>
        <w:ind w:left="2498" w:hanging="567"/>
      </w:pPr>
      <w:rPr>
        <w:rFonts w:hint="default"/>
        <w:sz w:val="24"/>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2">
    <w:nsid w:val="09756DC1"/>
    <w:multiLevelType w:val="multilevel"/>
    <w:tmpl w:val="30E420AC"/>
    <w:lvl w:ilvl="0">
      <w:start w:val="1"/>
      <w:numFmt w:val="none"/>
      <w:lvlText w:val="20.1"/>
      <w:lvlJc w:val="left"/>
      <w:pPr>
        <w:tabs>
          <w:tab w:val="num" w:pos="680"/>
        </w:tabs>
        <w:ind w:left="680" w:hanging="680"/>
      </w:pPr>
      <w:rPr>
        <w:rFonts w:ascii="Arial" w:hAnsi="Arial" w:cs="Times New Roman" w:hint="default"/>
        <w:b/>
        <w:i w:val="0"/>
        <w:sz w:val="19"/>
      </w:rPr>
    </w:lvl>
    <w:lvl w:ilvl="1">
      <w:start w:val="5"/>
      <w:numFmt w:val="none"/>
      <w:pStyle w:val="Level2"/>
      <w:lvlText w:val="20.2"/>
      <w:lvlJc w:val="left"/>
      <w:pPr>
        <w:tabs>
          <w:tab w:val="num" w:pos="680"/>
        </w:tabs>
        <w:ind w:left="680" w:hanging="680"/>
      </w:pPr>
      <w:rPr>
        <w:rFonts w:ascii="Arial" w:hAnsi="Arial" w:cs="Times New Roman" w:hint="default"/>
        <w:b w:val="0"/>
        <w:i w:val="0"/>
        <w:sz w:val="19"/>
      </w:rPr>
    </w:lvl>
    <w:lvl w:ilvl="2">
      <w:start w:val="1"/>
      <w:numFmt w:val="decimal"/>
      <w:pStyle w:val="Level3"/>
      <w:lvlText w:val="%120%2.1.%3"/>
      <w:lvlJc w:val="left"/>
      <w:pPr>
        <w:tabs>
          <w:tab w:val="num" w:pos="1361"/>
        </w:tabs>
        <w:ind w:left="1361" w:hanging="681"/>
      </w:pPr>
      <w:rPr>
        <w:rFonts w:ascii="Arial" w:hAnsi="Arial" w:cs="Times New Roman" w:hint="default"/>
        <w:b/>
        <w:i w:val="0"/>
        <w:sz w:val="17"/>
      </w:rPr>
    </w:lvl>
    <w:lvl w:ilvl="3">
      <w:start w:val="1"/>
      <w:numFmt w:val="lowerRoman"/>
      <w:pStyle w:val="Level4"/>
      <w:lvlText w:val="(%4)"/>
      <w:lvlJc w:val="left"/>
      <w:pPr>
        <w:tabs>
          <w:tab w:val="num" w:pos="2041"/>
        </w:tabs>
        <w:ind w:left="2041" w:hanging="680"/>
      </w:pPr>
      <w:rPr>
        <w:rFonts w:ascii="Arial" w:hAnsi="Arial" w:cs="Times New Roman" w:hint="default"/>
        <w:b w:val="0"/>
        <w:i w:val="0"/>
        <w:sz w:val="20"/>
      </w:rPr>
    </w:lvl>
    <w:lvl w:ilvl="4">
      <w:start w:val="1"/>
      <w:numFmt w:val="lowerLetter"/>
      <w:pStyle w:val="Level5"/>
      <w:lvlText w:val="(%5)"/>
      <w:lvlJc w:val="left"/>
      <w:pPr>
        <w:tabs>
          <w:tab w:val="num" w:pos="2608"/>
        </w:tabs>
        <w:ind w:left="2608" w:hanging="567"/>
      </w:pPr>
      <w:rPr>
        <w:rFonts w:ascii="Arial" w:hAnsi="Arial" w:cs="Times New Roman" w:hint="default"/>
        <w:b w:val="0"/>
        <w:i w:val="0"/>
        <w:sz w:val="20"/>
      </w:rPr>
    </w:lvl>
    <w:lvl w:ilvl="5">
      <w:start w:val="1"/>
      <w:numFmt w:val="upperRoman"/>
      <w:pStyle w:val="Level6"/>
      <w:lvlText w:val="(%6)"/>
      <w:lvlJc w:val="left"/>
      <w:pPr>
        <w:tabs>
          <w:tab w:val="num" w:pos="3289"/>
        </w:tabs>
        <w:ind w:left="3289" w:hanging="681"/>
      </w:pPr>
      <w:rPr>
        <w:rFonts w:ascii="Arial" w:hAnsi="Arial" w:cs="Times New Roman" w:hint="default"/>
        <w:b w:val="0"/>
        <w:i w:val="0"/>
        <w:sz w:val="20"/>
      </w:rPr>
    </w:lvl>
    <w:lvl w:ilvl="6">
      <w:start w:val="1"/>
      <w:numFmt w:val="none"/>
      <w:lvlText w:val=""/>
      <w:lvlJc w:val="left"/>
      <w:pPr>
        <w:tabs>
          <w:tab w:val="num" w:pos="3240"/>
        </w:tabs>
        <w:ind w:left="3240" w:hanging="1080"/>
      </w:pPr>
      <w:rPr>
        <w:rFonts w:cs="Times New Roman" w:hint="default"/>
      </w:rPr>
    </w:lvl>
    <w:lvl w:ilvl="7">
      <w:start w:val="1"/>
      <w:numFmt w:val="none"/>
      <w:lvlText w:val=""/>
      <w:lvlJc w:val="left"/>
      <w:pPr>
        <w:tabs>
          <w:tab w:val="num" w:pos="3744"/>
        </w:tabs>
        <w:ind w:left="3744" w:hanging="1224"/>
      </w:pPr>
      <w:rPr>
        <w:rFonts w:cs="Times New Roman" w:hint="default"/>
      </w:rPr>
    </w:lvl>
    <w:lvl w:ilvl="8">
      <w:start w:val="1"/>
      <w:numFmt w:val="none"/>
      <w:lvlText w:val=""/>
      <w:lvlJc w:val="left"/>
      <w:pPr>
        <w:tabs>
          <w:tab w:val="num" w:pos="4320"/>
        </w:tabs>
        <w:ind w:left="4320" w:hanging="1440"/>
      </w:pPr>
      <w:rPr>
        <w:rFonts w:cs="Times New Roman" w:hint="default"/>
      </w:rPr>
    </w:lvl>
  </w:abstractNum>
  <w:abstractNum w:abstractNumId="3">
    <w:nsid w:val="126D0511"/>
    <w:multiLevelType w:val="multilevel"/>
    <w:tmpl w:val="CFAEFE8E"/>
    <w:lvl w:ilvl="0">
      <w:start w:val="1"/>
      <w:numFmt w:val="decimal"/>
      <w:lvlText w:val="%1)"/>
      <w:lvlJc w:val="left"/>
      <w:pPr>
        <w:tabs>
          <w:tab w:val="num" w:pos="1353"/>
        </w:tabs>
        <w:ind w:left="1353" w:hanging="360"/>
      </w:pPr>
      <w:rPr>
        <w:rFonts w:cs="Times New Roman" w:hint="default"/>
      </w:rPr>
    </w:lvl>
    <w:lvl w:ilvl="1">
      <w:start w:val="1"/>
      <w:numFmt w:val="bullet"/>
      <w:lvlText w:val="o"/>
      <w:lvlJc w:val="left"/>
      <w:pPr>
        <w:tabs>
          <w:tab w:val="num" w:pos="2073"/>
        </w:tabs>
        <w:ind w:left="2073" w:hanging="360"/>
      </w:pPr>
      <w:rPr>
        <w:rFonts w:ascii="Courier New" w:hAnsi="Courier New" w:hint="default"/>
      </w:rPr>
    </w:lvl>
    <w:lvl w:ilvl="2">
      <w:start w:val="1"/>
      <w:numFmt w:val="bullet"/>
      <w:lvlText w:val=""/>
      <w:lvlJc w:val="left"/>
      <w:pPr>
        <w:tabs>
          <w:tab w:val="num" w:pos="2793"/>
        </w:tabs>
        <w:ind w:left="2793" w:hanging="360"/>
      </w:pPr>
      <w:rPr>
        <w:rFonts w:ascii="Wingdings" w:hAnsi="Wingdings" w:hint="default"/>
      </w:rPr>
    </w:lvl>
    <w:lvl w:ilvl="3">
      <w:start w:val="1"/>
      <w:numFmt w:val="bullet"/>
      <w:lvlText w:val=""/>
      <w:lvlJc w:val="left"/>
      <w:pPr>
        <w:tabs>
          <w:tab w:val="num" w:pos="3513"/>
        </w:tabs>
        <w:ind w:left="3513" w:hanging="360"/>
      </w:pPr>
      <w:rPr>
        <w:rFonts w:ascii="Symbol" w:hAnsi="Symbol" w:hint="default"/>
      </w:rPr>
    </w:lvl>
    <w:lvl w:ilvl="4">
      <w:start w:val="1"/>
      <w:numFmt w:val="bullet"/>
      <w:lvlText w:val="o"/>
      <w:lvlJc w:val="left"/>
      <w:pPr>
        <w:tabs>
          <w:tab w:val="num" w:pos="4233"/>
        </w:tabs>
        <w:ind w:left="4233" w:hanging="360"/>
      </w:pPr>
      <w:rPr>
        <w:rFonts w:ascii="Courier New" w:hAnsi="Courier New" w:hint="default"/>
      </w:rPr>
    </w:lvl>
    <w:lvl w:ilvl="5">
      <w:start w:val="1"/>
      <w:numFmt w:val="bullet"/>
      <w:lvlText w:val=""/>
      <w:lvlJc w:val="left"/>
      <w:pPr>
        <w:tabs>
          <w:tab w:val="num" w:pos="4953"/>
        </w:tabs>
        <w:ind w:left="4953" w:hanging="360"/>
      </w:pPr>
      <w:rPr>
        <w:rFonts w:ascii="Wingdings" w:hAnsi="Wingdings" w:hint="default"/>
      </w:rPr>
    </w:lvl>
    <w:lvl w:ilvl="6">
      <w:start w:val="1"/>
      <w:numFmt w:val="bullet"/>
      <w:lvlText w:val=""/>
      <w:lvlJc w:val="left"/>
      <w:pPr>
        <w:tabs>
          <w:tab w:val="num" w:pos="5673"/>
        </w:tabs>
        <w:ind w:left="5673" w:hanging="360"/>
      </w:pPr>
      <w:rPr>
        <w:rFonts w:ascii="Symbol" w:hAnsi="Symbol" w:hint="default"/>
      </w:rPr>
    </w:lvl>
    <w:lvl w:ilvl="7">
      <w:start w:val="1"/>
      <w:numFmt w:val="bullet"/>
      <w:lvlText w:val="o"/>
      <w:lvlJc w:val="left"/>
      <w:pPr>
        <w:tabs>
          <w:tab w:val="num" w:pos="6393"/>
        </w:tabs>
        <w:ind w:left="6393" w:hanging="360"/>
      </w:pPr>
      <w:rPr>
        <w:rFonts w:ascii="Courier New" w:hAnsi="Courier New" w:hint="default"/>
      </w:rPr>
    </w:lvl>
    <w:lvl w:ilvl="8">
      <w:start w:val="1"/>
      <w:numFmt w:val="bullet"/>
      <w:lvlText w:val=""/>
      <w:lvlJc w:val="left"/>
      <w:pPr>
        <w:tabs>
          <w:tab w:val="num" w:pos="7113"/>
        </w:tabs>
        <w:ind w:left="7113" w:hanging="360"/>
      </w:pPr>
      <w:rPr>
        <w:rFonts w:ascii="Wingdings" w:hAnsi="Wingdings" w:hint="default"/>
      </w:rPr>
    </w:lvl>
  </w:abstractNum>
  <w:abstractNum w:abstractNumId="4">
    <w:nsid w:val="12A278EB"/>
    <w:multiLevelType w:val="multilevel"/>
    <w:tmpl w:val="A4BC312E"/>
    <w:lvl w:ilvl="0">
      <w:start w:val="1"/>
      <w:numFmt w:val="lowerRoman"/>
      <w:lvlText w:val="%1."/>
      <w:lvlJc w:val="right"/>
      <w:pPr>
        <w:tabs>
          <w:tab w:val="num" w:pos="1637"/>
        </w:tabs>
        <w:ind w:left="1637" w:hanging="360"/>
      </w:pPr>
      <w:rPr>
        <w:rFonts w:cs="Times New Roman" w:hint="default"/>
      </w:rPr>
    </w:lvl>
    <w:lvl w:ilvl="1">
      <w:start w:val="1"/>
      <w:numFmt w:val="bullet"/>
      <w:lvlText w:val="o"/>
      <w:lvlJc w:val="left"/>
      <w:pPr>
        <w:tabs>
          <w:tab w:val="num" w:pos="2073"/>
        </w:tabs>
        <w:ind w:left="2073" w:hanging="360"/>
      </w:pPr>
      <w:rPr>
        <w:rFonts w:ascii="Courier New" w:hAnsi="Courier New" w:hint="default"/>
      </w:rPr>
    </w:lvl>
    <w:lvl w:ilvl="2">
      <w:start w:val="1"/>
      <w:numFmt w:val="bullet"/>
      <w:lvlText w:val=""/>
      <w:lvlJc w:val="left"/>
      <w:pPr>
        <w:tabs>
          <w:tab w:val="num" w:pos="2793"/>
        </w:tabs>
        <w:ind w:left="2793" w:hanging="360"/>
      </w:pPr>
      <w:rPr>
        <w:rFonts w:ascii="Wingdings" w:hAnsi="Wingdings" w:hint="default"/>
      </w:rPr>
    </w:lvl>
    <w:lvl w:ilvl="3">
      <w:start w:val="1"/>
      <w:numFmt w:val="bullet"/>
      <w:lvlText w:val=""/>
      <w:lvlJc w:val="left"/>
      <w:pPr>
        <w:tabs>
          <w:tab w:val="num" w:pos="3513"/>
        </w:tabs>
        <w:ind w:left="3513" w:hanging="360"/>
      </w:pPr>
      <w:rPr>
        <w:rFonts w:ascii="Symbol" w:hAnsi="Symbol" w:hint="default"/>
      </w:rPr>
    </w:lvl>
    <w:lvl w:ilvl="4">
      <w:start w:val="1"/>
      <w:numFmt w:val="bullet"/>
      <w:lvlText w:val="o"/>
      <w:lvlJc w:val="left"/>
      <w:pPr>
        <w:tabs>
          <w:tab w:val="num" w:pos="4233"/>
        </w:tabs>
        <w:ind w:left="4233" w:hanging="360"/>
      </w:pPr>
      <w:rPr>
        <w:rFonts w:ascii="Courier New" w:hAnsi="Courier New" w:hint="default"/>
      </w:rPr>
    </w:lvl>
    <w:lvl w:ilvl="5">
      <w:start w:val="1"/>
      <w:numFmt w:val="bullet"/>
      <w:lvlText w:val=""/>
      <w:lvlJc w:val="left"/>
      <w:pPr>
        <w:tabs>
          <w:tab w:val="num" w:pos="4953"/>
        </w:tabs>
        <w:ind w:left="4953" w:hanging="360"/>
      </w:pPr>
      <w:rPr>
        <w:rFonts w:ascii="Wingdings" w:hAnsi="Wingdings" w:hint="default"/>
      </w:rPr>
    </w:lvl>
    <w:lvl w:ilvl="6">
      <w:start w:val="1"/>
      <w:numFmt w:val="bullet"/>
      <w:lvlText w:val=""/>
      <w:lvlJc w:val="left"/>
      <w:pPr>
        <w:tabs>
          <w:tab w:val="num" w:pos="5673"/>
        </w:tabs>
        <w:ind w:left="5673" w:hanging="360"/>
      </w:pPr>
      <w:rPr>
        <w:rFonts w:ascii="Symbol" w:hAnsi="Symbol" w:hint="default"/>
      </w:rPr>
    </w:lvl>
    <w:lvl w:ilvl="7">
      <w:start w:val="1"/>
      <w:numFmt w:val="bullet"/>
      <w:lvlText w:val="o"/>
      <w:lvlJc w:val="left"/>
      <w:pPr>
        <w:tabs>
          <w:tab w:val="num" w:pos="6393"/>
        </w:tabs>
        <w:ind w:left="6393" w:hanging="360"/>
      </w:pPr>
      <w:rPr>
        <w:rFonts w:ascii="Courier New" w:hAnsi="Courier New" w:hint="default"/>
      </w:rPr>
    </w:lvl>
    <w:lvl w:ilvl="8">
      <w:start w:val="1"/>
      <w:numFmt w:val="bullet"/>
      <w:lvlText w:val=""/>
      <w:lvlJc w:val="left"/>
      <w:pPr>
        <w:tabs>
          <w:tab w:val="num" w:pos="7113"/>
        </w:tabs>
        <w:ind w:left="7113" w:hanging="360"/>
      </w:pPr>
      <w:rPr>
        <w:rFonts w:ascii="Wingdings" w:hAnsi="Wingdings" w:hint="default"/>
      </w:rPr>
    </w:lvl>
  </w:abstractNum>
  <w:abstractNum w:abstractNumId="5">
    <w:nsid w:val="13AD1A82"/>
    <w:multiLevelType w:val="multilevel"/>
    <w:tmpl w:val="770ED6F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3FF4C27"/>
    <w:multiLevelType w:val="hybridMultilevel"/>
    <w:tmpl w:val="7EF4D43C"/>
    <w:lvl w:ilvl="0" w:tplc="D3A04A2E">
      <w:start w:val="1"/>
      <w:numFmt w:val="decimal"/>
      <w:lvlText w:val="(%1)"/>
      <w:lvlJc w:val="left"/>
      <w:pPr>
        <w:tabs>
          <w:tab w:val="num" w:pos="720"/>
        </w:tabs>
        <w:ind w:left="720" w:hanging="360"/>
      </w:pPr>
      <w:rPr>
        <w:rFonts w:cs="Times New Roman" w:hint="default"/>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abstractNum w:abstractNumId="7">
    <w:nsid w:val="153D6EC3"/>
    <w:multiLevelType w:val="hybridMultilevel"/>
    <w:tmpl w:val="D0C0DBBA"/>
    <w:lvl w:ilvl="0" w:tplc="9BEC14EA">
      <w:start w:val="1"/>
      <w:numFmt w:val="decimal"/>
      <w:lvlText w:val="%1)"/>
      <w:lvlJc w:val="left"/>
      <w:pPr>
        <w:tabs>
          <w:tab w:val="num" w:pos="1155"/>
        </w:tabs>
        <w:ind w:left="1155" w:hanging="360"/>
      </w:pPr>
      <w:rPr>
        <w:rFonts w:cs="Times New Roman" w:hint="default"/>
      </w:rPr>
    </w:lvl>
    <w:lvl w:ilvl="1" w:tplc="04080019">
      <w:start w:val="1"/>
      <w:numFmt w:val="lowerLetter"/>
      <w:lvlText w:val="%2."/>
      <w:lvlJc w:val="left"/>
      <w:pPr>
        <w:tabs>
          <w:tab w:val="num" w:pos="1875"/>
        </w:tabs>
        <w:ind w:left="1875" w:hanging="360"/>
      </w:pPr>
      <w:rPr>
        <w:rFonts w:cs="Times New Roman"/>
      </w:rPr>
    </w:lvl>
    <w:lvl w:ilvl="2" w:tplc="0408001B">
      <w:start w:val="1"/>
      <w:numFmt w:val="lowerRoman"/>
      <w:lvlText w:val="%3."/>
      <w:lvlJc w:val="right"/>
      <w:pPr>
        <w:tabs>
          <w:tab w:val="num" w:pos="2595"/>
        </w:tabs>
        <w:ind w:left="2595" w:hanging="180"/>
      </w:pPr>
      <w:rPr>
        <w:rFonts w:cs="Times New Roman"/>
      </w:rPr>
    </w:lvl>
    <w:lvl w:ilvl="3" w:tplc="0408000F">
      <w:start w:val="1"/>
      <w:numFmt w:val="decimal"/>
      <w:lvlText w:val="%4."/>
      <w:lvlJc w:val="left"/>
      <w:pPr>
        <w:tabs>
          <w:tab w:val="num" w:pos="3315"/>
        </w:tabs>
        <w:ind w:left="3315" w:hanging="360"/>
      </w:pPr>
      <w:rPr>
        <w:rFonts w:cs="Times New Roman"/>
      </w:rPr>
    </w:lvl>
    <w:lvl w:ilvl="4" w:tplc="04080019">
      <w:start w:val="1"/>
      <w:numFmt w:val="lowerLetter"/>
      <w:lvlText w:val="%5."/>
      <w:lvlJc w:val="left"/>
      <w:pPr>
        <w:tabs>
          <w:tab w:val="num" w:pos="4035"/>
        </w:tabs>
        <w:ind w:left="4035" w:hanging="360"/>
      </w:pPr>
      <w:rPr>
        <w:rFonts w:cs="Times New Roman"/>
      </w:rPr>
    </w:lvl>
    <w:lvl w:ilvl="5" w:tplc="0408001B">
      <w:start w:val="1"/>
      <w:numFmt w:val="lowerRoman"/>
      <w:lvlText w:val="%6."/>
      <w:lvlJc w:val="right"/>
      <w:pPr>
        <w:tabs>
          <w:tab w:val="num" w:pos="4755"/>
        </w:tabs>
        <w:ind w:left="4755" w:hanging="180"/>
      </w:pPr>
      <w:rPr>
        <w:rFonts w:cs="Times New Roman"/>
      </w:rPr>
    </w:lvl>
    <w:lvl w:ilvl="6" w:tplc="0408000F">
      <w:start w:val="1"/>
      <w:numFmt w:val="decimal"/>
      <w:lvlText w:val="%7."/>
      <w:lvlJc w:val="left"/>
      <w:pPr>
        <w:tabs>
          <w:tab w:val="num" w:pos="5475"/>
        </w:tabs>
        <w:ind w:left="5475" w:hanging="360"/>
      </w:pPr>
      <w:rPr>
        <w:rFonts w:cs="Times New Roman"/>
      </w:rPr>
    </w:lvl>
    <w:lvl w:ilvl="7" w:tplc="04080019">
      <w:start w:val="1"/>
      <w:numFmt w:val="lowerLetter"/>
      <w:lvlText w:val="%8."/>
      <w:lvlJc w:val="left"/>
      <w:pPr>
        <w:tabs>
          <w:tab w:val="num" w:pos="6195"/>
        </w:tabs>
        <w:ind w:left="6195" w:hanging="360"/>
      </w:pPr>
      <w:rPr>
        <w:rFonts w:cs="Times New Roman"/>
      </w:rPr>
    </w:lvl>
    <w:lvl w:ilvl="8" w:tplc="0408001B">
      <w:start w:val="1"/>
      <w:numFmt w:val="lowerRoman"/>
      <w:lvlText w:val="%9."/>
      <w:lvlJc w:val="right"/>
      <w:pPr>
        <w:tabs>
          <w:tab w:val="num" w:pos="6915"/>
        </w:tabs>
        <w:ind w:left="6915" w:hanging="180"/>
      </w:pPr>
      <w:rPr>
        <w:rFonts w:cs="Times New Roman"/>
      </w:rPr>
    </w:lvl>
  </w:abstractNum>
  <w:abstractNum w:abstractNumId="8">
    <w:nsid w:val="157E2F65"/>
    <w:multiLevelType w:val="hybridMultilevel"/>
    <w:tmpl w:val="C6564B0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29B57CE"/>
    <w:multiLevelType w:val="multilevel"/>
    <w:tmpl w:val="A4BC312E"/>
    <w:lvl w:ilvl="0">
      <w:start w:val="1"/>
      <w:numFmt w:val="lowerRoman"/>
      <w:lvlText w:val="%1."/>
      <w:lvlJc w:val="right"/>
      <w:pPr>
        <w:tabs>
          <w:tab w:val="num" w:pos="1637"/>
        </w:tabs>
        <w:ind w:left="1637" w:hanging="360"/>
      </w:pPr>
      <w:rPr>
        <w:rFonts w:cs="Times New Roman" w:hint="default"/>
      </w:rPr>
    </w:lvl>
    <w:lvl w:ilvl="1">
      <w:start w:val="1"/>
      <w:numFmt w:val="bullet"/>
      <w:lvlText w:val="o"/>
      <w:lvlJc w:val="left"/>
      <w:pPr>
        <w:tabs>
          <w:tab w:val="num" w:pos="2073"/>
        </w:tabs>
        <w:ind w:left="2073" w:hanging="360"/>
      </w:pPr>
      <w:rPr>
        <w:rFonts w:ascii="Courier New" w:hAnsi="Courier New" w:hint="default"/>
      </w:rPr>
    </w:lvl>
    <w:lvl w:ilvl="2">
      <w:start w:val="1"/>
      <w:numFmt w:val="bullet"/>
      <w:lvlText w:val=""/>
      <w:lvlJc w:val="left"/>
      <w:pPr>
        <w:tabs>
          <w:tab w:val="num" w:pos="2793"/>
        </w:tabs>
        <w:ind w:left="2793" w:hanging="360"/>
      </w:pPr>
      <w:rPr>
        <w:rFonts w:ascii="Wingdings" w:hAnsi="Wingdings" w:hint="default"/>
      </w:rPr>
    </w:lvl>
    <w:lvl w:ilvl="3">
      <w:start w:val="1"/>
      <w:numFmt w:val="bullet"/>
      <w:lvlText w:val=""/>
      <w:lvlJc w:val="left"/>
      <w:pPr>
        <w:tabs>
          <w:tab w:val="num" w:pos="3513"/>
        </w:tabs>
        <w:ind w:left="3513" w:hanging="360"/>
      </w:pPr>
      <w:rPr>
        <w:rFonts w:ascii="Symbol" w:hAnsi="Symbol" w:hint="default"/>
      </w:rPr>
    </w:lvl>
    <w:lvl w:ilvl="4">
      <w:start w:val="1"/>
      <w:numFmt w:val="bullet"/>
      <w:lvlText w:val="o"/>
      <w:lvlJc w:val="left"/>
      <w:pPr>
        <w:tabs>
          <w:tab w:val="num" w:pos="4233"/>
        </w:tabs>
        <w:ind w:left="4233" w:hanging="360"/>
      </w:pPr>
      <w:rPr>
        <w:rFonts w:ascii="Courier New" w:hAnsi="Courier New" w:hint="default"/>
      </w:rPr>
    </w:lvl>
    <w:lvl w:ilvl="5">
      <w:start w:val="1"/>
      <w:numFmt w:val="bullet"/>
      <w:lvlText w:val=""/>
      <w:lvlJc w:val="left"/>
      <w:pPr>
        <w:tabs>
          <w:tab w:val="num" w:pos="4953"/>
        </w:tabs>
        <w:ind w:left="4953" w:hanging="360"/>
      </w:pPr>
      <w:rPr>
        <w:rFonts w:ascii="Wingdings" w:hAnsi="Wingdings" w:hint="default"/>
      </w:rPr>
    </w:lvl>
    <w:lvl w:ilvl="6">
      <w:start w:val="1"/>
      <w:numFmt w:val="bullet"/>
      <w:lvlText w:val=""/>
      <w:lvlJc w:val="left"/>
      <w:pPr>
        <w:tabs>
          <w:tab w:val="num" w:pos="5673"/>
        </w:tabs>
        <w:ind w:left="5673" w:hanging="360"/>
      </w:pPr>
      <w:rPr>
        <w:rFonts w:ascii="Symbol" w:hAnsi="Symbol" w:hint="default"/>
      </w:rPr>
    </w:lvl>
    <w:lvl w:ilvl="7">
      <w:start w:val="1"/>
      <w:numFmt w:val="bullet"/>
      <w:lvlText w:val="o"/>
      <w:lvlJc w:val="left"/>
      <w:pPr>
        <w:tabs>
          <w:tab w:val="num" w:pos="6393"/>
        </w:tabs>
        <w:ind w:left="6393" w:hanging="360"/>
      </w:pPr>
      <w:rPr>
        <w:rFonts w:ascii="Courier New" w:hAnsi="Courier New" w:hint="default"/>
      </w:rPr>
    </w:lvl>
    <w:lvl w:ilvl="8">
      <w:start w:val="1"/>
      <w:numFmt w:val="bullet"/>
      <w:lvlText w:val=""/>
      <w:lvlJc w:val="left"/>
      <w:pPr>
        <w:tabs>
          <w:tab w:val="num" w:pos="7113"/>
        </w:tabs>
        <w:ind w:left="7113" w:hanging="360"/>
      </w:pPr>
      <w:rPr>
        <w:rFonts w:ascii="Wingdings" w:hAnsi="Wingdings" w:hint="default"/>
      </w:rPr>
    </w:lvl>
  </w:abstractNum>
  <w:abstractNum w:abstractNumId="10">
    <w:nsid w:val="23676765"/>
    <w:multiLevelType w:val="hybridMultilevel"/>
    <w:tmpl w:val="9904D614"/>
    <w:lvl w:ilvl="0" w:tplc="7610AFF4">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244B0A2F"/>
    <w:multiLevelType w:val="multilevel"/>
    <w:tmpl w:val="D8608CB6"/>
    <w:lvl w:ilvl="0">
      <w:start w:val="1"/>
      <w:numFmt w:val="decimal"/>
      <w:pStyle w:val="SPHeading11"/>
      <w:lvlText w:val="%1."/>
      <w:lvlJc w:val="left"/>
      <w:pPr>
        <w:tabs>
          <w:tab w:val="num" w:pos="460"/>
        </w:tabs>
        <w:ind w:left="460" w:hanging="360"/>
      </w:pPr>
      <w:rPr>
        <w:rFonts w:cs="Times New Roman" w:hint="default"/>
      </w:rPr>
    </w:lvl>
    <w:lvl w:ilvl="1">
      <w:start w:val="1"/>
      <w:numFmt w:val="decimal"/>
      <w:lvlText w:val="%1.%2"/>
      <w:lvlJc w:val="left"/>
      <w:pPr>
        <w:tabs>
          <w:tab w:val="num" w:pos="820"/>
        </w:tabs>
        <w:ind w:left="820" w:hanging="720"/>
      </w:pPr>
      <w:rPr>
        <w:rFonts w:cs="Times New Roman" w:hint="default"/>
      </w:rPr>
    </w:lvl>
    <w:lvl w:ilvl="2">
      <w:start w:val="1"/>
      <w:numFmt w:val="decimal"/>
      <w:lvlText w:val="%1.%2.%3"/>
      <w:lvlJc w:val="left"/>
      <w:pPr>
        <w:tabs>
          <w:tab w:val="num" w:pos="820"/>
        </w:tabs>
        <w:ind w:left="820" w:hanging="720"/>
      </w:pPr>
      <w:rPr>
        <w:rFonts w:cs="Times New Roman" w:hint="default"/>
      </w:rPr>
    </w:lvl>
    <w:lvl w:ilvl="3">
      <w:start w:val="1"/>
      <w:numFmt w:val="decimal"/>
      <w:pStyle w:val="4"/>
      <w:lvlText w:val="%1.%2.%3.%4"/>
      <w:lvlJc w:val="left"/>
      <w:pPr>
        <w:tabs>
          <w:tab w:val="num" w:pos="3340"/>
        </w:tabs>
        <w:ind w:left="3340" w:hanging="1080"/>
      </w:pPr>
      <w:rPr>
        <w:rFonts w:cs="Times New Roman" w:hint="default"/>
      </w:rPr>
    </w:lvl>
    <w:lvl w:ilvl="4">
      <w:start w:val="1"/>
      <w:numFmt w:val="decimal"/>
      <w:lvlText w:val="%1.%2.%3.%4.%5"/>
      <w:lvlJc w:val="left"/>
      <w:pPr>
        <w:tabs>
          <w:tab w:val="num" w:pos="4420"/>
        </w:tabs>
        <w:ind w:left="4420" w:hanging="1440"/>
      </w:pPr>
      <w:rPr>
        <w:rFonts w:cs="Times New Roman" w:hint="default"/>
      </w:rPr>
    </w:lvl>
    <w:lvl w:ilvl="5">
      <w:start w:val="1"/>
      <w:numFmt w:val="decimal"/>
      <w:lvlText w:val="%1.%2.%3.%4.%5.%6"/>
      <w:lvlJc w:val="left"/>
      <w:pPr>
        <w:tabs>
          <w:tab w:val="num" w:pos="5140"/>
        </w:tabs>
        <w:ind w:left="5140" w:hanging="1440"/>
      </w:pPr>
      <w:rPr>
        <w:rFonts w:cs="Times New Roman" w:hint="default"/>
      </w:rPr>
    </w:lvl>
    <w:lvl w:ilvl="6">
      <w:start w:val="1"/>
      <w:numFmt w:val="decimal"/>
      <w:lvlText w:val="%1.%2.%3.%4.%5.%6.%7"/>
      <w:lvlJc w:val="left"/>
      <w:pPr>
        <w:tabs>
          <w:tab w:val="num" w:pos="6220"/>
        </w:tabs>
        <w:ind w:left="6220" w:hanging="1800"/>
      </w:pPr>
      <w:rPr>
        <w:rFonts w:cs="Times New Roman" w:hint="default"/>
      </w:rPr>
    </w:lvl>
    <w:lvl w:ilvl="7">
      <w:start w:val="1"/>
      <w:numFmt w:val="decimal"/>
      <w:lvlText w:val="%1.%2.%3.%4.%5.%6.%7.%8"/>
      <w:lvlJc w:val="left"/>
      <w:pPr>
        <w:tabs>
          <w:tab w:val="num" w:pos="6940"/>
        </w:tabs>
        <w:ind w:left="6940" w:hanging="1800"/>
      </w:pPr>
      <w:rPr>
        <w:rFonts w:cs="Times New Roman" w:hint="default"/>
      </w:rPr>
    </w:lvl>
    <w:lvl w:ilvl="8">
      <w:start w:val="1"/>
      <w:numFmt w:val="decimal"/>
      <w:lvlText w:val="%1.%2.%3.%4.%5.%6.%7.%8.%9"/>
      <w:lvlJc w:val="left"/>
      <w:pPr>
        <w:tabs>
          <w:tab w:val="num" w:pos="8020"/>
        </w:tabs>
        <w:ind w:left="8020" w:hanging="2160"/>
      </w:pPr>
      <w:rPr>
        <w:rFonts w:cs="Times New Roman" w:hint="default"/>
      </w:rPr>
    </w:lvl>
  </w:abstractNum>
  <w:abstractNum w:abstractNumId="12">
    <w:nsid w:val="29FF6683"/>
    <w:multiLevelType w:val="multilevel"/>
    <w:tmpl w:val="1E666E52"/>
    <w:lvl w:ilvl="0">
      <w:start w:val="2"/>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pStyle w:val="2"/>
      <w:lvlText w:val="%3)"/>
      <w:lvlJc w:val="left"/>
      <w:pPr>
        <w:ind w:left="720" w:hanging="720"/>
      </w:pPr>
      <w:rPr>
        <w:rFonts w:ascii="Tahoma" w:eastAsia="Times New Roman" w:hAnsi="Tahoma" w:cs="Tahoma"/>
        <w:b w:val="0"/>
        <w:sz w:val="22"/>
        <w:szCs w:val="22"/>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2B465DF4"/>
    <w:multiLevelType w:val="hybridMultilevel"/>
    <w:tmpl w:val="2C24B67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14">
    <w:nsid w:val="2E8136D5"/>
    <w:multiLevelType w:val="multilevel"/>
    <w:tmpl w:val="770ED6F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30A01422"/>
    <w:multiLevelType w:val="multilevel"/>
    <w:tmpl w:val="CFAEFE8E"/>
    <w:lvl w:ilvl="0">
      <w:start w:val="1"/>
      <w:numFmt w:val="decimal"/>
      <w:lvlText w:val="%1)"/>
      <w:lvlJc w:val="left"/>
      <w:pPr>
        <w:tabs>
          <w:tab w:val="num" w:pos="1353"/>
        </w:tabs>
        <w:ind w:left="1353" w:hanging="360"/>
      </w:pPr>
      <w:rPr>
        <w:rFonts w:cs="Times New Roman" w:hint="default"/>
      </w:rPr>
    </w:lvl>
    <w:lvl w:ilvl="1">
      <w:start w:val="1"/>
      <w:numFmt w:val="bullet"/>
      <w:lvlText w:val="o"/>
      <w:lvlJc w:val="left"/>
      <w:pPr>
        <w:tabs>
          <w:tab w:val="num" w:pos="2073"/>
        </w:tabs>
        <w:ind w:left="2073" w:hanging="360"/>
      </w:pPr>
      <w:rPr>
        <w:rFonts w:ascii="Courier New" w:hAnsi="Courier New" w:hint="default"/>
      </w:rPr>
    </w:lvl>
    <w:lvl w:ilvl="2">
      <w:start w:val="1"/>
      <w:numFmt w:val="bullet"/>
      <w:lvlText w:val=""/>
      <w:lvlJc w:val="left"/>
      <w:pPr>
        <w:tabs>
          <w:tab w:val="num" w:pos="2793"/>
        </w:tabs>
        <w:ind w:left="2793" w:hanging="360"/>
      </w:pPr>
      <w:rPr>
        <w:rFonts w:ascii="Wingdings" w:hAnsi="Wingdings" w:hint="default"/>
      </w:rPr>
    </w:lvl>
    <w:lvl w:ilvl="3">
      <w:start w:val="1"/>
      <w:numFmt w:val="bullet"/>
      <w:lvlText w:val=""/>
      <w:lvlJc w:val="left"/>
      <w:pPr>
        <w:tabs>
          <w:tab w:val="num" w:pos="3513"/>
        </w:tabs>
        <w:ind w:left="3513" w:hanging="360"/>
      </w:pPr>
      <w:rPr>
        <w:rFonts w:ascii="Symbol" w:hAnsi="Symbol" w:hint="default"/>
      </w:rPr>
    </w:lvl>
    <w:lvl w:ilvl="4">
      <w:start w:val="1"/>
      <w:numFmt w:val="bullet"/>
      <w:lvlText w:val="o"/>
      <w:lvlJc w:val="left"/>
      <w:pPr>
        <w:tabs>
          <w:tab w:val="num" w:pos="4233"/>
        </w:tabs>
        <w:ind w:left="4233" w:hanging="360"/>
      </w:pPr>
      <w:rPr>
        <w:rFonts w:ascii="Courier New" w:hAnsi="Courier New" w:hint="default"/>
      </w:rPr>
    </w:lvl>
    <w:lvl w:ilvl="5">
      <w:start w:val="1"/>
      <w:numFmt w:val="bullet"/>
      <w:lvlText w:val=""/>
      <w:lvlJc w:val="left"/>
      <w:pPr>
        <w:tabs>
          <w:tab w:val="num" w:pos="4953"/>
        </w:tabs>
        <w:ind w:left="4953" w:hanging="360"/>
      </w:pPr>
      <w:rPr>
        <w:rFonts w:ascii="Wingdings" w:hAnsi="Wingdings" w:hint="default"/>
      </w:rPr>
    </w:lvl>
    <w:lvl w:ilvl="6">
      <w:start w:val="1"/>
      <w:numFmt w:val="bullet"/>
      <w:lvlText w:val=""/>
      <w:lvlJc w:val="left"/>
      <w:pPr>
        <w:tabs>
          <w:tab w:val="num" w:pos="5673"/>
        </w:tabs>
        <w:ind w:left="5673" w:hanging="360"/>
      </w:pPr>
      <w:rPr>
        <w:rFonts w:ascii="Symbol" w:hAnsi="Symbol" w:hint="default"/>
      </w:rPr>
    </w:lvl>
    <w:lvl w:ilvl="7">
      <w:start w:val="1"/>
      <w:numFmt w:val="bullet"/>
      <w:lvlText w:val="o"/>
      <w:lvlJc w:val="left"/>
      <w:pPr>
        <w:tabs>
          <w:tab w:val="num" w:pos="6393"/>
        </w:tabs>
        <w:ind w:left="6393" w:hanging="360"/>
      </w:pPr>
      <w:rPr>
        <w:rFonts w:ascii="Courier New" w:hAnsi="Courier New" w:hint="default"/>
      </w:rPr>
    </w:lvl>
    <w:lvl w:ilvl="8">
      <w:start w:val="1"/>
      <w:numFmt w:val="bullet"/>
      <w:lvlText w:val=""/>
      <w:lvlJc w:val="left"/>
      <w:pPr>
        <w:tabs>
          <w:tab w:val="num" w:pos="7113"/>
        </w:tabs>
        <w:ind w:left="7113" w:hanging="360"/>
      </w:pPr>
      <w:rPr>
        <w:rFonts w:ascii="Wingdings" w:hAnsi="Wingdings" w:hint="default"/>
      </w:rPr>
    </w:lvl>
  </w:abstractNum>
  <w:abstractNum w:abstractNumId="16">
    <w:nsid w:val="32D70F74"/>
    <w:multiLevelType w:val="multilevel"/>
    <w:tmpl w:val="F3688156"/>
    <w:lvl w:ilvl="0">
      <w:start w:val="15"/>
      <w:numFmt w:val="decimal"/>
      <w:lvlText w:val="%1."/>
      <w:lvlJc w:val="left"/>
      <w:pPr>
        <w:tabs>
          <w:tab w:val="num" w:pos="0"/>
        </w:tabs>
        <w:ind w:left="360" w:hanging="360"/>
      </w:pPr>
      <w:rPr>
        <w:rFonts w:cs="Times New Roman" w:hint="default"/>
      </w:rPr>
    </w:lvl>
    <w:lvl w:ilvl="1">
      <w:start w:val="1"/>
      <w:numFmt w:val="decimal"/>
      <w:lvlRestart w:val="0"/>
      <w:lvlText w:val="%1.%2."/>
      <w:lvlJc w:val="left"/>
      <w:pPr>
        <w:tabs>
          <w:tab w:val="num" w:pos="0"/>
        </w:tabs>
        <w:ind w:left="360" w:hanging="360"/>
      </w:pPr>
      <w:rPr>
        <w:rFonts w:cs="Times New Roman" w:hint="default"/>
        <w:b/>
      </w:rPr>
    </w:lvl>
    <w:lvl w:ilvl="2">
      <w:start w:val="5"/>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7">
    <w:nsid w:val="35096A73"/>
    <w:multiLevelType w:val="multilevel"/>
    <w:tmpl w:val="93FA482A"/>
    <w:lvl w:ilvl="0">
      <w:start w:val="1"/>
      <w:numFmt w:val="lowerRoman"/>
      <w:lvlText w:val="%1."/>
      <w:lvlJc w:val="right"/>
      <w:pPr>
        <w:tabs>
          <w:tab w:val="num" w:pos="1620"/>
        </w:tabs>
        <w:ind w:left="1620" w:hanging="180"/>
      </w:pPr>
      <w:rPr>
        <w:rFonts w:cs="Times New Roman" w:hint="default"/>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8">
    <w:nsid w:val="38096074"/>
    <w:multiLevelType w:val="multilevel"/>
    <w:tmpl w:val="4C2E0EDE"/>
    <w:lvl w:ilvl="0">
      <w:start w:val="23"/>
      <w:numFmt w:val="decimal"/>
      <w:lvlText w:val="%1"/>
      <w:lvlJc w:val="left"/>
      <w:pPr>
        <w:tabs>
          <w:tab w:val="num" w:pos="360"/>
        </w:tabs>
        <w:ind w:left="360" w:hanging="360"/>
      </w:pPr>
      <w:rPr>
        <w:rFonts w:cs="Times New Roman" w:hint="default"/>
        <w:b/>
      </w:rPr>
    </w:lvl>
    <w:lvl w:ilvl="1">
      <w:start w:val="2"/>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1080"/>
        </w:tabs>
        <w:ind w:left="1080" w:hanging="108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440"/>
        </w:tabs>
        <w:ind w:left="1440" w:hanging="1440"/>
      </w:pPr>
      <w:rPr>
        <w:rFonts w:cs="Times New Roman" w:hint="default"/>
        <w:b/>
      </w:rPr>
    </w:lvl>
    <w:lvl w:ilvl="5">
      <w:start w:val="1"/>
      <w:numFmt w:val="decimal"/>
      <w:lvlText w:val="%1.%2.%3.%4.%5.%6"/>
      <w:lvlJc w:val="left"/>
      <w:pPr>
        <w:tabs>
          <w:tab w:val="num" w:pos="1800"/>
        </w:tabs>
        <w:ind w:left="1800" w:hanging="1800"/>
      </w:pPr>
      <w:rPr>
        <w:rFonts w:cs="Times New Roman" w:hint="default"/>
        <w:b/>
      </w:rPr>
    </w:lvl>
    <w:lvl w:ilvl="6">
      <w:start w:val="1"/>
      <w:numFmt w:val="decimal"/>
      <w:lvlText w:val="%1.%2.%3.%4.%5.%6.%7"/>
      <w:lvlJc w:val="left"/>
      <w:pPr>
        <w:tabs>
          <w:tab w:val="num" w:pos="2160"/>
        </w:tabs>
        <w:ind w:left="2160" w:hanging="2160"/>
      </w:pPr>
      <w:rPr>
        <w:rFonts w:cs="Times New Roman" w:hint="default"/>
        <w:b/>
      </w:rPr>
    </w:lvl>
    <w:lvl w:ilvl="7">
      <w:start w:val="1"/>
      <w:numFmt w:val="decimal"/>
      <w:lvlText w:val="%1.%2.%3.%4.%5.%6.%7.%8"/>
      <w:lvlJc w:val="left"/>
      <w:pPr>
        <w:tabs>
          <w:tab w:val="num" w:pos="2160"/>
        </w:tabs>
        <w:ind w:left="2160" w:hanging="2160"/>
      </w:pPr>
      <w:rPr>
        <w:rFonts w:cs="Times New Roman" w:hint="default"/>
        <w:b/>
      </w:rPr>
    </w:lvl>
    <w:lvl w:ilvl="8">
      <w:start w:val="1"/>
      <w:numFmt w:val="decimal"/>
      <w:lvlText w:val="%1.%2.%3.%4.%5.%6.%7.%8.%9"/>
      <w:lvlJc w:val="left"/>
      <w:pPr>
        <w:tabs>
          <w:tab w:val="num" w:pos="2520"/>
        </w:tabs>
        <w:ind w:left="2520" w:hanging="2520"/>
      </w:pPr>
      <w:rPr>
        <w:rFonts w:cs="Times New Roman" w:hint="default"/>
        <w:b/>
      </w:rPr>
    </w:lvl>
  </w:abstractNum>
  <w:abstractNum w:abstractNumId="19">
    <w:nsid w:val="38AC5373"/>
    <w:multiLevelType w:val="hybridMultilevel"/>
    <w:tmpl w:val="6D98E69E"/>
    <w:lvl w:ilvl="0" w:tplc="26D085FE">
      <w:numFmt w:val="bullet"/>
      <w:lvlText w:val="-"/>
      <w:lvlJc w:val="left"/>
      <w:pPr>
        <w:tabs>
          <w:tab w:val="num" w:pos="720"/>
        </w:tabs>
        <w:ind w:left="720" w:hanging="360"/>
      </w:pPr>
      <w:rPr>
        <w:rFonts w:ascii="Arial" w:eastAsia="Times New Roman" w:hAnsi="Arial" w:cs="Arial"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EB21B5"/>
    <w:multiLevelType w:val="hybridMultilevel"/>
    <w:tmpl w:val="974CBE7E"/>
    <w:lvl w:ilvl="0" w:tplc="E938BA88">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6DC3365"/>
    <w:multiLevelType w:val="hybridMultilevel"/>
    <w:tmpl w:val="860C21E4"/>
    <w:lvl w:ilvl="0" w:tplc="9E967588">
      <w:start w:val="1"/>
      <w:numFmt w:val="decimal"/>
      <w:lvlText w:val="(%1)"/>
      <w:lvlJc w:val="left"/>
      <w:pPr>
        <w:ind w:left="-491" w:hanging="360"/>
      </w:pPr>
      <w:rPr>
        <w:rFonts w:hint="default"/>
      </w:rPr>
    </w:lvl>
    <w:lvl w:ilvl="1" w:tplc="04080019" w:tentative="1">
      <w:start w:val="1"/>
      <w:numFmt w:val="lowerLetter"/>
      <w:lvlText w:val="%2."/>
      <w:lvlJc w:val="left"/>
      <w:pPr>
        <w:ind w:left="229" w:hanging="360"/>
      </w:pPr>
    </w:lvl>
    <w:lvl w:ilvl="2" w:tplc="0408001B" w:tentative="1">
      <w:start w:val="1"/>
      <w:numFmt w:val="lowerRoman"/>
      <w:lvlText w:val="%3."/>
      <w:lvlJc w:val="right"/>
      <w:pPr>
        <w:ind w:left="949" w:hanging="180"/>
      </w:pPr>
    </w:lvl>
    <w:lvl w:ilvl="3" w:tplc="0408000F" w:tentative="1">
      <w:start w:val="1"/>
      <w:numFmt w:val="decimal"/>
      <w:lvlText w:val="%4."/>
      <w:lvlJc w:val="left"/>
      <w:pPr>
        <w:ind w:left="1669" w:hanging="360"/>
      </w:pPr>
    </w:lvl>
    <w:lvl w:ilvl="4" w:tplc="04080019" w:tentative="1">
      <w:start w:val="1"/>
      <w:numFmt w:val="lowerLetter"/>
      <w:lvlText w:val="%5."/>
      <w:lvlJc w:val="left"/>
      <w:pPr>
        <w:ind w:left="2389" w:hanging="360"/>
      </w:pPr>
    </w:lvl>
    <w:lvl w:ilvl="5" w:tplc="0408001B" w:tentative="1">
      <w:start w:val="1"/>
      <w:numFmt w:val="lowerRoman"/>
      <w:lvlText w:val="%6."/>
      <w:lvlJc w:val="right"/>
      <w:pPr>
        <w:ind w:left="3109" w:hanging="180"/>
      </w:pPr>
    </w:lvl>
    <w:lvl w:ilvl="6" w:tplc="0408000F" w:tentative="1">
      <w:start w:val="1"/>
      <w:numFmt w:val="decimal"/>
      <w:lvlText w:val="%7."/>
      <w:lvlJc w:val="left"/>
      <w:pPr>
        <w:ind w:left="3829" w:hanging="360"/>
      </w:pPr>
    </w:lvl>
    <w:lvl w:ilvl="7" w:tplc="04080019" w:tentative="1">
      <w:start w:val="1"/>
      <w:numFmt w:val="lowerLetter"/>
      <w:lvlText w:val="%8."/>
      <w:lvlJc w:val="left"/>
      <w:pPr>
        <w:ind w:left="4549" w:hanging="360"/>
      </w:pPr>
    </w:lvl>
    <w:lvl w:ilvl="8" w:tplc="0408001B" w:tentative="1">
      <w:start w:val="1"/>
      <w:numFmt w:val="lowerRoman"/>
      <w:lvlText w:val="%9."/>
      <w:lvlJc w:val="right"/>
      <w:pPr>
        <w:ind w:left="5269" w:hanging="180"/>
      </w:pPr>
    </w:lvl>
  </w:abstractNum>
  <w:abstractNum w:abstractNumId="22">
    <w:nsid w:val="4DA6147D"/>
    <w:multiLevelType w:val="hybridMultilevel"/>
    <w:tmpl w:val="59F44B1A"/>
    <w:lvl w:ilvl="0" w:tplc="9E967588">
      <w:start w:val="1"/>
      <w:numFmt w:val="decimal"/>
      <w:lvlText w:val="(%1)"/>
      <w:lvlJc w:val="left"/>
      <w:pPr>
        <w:ind w:left="-49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DAD2544"/>
    <w:multiLevelType w:val="hybridMultilevel"/>
    <w:tmpl w:val="BDAABD98"/>
    <w:lvl w:ilvl="0" w:tplc="26D085FE">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7C153BC"/>
    <w:multiLevelType w:val="hybridMultilevel"/>
    <w:tmpl w:val="AFDAD484"/>
    <w:lvl w:ilvl="0" w:tplc="6876E65A">
      <w:start w:val="1"/>
      <w:numFmt w:val="lowerRoman"/>
      <w:lvlText w:val="%1."/>
      <w:lvlJc w:val="right"/>
      <w:pPr>
        <w:ind w:left="720" w:hanging="360"/>
      </w:pPr>
      <w:rPr>
        <w:rFonts w:cs="Times New Roman" w:hint="default"/>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25">
    <w:nsid w:val="591A042F"/>
    <w:multiLevelType w:val="multilevel"/>
    <w:tmpl w:val="59C2F0DC"/>
    <w:lvl w:ilvl="0">
      <w:start w:val="2"/>
      <w:numFmt w:val="decimal"/>
      <w:lvlText w:val="%1"/>
      <w:lvlJc w:val="left"/>
      <w:pPr>
        <w:tabs>
          <w:tab w:val="num" w:pos="720"/>
        </w:tabs>
        <w:ind w:left="720" w:hanging="720"/>
      </w:pPr>
      <w:rPr>
        <w:rFonts w:cs="Times New Roman" w:hint="default"/>
        <w:b/>
      </w:rPr>
    </w:lvl>
    <w:lvl w:ilvl="1">
      <w:start w:val="1"/>
      <w:numFmt w:val="decimal"/>
      <w:pStyle w:val="1"/>
      <w:lvlText w:val="1.%2"/>
      <w:lvlJc w:val="left"/>
      <w:pPr>
        <w:tabs>
          <w:tab w:val="num" w:pos="720"/>
        </w:tabs>
        <w:ind w:left="720" w:hanging="720"/>
      </w:pPr>
      <w:rPr>
        <w:rFonts w:cs="Times New Roman" w:hint="default"/>
        <w:b/>
        <w:sz w:val="22"/>
        <w:szCs w:val="22"/>
      </w:rPr>
    </w:lvl>
    <w:lvl w:ilvl="2">
      <w:start w:val="1"/>
      <w:numFmt w:val="decimal"/>
      <w:pStyle w:val="10"/>
      <w:lvlText w:val="1.%2.%3"/>
      <w:lvlJc w:val="left"/>
      <w:pPr>
        <w:tabs>
          <w:tab w:val="num" w:pos="720"/>
        </w:tabs>
        <w:ind w:left="720" w:hanging="720"/>
      </w:pPr>
      <w:rPr>
        <w:rFonts w:cs="Times New Roman" w:hint="default"/>
        <w:b w:val="0"/>
        <w:sz w:val="22"/>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6">
    <w:nsid w:val="5AA371F1"/>
    <w:multiLevelType w:val="multilevel"/>
    <w:tmpl w:val="6BF2AF74"/>
    <w:lvl w:ilvl="0">
      <w:start w:val="19"/>
      <w:numFmt w:val="decimal"/>
      <w:lvlText w:val="%1"/>
      <w:lvlJc w:val="left"/>
      <w:pPr>
        <w:ind w:left="435" w:hanging="435"/>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i w:val="0"/>
      </w:rPr>
    </w:lvl>
    <w:lvl w:ilvl="3">
      <w:start w:val="1"/>
      <w:numFmt w:val="decimal"/>
      <w:pStyle w:val="6"/>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7">
    <w:nsid w:val="5C8764A3"/>
    <w:multiLevelType w:val="hybridMultilevel"/>
    <w:tmpl w:val="258816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5FF04A67"/>
    <w:multiLevelType w:val="hybridMultilevel"/>
    <w:tmpl w:val="AFDAD484"/>
    <w:lvl w:ilvl="0" w:tplc="6876E65A">
      <w:start w:val="1"/>
      <w:numFmt w:val="lowerRoman"/>
      <w:lvlText w:val="%1."/>
      <w:lvlJc w:val="right"/>
      <w:pPr>
        <w:ind w:left="720" w:hanging="360"/>
      </w:pPr>
      <w:rPr>
        <w:rFonts w:cs="Times New Roman" w:hint="default"/>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29">
    <w:nsid w:val="620D4C83"/>
    <w:multiLevelType w:val="hybridMultilevel"/>
    <w:tmpl w:val="AFDAD484"/>
    <w:lvl w:ilvl="0" w:tplc="6876E65A">
      <w:start w:val="1"/>
      <w:numFmt w:val="lowerRoman"/>
      <w:lvlText w:val="%1."/>
      <w:lvlJc w:val="right"/>
      <w:pPr>
        <w:ind w:left="720" w:hanging="360"/>
      </w:pPr>
      <w:rPr>
        <w:rFonts w:cs="Times New Roman" w:hint="default"/>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30">
    <w:nsid w:val="624F3B17"/>
    <w:multiLevelType w:val="hybridMultilevel"/>
    <w:tmpl w:val="3D9E3AB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nsid w:val="64205A3B"/>
    <w:multiLevelType w:val="multilevel"/>
    <w:tmpl w:val="CFAEFE8E"/>
    <w:lvl w:ilvl="0">
      <w:start w:val="1"/>
      <w:numFmt w:val="decimal"/>
      <w:lvlText w:val="%1)"/>
      <w:lvlJc w:val="left"/>
      <w:pPr>
        <w:tabs>
          <w:tab w:val="num" w:pos="1353"/>
        </w:tabs>
        <w:ind w:left="1353" w:hanging="360"/>
      </w:pPr>
      <w:rPr>
        <w:rFonts w:cs="Times New Roman" w:hint="default"/>
      </w:rPr>
    </w:lvl>
    <w:lvl w:ilvl="1">
      <w:start w:val="1"/>
      <w:numFmt w:val="bullet"/>
      <w:lvlText w:val="o"/>
      <w:lvlJc w:val="left"/>
      <w:pPr>
        <w:tabs>
          <w:tab w:val="num" w:pos="2073"/>
        </w:tabs>
        <w:ind w:left="2073" w:hanging="360"/>
      </w:pPr>
      <w:rPr>
        <w:rFonts w:ascii="Courier New" w:hAnsi="Courier New" w:hint="default"/>
      </w:rPr>
    </w:lvl>
    <w:lvl w:ilvl="2">
      <w:start w:val="1"/>
      <w:numFmt w:val="bullet"/>
      <w:lvlText w:val=""/>
      <w:lvlJc w:val="left"/>
      <w:pPr>
        <w:tabs>
          <w:tab w:val="num" w:pos="2793"/>
        </w:tabs>
        <w:ind w:left="2793" w:hanging="360"/>
      </w:pPr>
      <w:rPr>
        <w:rFonts w:ascii="Wingdings" w:hAnsi="Wingdings" w:hint="default"/>
      </w:rPr>
    </w:lvl>
    <w:lvl w:ilvl="3">
      <w:start w:val="1"/>
      <w:numFmt w:val="bullet"/>
      <w:lvlText w:val=""/>
      <w:lvlJc w:val="left"/>
      <w:pPr>
        <w:tabs>
          <w:tab w:val="num" w:pos="3513"/>
        </w:tabs>
        <w:ind w:left="3513" w:hanging="360"/>
      </w:pPr>
      <w:rPr>
        <w:rFonts w:ascii="Symbol" w:hAnsi="Symbol" w:hint="default"/>
      </w:rPr>
    </w:lvl>
    <w:lvl w:ilvl="4">
      <w:start w:val="1"/>
      <w:numFmt w:val="bullet"/>
      <w:lvlText w:val="o"/>
      <w:lvlJc w:val="left"/>
      <w:pPr>
        <w:tabs>
          <w:tab w:val="num" w:pos="4233"/>
        </w:tabs>
        <w:ind w:left="4233" w:hanging="360"/>
      </w:pPr>
      <w:rPr>
        <w:rFonts w:ascii="Courier New" w:hAnsi="Courier New" w:hint="default"/>
      </w:rPr>
    </w:lvl>
    <w:lvl w:ilvl="5">
      <w:start w:val="1"/>
      <w:numFmt w:val="bullet"/>
      <w:lvlText w:val=""/>
      <w:lvlJc w:val="left"/>
      <w:pPr>
        <w:tabs>
          <w:tab w:val="num" w:pos="4953"/>
        </w:tabs>
        <w:ind w:left="4953" w:hanging="360"/>
      </w:pPr>
      <w:rPr>
        <w:rFonts w:ascii="Wingdings" w:hAnsi="Wingdings" w:hint="default"/>
      </w:rPr>
    </w:lvl>
    <w:lvl w:ilvl="6">
      <w:start w:val="1"/>
      <w:numFmt w:val="bullet"/>
      <w:lvlText w:val=""/>
      <w:lvlJc w:val="left"/>
      <w:pPr>
        <w:tabs>
          <w:tab w:val="num" w:pos="5673"/>
        </w:tabs>
        <w:ind w:left="5673" w:hanging="360"/>
      </w:pPr>
      <w:rPr>
        <w:rFonts w:ascii="Symbol" w:hAnsi="Symbol" w:hint="default"/>
      </w:rPr>
    </w:lvl>
    <w:lvl w:ilvl="7">
      <w:start w:val="1"/>
      <w:numFmt w:val="bullet"/>
      <w:lvlText w:val="o"/>
      <w:lvlJc w:val="left"/>
      <w:pPr>
        <w:tabs>
          <w:tab w:val="num" w:pos="6393"/>
        </w:tabs>
        <w:ind w:left="6393" w:hanging="360"/>
      </w:pPr>
      <w:rPr>
        <w:rFonts w:ascii="Courier New" w:hAnsi="Courier New" w:hint="default"/>
      </w:rPr>
    </w:lvl>
    <w:lvl w:ilvl="8">
      <w:start w:val="1"/>
      <w:numFmt w:val="bullet"/>
      <w:lvlText w:val=""/>
      <w:lvlJc w:val="left"/>
      <w:pPr>
        <w:tabs>
          <w:tab w:val="num" w:pos="7113"/>
        </w:tabs>
        <w:ind w:left="7113" w:hanging="360"/>
      </w:pPr>
      <w:rPr>
        <w:rFonts w:ascii="Wingdings" w:hAnsi="Wingdings" w:hint="default"/>
      </w:rPr>
    </w:lvl>
  </w:abstractNum>
  <w:abstractNum w:abstractNumId="32">
    <w:nsid w:val="64782A85"/>
    <w:multiLevelType w:val="hybridMultilevel"/>
    <w:tmpl w:val="6D54B246"/>
    <w:lvl w:ilvl="0" w:tplc="04080001">
      <w:start w:val="1"/>
      <w:numFmt w:val="bullet"/>
      <w:lvlText w:val=""/>
      <w:lvlJc w:val="left"/>
      <w:pPr>
        <w:ind w:left="1260" w:hanging="360"/>
      </w:pPr>
      <w:rPr>
        <w:rFonts w:ascii="Symbol" w:hAnsi="Symbol" w:hint="default"/>
      </w:rPr>
    </w:lvl>
    <w:lvl w:ilvl="1" w:tplc="9A202B5C">
      <w:start w:val="1"/>
      <w:numFmt w:val="bullet"/>
      <w:lvlText w:val=""/>
      <w:lvlJc w:val="left"/>
      <w:pPr>
        <w:tabs>
          <w:tab w:val="num" w:pos="1980"/>
        </w:tabs>
        <w:ind w:left="1980" w:hanging="360"/>
      </w:pPr>
      <w:rPr>
        <w:rFonts w:ascii="Symbol" w:hAnsi="Symbol" w:hint="default"/>
        <w:color w:val="auto"/>
      </w:rPr>
    </w:lvl>
    <w:lvl w:ilvl="2" w:tplc="04080005">
      <w:start w:val="1"/>
      <w:numFmt w:val="bullet"/>
      <w:lvlText w:val=""/>
      <w:lvlJc w:val="left"/>
      <w:pPr>
        <w:ind w:left="2700" w:hanging="360"/>
      </w:pPr>
      <w:rPr>
        <w:rFonts w:ascii="Wingdings" w:hAnsi="Wingdings" w:hint="default"/>
      </w:rPr>
    </w:lvl>
    <w:lvl w:ilvl="3" w:tplc="04080001">
      <w:start w:val="1"/>
      <w:numFmt w:val="bullet"/>
      <w:lvlText w:val=""/>
      <w:lvlJc w:val="left"/>
      <w:pPr>
        <w:ind w:left="3420" w:hanging="360"/>
      </w:pPr>
      <w:rPr>
        <w:rFonts w:ascii="Symbol" w:hAnsi="Symbol" w:hint="default"/>
      </w:rPr>
    </w:lvl>
    <w:lvl w:ilvl="4" w:tplc="04080003">
      <w:start w:val="1"/>
      <w:numFmt w:val="bullet"/>
      <w:lvlText w:val="o"/>
      <w:lvlJc w:val="left"/>
      <w:pPr>
        <w:ind w:left="4140" w:hanging="360"/>
      </w:pPr>
      <w:rPr>
        <w:rFonts w:ascii="Courier New" w:hAnsi="Courier New" w:hint="default"/>
      </w:rPr>
    </w:lvl>
    <w:lvl w:ilvl="5" w:tplc="04080005">
      <w:start w:val="1"/>
      <w:numFmt w:val="bullet"/>
      <w:lvlText w:val=""/>
      <w:lvlJc w:val="left"/>
      <w:pPr>
        <w:ind w:left="4860" w:hanging="360"/>
      </w:pPr>
      <w:rPr>
        <w:rFonts w:ascii="Wingdings" w:hAnsi="Wingdings" w:hint="default"/>
      </w:rPr>
    </w:lvl>
    <w:lvl w:ilvl="6" w:tplc="04080001">
      <w:start w:val="1"/>
      <w:numFmt w:val="bullet"/>
      <w:lvlText w:val=""/>
      <w:lvlJc w:val="left"/>
      <w:pPr>
        <w:ind w:left="5580" w:hanging="360"/>
      </w:pPr>
      <w:rPr>
        <w:rFonts w:ascii="Symbol" w:hAnsi="Symbol" w:hint="default"/>
      </w:rPr>
    </w:lvl>
    <w:lvl w:ilvl="7" w:tplc="04080003">
      <w:start w:val="1"/>
      <w:numFmt w:val="bullet"/>
      <w:lvlText w:val="o"/>
      <w:lvlJc w:val="left"/>
      <w:pPr>
        <w:ind w:left="6300" w:hanging="360"/>
      </w:pPr>
      <w:rPr>
        <w:rFonts w:ascii="Courier New" w:hAnsi="Courier New" w:hint="default"/>
      </w:rPr>
    </w:lvl>
    <w:lvl w:ilvl="8" w:tplc="04080005">
      <w:start w:val="1"/>
      <w:numFmt w:val="bullet"/>
      <w:lvlText w:val=""/>
      <w:lvlJc w:val="left"/>
      <w:pPr>
        <w:ind w:left="7020" w:hanging="360"/>
      </w:pPr>
      <w:rPr>
        <w:rFonts w:ascii="Wingdings" w:hAnsi="Wingdings" w:hint="default"/>
      </w:rPr>
    </w:lvl>
  </w:abstractNum>
  <w:abstractNum w:abstractNumId="33">
    <w:nsid w:val="6E7C67A3"/>
    <w:multiLevelType w:val="hybridMultilevel"/>
    <w:tmpl w:val="AFDAD484"/>
    <w:lvl w:ilvl="0" w:tplc="6876E65A">
      <w:start w:val="1"/>
      <w:numFmt w:val="lowerRoman"/>
      <w:lvlText w:val="%1."/>
      <w:lvlJc w:val="right"/>
      <w:pPr>
        <w:ind w:left="720" w:hanging="360"/>
      </w:pPr>
      <w:rPr>
        <w:rFonts w:cs="Times New Roman" w:hint="default"/>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34">
    <w:nsid w:val="6EFA35D6"/>
    <w:multiLevelType w:val="hybridMultilevel"/>
    <w:tmpl w:val="928A5544"/>
    <w:lvl w:ilvl="0" w:tplc="D2BE7A6A">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5">
    <w:nsid w:val="7A5A1DF2"/>
    <w:multiLevelType w:val="multilevel"/>
    <w:tmpl w:val="861C69B2"/>
    <w:lvl w:ilvl="0">
      <w:start w:val="1"/>
      <w:numFmt w:val="decimal"/>
      <w:pStyle w:val="11"/>
      <w:lvlText w:val="%1."/>
      <w:lvlJc w:val="left"/>
      <w:pPr>
        <w:ind w:left="2913" w:hanging="360"/>
      </w:pPr>
      <w:rPr>
        <w:rFonts w:cs="Times New Roman"/>
        <w:color w:val="FFFFFF"/>
      </w:rPr>
    </w:lvl>
    <w:lvl w:ilvl="1">
      <w:start w:val="1"/>
      <w:numFmt w:val="decimal"/>
      <w:isLgl/>
      <w:lvlText w:val="%1.%2"/>
      <w:lvlJc w:val="left"/>
      <w:pPr>
        <w:ind w:left="1440" w:hanging="720"/>
      </w:pPr>
      <w:rPr>
        <w:rFonts w:cs="Times New Roman" w:hint="default"/>
        <w:b/>
        <w:i w:val="0"/>
        <w:sz w:val="22"/>
        <w:szCs w:val="22"/>
      </w:rPr>
    </w:lvl>
    <w:lvl w:ilvl="2">
      <w:start w:val="1"/>
      <w:numFmt w:val="decimal"/>
      <w:isLgl/>
      <w:lvlText w:val="%1.%2.%3"/>
      <w:lvlJc w:val="left"/>
      <w:pPr>
        <w:ind w:left="720" w:hanging="720"/>
      </w:pPr>
      <w:rPr>
        <w:rFonts w:cs="Times New Roman" w:hint="default"/>
        <w:b w:val="0"/>
        <w:i w:val="0"/>
        <w:sz w:val="22"/>
        <w:szCs w:val="22"/>
      </w:rPr>
    </w:lvl>
    <w:lvl w:ilvl="3">
      <w:start w:val="1"/>
      <w:numFmt w:val="decimal"/>
      <w:pStyle w:val="7"/>
      <w:isLgl/>
      <w:lvlText w:val="%1.%2.%3.%4"/>
      <w:lvlJc w:val="left"/>
      <w:pPr>
        <w:ind w:left="1260" w:hanging="1080"/>
      </w:pPr>
      <w:rPr>
        <w:rFonts w:cs="Times New Roman" w:hint="default"/>
        <w:i w:val="0"/>
        <w:sz w:val="22"/>
        <w:szCs w:val="22"/>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36">
    <w:nsid w:val="7EAD0637"/>
    <w:multiLevelType w:val="hybridMultilevel"/>
    <w:tmpl w:val="1C486EE8"/>
    <w:lvl w:ilvl="0" w:tplc="ADE4962A">
      <w:start w:val="1"/>
      <w:numFmt w:val="bullet"/>
      <w:lvlText w:val=""/>
      <w:lvlJc w:val="left"/>
      <w:pPr>
        <w:ind w:left="1410" w:hanging="360"/>
      </w:pPr>
      <w:rPr>
        <w:rFonts w:ascii="Symbol" w:hAnsi="Symbol" w:hint="default"/>
      </w:rPr>
    </w:lvl>
    <w:lvl w:ilvl="1" w:tplc="450AE8D6">
      <w:start w:val="1"/>
      <w:numFmt w:val="bullet"/>
      <w:lvlText w:val="o"/>
      <w:lvlJc w:val="left"/>
      <w:pPr>
        <w:ind w:left="2130" w:hanging="360"/>
      </w:pPr>
      <w:rPr>
        <w:rFonts w:ascii="Courier New" w:hAnsi="Courier New" w:hint="default"/>
      </w:rPr>
    </w:lvl>
    <w:lvl w:ilvl="2" w:tplc="1B586F00">
      <w:start w:val="1"/>
      <w:numFmt w:val="bullet"/>
      <w:lvlText w:val=""/>
      <w:lvlJc w:val="left"/>
      <w:pPr>
        <w:ind w:left="2850" w:hanging="360"/>
      </w:pPr>
      <w:rPr>
        <w:rFonts w:ascii="Wingdings" w:hAnsi="Wingdings" w:hint="default"/>
      </w:rPr>
    </w:lvl>
    <w:lvl w:ilvl="3" w:tplc="C76AACEE">
      <w:start w:val="1"/>
      <w:numFmt w:val="bullet"/>
      <w:lvlText w:val=""/>
      <w:lvlJc w:val="left"/>
      <w:pPr>
        <w:ind w:left="3570" w:hanging="360"/>
      </w:pPr>
      <w:rPr>
        <w:rFonts w:ascii="Symbol" w:hAnsi="Symbol" w:hint="default"/>
      </w:rPr>
    </w:lvl>
    <w:lvl w:ilvl="4" w:tplc="AD18FB10">
      <w:start w:val="1"/>
      <w:numFmt w:val="bullet"/>
      <w:lvlText w:val="o"/>
      <w:lvlJc w:val="left"/>
      <w:pPr>
        <w:ind w:left="4290" w:hanging="360"/>
      </w:pPr>
      <w:rPr>
        <w:rFonts w:ascii="Courier New" w:hAnsi="Courier New" w:hint="default"/>
      </w:rPr>
    </w:lvl>
    <w:lvl w:ilvl="5" w:tplc="423EC360">
      <w:start w:val="1"/>
      <w:numFmt w:val="bullet"/>
      <w:lvlText w:val=""/>
      <w:lvlJc w:val="left"/>
      <w:pPr>
        <w:ind w:left="5010" w:hanging="360"/>
      </w:pPr>
      <w:rPr>
        <w:rFonts w:ascii="Wingdings" w:hAnsi="Wingdings" w:hint="default"/>
      </w:rPr>
    </w:lvl>
    <w:lvl w:ilvl="6" w:tplc="CFD22D36">
      <w:start w:val="1"/>
      <w:numFmt w:val="bullet"/>
      <w:lvlText w:val=""/>
      <w:lvlJc w:val="left"/>
      <w:pPr>
        <w:ind w:left="5730" w:hanging="360"/>
      </w:pPr>
      <w:rPr>
        <w:rFonts w:ascii="Symbol" w:hAnsi="Symbol" w:hint="default"/>
      </w:rPr>
    </w:lvl>
    <w:lvl w:ilvl="7" w:tplc="F5160E5C">
      <w:start w:val="1"/>
      <w:numFmt w:val="bullet"/>
      <w:lvlText w:val="o"/>
      <w:lvlJc w:val="left"/>
      <w:pPr>
        <w:ind w:left="6450" w:hanging="360"/>
      </w:pPr>
      <w:rPr>
        <w:rFonts w:ascii="Courier New" w:hAnsi="Courier New" w:hint="default"/>
      </w:rPr>
    </w:lvl>
    <w:lvl w:ilvl="8" w:tplc="33E674E4">
      <w:start w:val="1"/>
      <w:numFmt w:val="bullet"/>
      <w:lvlText w:val=""/>
      <w:lvlJc w:val="left"/>
      <w:pPr>
        <w:ind w:left="7170" w:hanging="360"/>
      </w:pPr>
      <w:rPr>
        <w:rFonts w:ascii="Wingdings" w:hAnsi="Wingdings" w:hint="default"/>
      </w:rPr>
    </w:lvl>
  </w:abstractNum>
  <w:num w:numId="1">
    <w:abstractNumId w:val="14"/>
  </w:num>
  <w:num w:numId="2">
    <w:abstractNumId w:val="11"/>
  </w:num>
  <w:num w:numId="3">
    <w:abstractNumId w:val="2"/>
  </w:num>
  <w:num w:numId="4">
    <w:abstractNumId w:val="1"/>
  </w:num>
  <w:num w:numId="5">
    <w:abstractNumId w:val="6"/>
  </w:num>
  <w:num w:numId="6">
    <w:abstractNumId w:val="25"/>
  </w:num>
  <w:num w:numId="7">
    <w:abstractNumId w:val="3"/>
  </w:num>
  <w:num w:numId="8">
    <w:abstractNumId w:val="9"/>
  </w:num>
  <w:num w:numId="9">
    <w:abstractNumId w:val="4"/>
  </w:num>
  <w:num w:numId="10">
    <w:abstractNumId w:val="0"/>
  </w:num>
  <w:num w:numId="11">
    <w:abstractNumId w:val="26"/>
  </w:num>
  <w:num w:numId="12">
    <w:abstractNumId w:val="35"/>
  </w:num>
  <w:num w:numId="13">
    <w:abstractNumId w:val="12"/>
  </w:num>
  <w:num w:numId="14">
    <w:abstractNumId w:val="15"/>
  </w:num>
  <w:num w:numId="15">
    <w:abstractNumId w:val="32"/>
  </w:num>
  <w:num w:numId="16">
    <w:abstractNumId w:val="17"/>
  </w:num>
  <w:num w:numId="17">
    <w:abstractNumId w:val="13"/>
  </w:num>
  <w:num w:numId="18">
    <w:abstractNumId w:val="31"/>
  </w:num>
  <w:num w:numId="19">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7"/>
  </w:num>
  <w:num w:numId="23">
    <w:abstractNumId w:val="36"/>
  </w:num>
  <w:num w:numId="24">
    <w:abstractNumId w:val="18"/>
  </w:num>
  <w:num w:numId="25">
    <w:abstractNumId w:val="28"/>
  </w:num>
  <w:num w:numId="26">
    <w:abstractNumId w:val="29"/>
  </w:num>
  <w:num w:numId="27">
    <w:abstractNumId w:val="33"/>
  </w:num>
  <w:num w:numId="28">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5"/>
  </w:num>
  <w:num w:numId="31">
    <w:abstractNumId w:val="10"/>
  </w:num>
  <w:num w:numId="32">
    <w:abstractNumId w:val="34"/>
  </w:num>
  <w:num w:numId="33">
    <w:abstractNumId w:val="30"/>
  </w:num>
  <w:num w:numId="34">
    <w:abstractNumId w:val="19"/>
  </w:num>
  <w:num w:numId="35">
    <w:abstractNumId w:val="23"/>
  </w:num>
  <w:num w:numId="3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8"/>
  </w:num>
  <w:num w:numId="39">
    <w:abstractNumId w:val="21"/>
  </w:num>
  <w:num w:numId="40">
    <w:abstractNumId w:val="22"/>
  </w:num>
  <w:num w:numId="41">
    <w:abstractNumId w:val="20"/>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stylePaneFormatFilter w:val="3F01"/>
  <w:defaultTabStop w:val="720"/>
  <w:doNotHyphenateCaps/>
  <w:noPunctuationKerning/>
  <w:characterSpacingControl w:val="doNotCompress"/>
  <w:doNotValidateAgainstSchema/>
  <w:doNotDemarcateInvalidXml/>
  <w:footnotePr>
    <w:footnote w:id="0"/>
    <w:footnote w:id="1"/>
  </w:footnotePr>
  <w:endnotePr>
    <w:endnote w:id="0"/>
    <w:endnote w:id="1"/>
  </w:endnotePr>
  <w:compat/>
  <w:rsids>
    <w:rsidRoot w:val="00573CAD"/>
    <w:rsid w:val="0000070E"/>
    <w:rsid w:val="00001AC4"/>
    <w:rsid w:val="0000208F"/>
    <w:rsid w:val="00003D6C"/>
    <w:rsid w:val="00004B82"/>
    <w:rsid w:val="00004FF9"/>
    <w:rsid w:val="00006063"/>
    <w:rsid w:val="0000770F"/>
    <w:rsid w:val="00013170"/>
    <w:rsid w:val="000139E0"/>
    <w:rsid w:val="00015B26"/>
    <w:rsid w:val="00020C1C"/>
    <w:rsid w:val="00021441"/>
    <w:rsid w:val="000214DF"/>
    <w:rsid w:val="000224B8"/>
    <w:rsid w:val="00023A4E"/>
    <w:rsid w:val="00024539"/>
    <w:rsid w:val="000259DE"/>
    <w:rsid w:val="00026208"/>
    <w:rsid w:val="00026A9E"/>
    <w:rsid w:val="00030C7D"/>
    <w:rsid w:val="00030EAA"/>
    <w:rsid w:val="00031A6A"/>
    <w:rsid w:val="0003234B"/>
    <w:rsid w:val="0003343E"/>
    <w:rsid w:val="000342CA"/>
    <w:rsid w:val="0003533C"/>
    <w:rsid w:val="00035463"/>
    <w:rsid w:val="00037191"/>
    <w:rsid w:val="000419C7"/>
    <w:rsid w:val="000423C6"/>
    <w:rsid w:val="00042FCE"/>
    <w:rsid w:val="00043113"/>
    <w:rsid w:val="000438C8"/>
    <w:rsid w:val="000452A9"/>
    <w:rsid w:val="00046D93"/>
    <w:rsid w:val="00047ECA"/>
    <w:rsid w:val="000511C4"/>
    <w:rsid w:val="000514BF"/>
    <w:rsid w:val="00053A9A"/>
    <w:rsid w:val="00057B89"/>
    <w:rsid w:val="00057C82"/>
    <w:rsid w:val="00061EF4"/>
    <w:rsid w:val="000624B5"/>
    <w:rsid w:val="00062C9C"/>
    <w:rsid w:val="00063EE8"/>
    <w:rsid w:val="0007195D"/>
    <w:rsid w:val="00071B2E"/>
    <w:rsid w:val="00072354"/>
    <w:rsid w:val="000731B1"/>
    <w:rsid w:val="000737C6"/>
    <w:rsid w:val="00073B78"/>
    <w:rsid w:val="00074E04"/>
    <w:rsid w:val="00082F21"/>
    <w:rsid w:val="00084BC9"/>
    <w:rsid w:val="000858E4"/>
    <w:rsid w:val="0008664F"/>
    <w:rsid w:val="00086EB2"/>
    <w:rsid w:val="00087EC8"/>
    <w:rsid w:val="000903EB"/>
    <w:rsid w:val="00090FB8"/>
    <w:rsid w:val="00092BF8"/>
    <w:rsid w:val="00096A91"/>
    <w:rsid w:val="000972C5"/>
    <w:rsid w:val="000A2538"/>
    <w:rsid w:val="000A33F5"/>
    <w:rsid w:val="000A3FB3"/>
    <w:rsid w:val="000A563A"/>
    <w:rsid w:val="000A5A93"/>
    <w:rsid w:val="000A6BAC"/>
    <w:rsid w:val="000A7826"/>
    <w:rsid w:val="000B1070"/>
    <w:rsid w:val="000B384E"/>
    <w:rsid w:val="000B3B96"/>
    <w:rsid w:val="000B3D05"/>
    <w:rsid w:val="000B45C2"/>
    <w:rsid w:val="000C04B7"/>
    <w:rsid w:val="000C0CDD"/>
    <w:rsid w:val="000C14F8"/>
    <w:rsid w:val="000C2B2B"/>
    <w:rsid w:val="000C34BA"/>
    <w:rsid w:val="000C4419"/>
    <w:rsid w:val="000C6BCA"/>
    <w:rsid w:val="000C7CEE"/>
    <w:rsid w:val="000D6727"/>
    <w:rsid w:val="000D682D"/>
    <w:rsid w:val="000D75F6"/>
    <w:rsid w:val="000E05A8"/>
    <w:rsid w:val="000E0A93"/>
    <w:rsid w:val="000E4371"/>
    <w:rsid w:val="000E5EA7"/>
    <w:rsid w:val="000E66FE"/>
    <w:rsid w:val="000E686F"/>
    <w:rsid w:val="000F320A"/>
    <w:rsid w:val="000F3B86"/>
    <w:rsid w:val="000F3E39"/>
    <w:rsid w:val="000F464C"/>
    <w:rsid w:val="000F4A71"/>
    <w:rsid w:val="000F5561"/>
    <w:rsid w:val="000F574B"/>
    <w:rsid w:val="000F676B"/>
    <w:rsid w:val="000F6B88"/>
    <w:rsid w:val="000F6D90"/>
    <w:rsid w:val="00100EBA"/>
    <w:rsid w:val="00101883"/>
    <w:rsid w:val="00103945"/>
    <w:rsid w:val="001063CF"/>
    <w:rsid w:val="00111269"/>
    <w:rsid w:val="001121FA"/>
    <w:rsid w:val="00112427"/>
    <w:rsid w:val="00113575"/>
    <w:rsid w:val="001139D1"/>
    <w:rsid w:val="00113D5D"/>
    <w:rsid w:val="0011499E"/>
    <w:rsid w:val="00115A6C"/>
    <w:rsid w:val="00115AC6"/>
    <w:rsid w:val="00115B91"/>
    <w:rsid w:val="001178CF"/>
    <w:rsid w:val="00123F13"/>
    <w:rsid w:val="00126FD1"/>
    <w:rsid w:val="00133E68"/>
    <w:rsid w:val="00134BFA"/>
    <w:rsid w:val="00134E12"/>
    <w:rsid w:val="00136D2A"/>
    <w:rsid w:val="00136E81"/>
    <w:rsid w:val="00137255"/>
    <w:rsid w:val="001373A3"/>
    <w:rsid w:val="00141685"/>
    <w:rsid w:val="00141BFC"/>
    <w:rsid w:val="00141FF4"/>
    <w:rsid w:val="0014301E"/>
    <w:rsid w:val="0014304A"/>
    <w:rsid w:val="00144D89"/>
    <w:rsid w:val="0014553E"/>
    <w:rsid w:val="00145F87"/>
    <w:rsid w:val="00147E5A"/>
    <w:rsid w:val="00154453"/>
    <w:rsid w:val="001566DB"/>
    <w:rsid w:val="00161189"/>
    <w:rsid w:val="0016155E"/>
    <w:rsid w:val="001618B3"/>
    <w:rsid w:val="00162852"/>
    <w:rsid w:val="00163535"/>
    <w:rsid w:val="0016454F"/>
    <w:rsid w:val="0016586B"/>
    <w:rsid w:val="00165F6B"/>
    <w:rsid w:val="001673DB"/>
    <w:rsid w:val="001677CE"/>
    <w:rsid w:val="00170AE9"/>
    <w:rsid w:val="0017103A"/>
    <w:rsid w:val="00172AC1"/>
    <w:rsid w:val="00174A23"/>
    <w:rsid w:val="001823F6"/>
    <w:rsid w:val="001849E2"/>
    <w:rsid w:val="0018724C"/>
    <w:rsid w:val="00191B5E"/>
    <w:rsid w:val="00193869"/>
    <w:rsid w:val="00195194"/>
    <w:rsid w:val="00195901"/>
    <w:rsid w:val="00197E2B"/>
    <w:rsid w:val="001A0338"/>
    <w:rsid w:val="001A2413"/>
    <w:rsid w:val="001A42CB"/>
    <w:rsid w:val="001A4D54"/>
    <w:rsid w:val="001A5805"/>
    <w:rsid w:val="001A59AD"/>
    <w:rsid w:val="001A7449"/>
    <w:rsid w:val="001A74CE"/>
    <w:rsid w:val="001A75FE"/>
    <w:rsid w:val="001A7CCF"/>
    <w:rsid w:val="001B04F2"/>
    <w:rsid w:val="001B21E2"/>
    <w:rsid w:val="001B2498"/>
    <w:rsid w:val="001B54F4"/>
    <w:rsid w:val="001B58DB"/>
    <w:rsid w:val="001B60A6"/>
    <w:rsid w:val="001B663B"/>
    <w:rsid w:val="001C0093"/>
    <w:rsid w:val="001C37EA"/>
    <w:rsid w:val="001D0CD1"/>
    <w:rsid w:val="001D1532"/>
    <w:rsid w:val="001D2E12"/>
    <w:rsid w:val="001D4F4C"/>
    <w:rsid w:val="001D54C6"/>
    <w:rsid w:val="001D5A57"/>
    <w:rsid w:val="001D650D"/>
    <w:rsid w:val="001D7017"/>
    <w:rsid w:val="001D7E0D"/>
    <w:rsid w:val="001E16F3"/>
    <w:rsid w:val="001E30E0"/>
    <w:rsid w:val="001E34BE"/>
    <w:rsid w:val="001E3C6F"/>
    <w:rsid w:val="001E4FE5"/>
    <w:rsid w:val="001E51B1"/>
    <w:rsid w:val="001E5834"/>
    <w:rsid w:val="001E5EDB"/>
    <w:rsid w:val="001F012C"/>
    <w:rsid w:val="001F6D6F"/>
    <w:rsid w:val="001F7253"/>
    <w:rsid w:val="001F734C"/>
    <w:rsid w:val="001F7694"/>
    <w:rsid w:val="00200993"/>
    <w:rsid w:val="00203425"/>
    <w:rsid w:val="00206D50"/>
    <w:rsid w:val="002110CA"/>
    <w:rsid w:val="0021155A"/>
    <w:rsid w:val="002116CC"/>
    <w:rsid w:val="00212411"/>
    <w:rsid w:val="00215956"/>
    <w:rsid w:val="00215A4F"/>
    <w:rsid w:val="0022224B"/>
    <w:rsid w:val="002224C3"/>
    <w:rsid w:val="0022288B"/>
    <w:rsid w:val="00222F88"/>
    <w:rsid w:val="00223E0A"/>
    <w:rsid w:val="00224823"/>
    <w:rsid w:val="00224AAA"/>
    <w:rsid w:val="00224D85"/>
    <w:rsid w:val="00225732"/>
    <w:rsid w:val="00225867"/>
    <w:rsid w:val="00226786"/>
    <w:rsid w:val="00227057"/>
    <w:rsid w:val="00230063"/>
    <w:rsid w:val="00230CE1"/>
    <w:rsid w:val="002338CE"/>
    <w:rsid w:val="00233DFB"/>
    <w:rsid w:val="002341A2"/>
    <w:rsid w:val="002348AF"/>
    <w:rsid w:val="00237E27"/>
    <w:rsid w:val="002409EF"/>
    <w:rsid w:val="00244BA2"/>
    <w:rsid w:val="00245142"/>
    <w:rsid w:val="00246757"/>
    <w:rsid w:val="00246A1E"/>
    <w:rsid w:val="0024703B"/>
    <w:rsid w:val="00247A9C"/>
    <w:rsid w:val="00247FF5"/>
    <w:rsid w:val="002504E5"/>
    <w:rsid w:val="00251333"/>
    <w:rsid w:val="00253323"/>
    <w:rsid w:val="00255149"/>
    <w:rsid w:val="00255458"/>
    <w:rsid w:val="002561ED"/>
    <w:rsid w:val="00256CF8"/>
    <w:rsid w:val="00257F66"/>
    <w:rsid w:val="00260F82"/>
    <w:rsid w:val="002632A3"/>
    <w:rsid w:val="00264ED0"/>
    <w:rsid w:val="00265706"/>
    <w:rsid w:val="002661D9"/>
    <w:rsid w:val="002662E6"/>
    <w:rsid w:val="0026641B"/>
    <w:rsid w:val="002665D1"/>
    <w:rsid w:val="002674F3"/>
    <w:rsid w:val="0026752B"/>
    <w:rsid w:val="002700B8"/>
    <w:rsid w:val="0027158D"/>
    <w:rsid w:val="002723B8"/>
    <w:rsid w:val="002726E5"/>
    <w:rsid w:val="002748C2"/>
    <w:rsid w:val="00274A5F"/>
    <w:rsid w:val="00274AD0"/>
    <w:rsid w:val="00274FC1"/>
    <w:rsid w:val="00275C86"/>
    <w:rsid w:val="002800AE"/>
    <w:rsid w:val="00280659"/>
    <w:rsid w:val="00281544"/>
    <w:rsid w:val="002837E1"/>
    <w:rsid w:val="00285213"/>
    <w:rsid w:val="0028685A"/>
    <w:rsid w:val="00290988"/>
    <w:rsid w:val="00291E52"/>
    <w:rsid w:val="0029516A"/>
    <w:rsid w:val="0029532C"/>
    <w:rsid w:val="0029549B"/>
    <w:rsid w:val="002964E6"/>
    <w:rsid w:val="002A0B38"/>
    <w:rsid w:val="002A1309"/>
    <w:rsid w:val="002A2745"/>
    <w:rsid w:val="002A2C06"/>
    <w:rsid w:val="002A3A88"/>
    <w:rsid w:val="002A3C5E"/>
    <w:rsid w:val="002A79A0"/>
    <w:rsid w:val="002A7C78"/>
    <w:rsid w:val="002B00A3"/>
    <w:rsid w:val="002B2D13"/>
    <w:rsid w:val="002B45EA"/>
    <w:rsid w:val="002B5FB1"/>
    <w:rsid w:val="002B6EAC"/>
    <w:rsid w:val="002C1D95"/>
    <w:rsid w:val="002C38A6"/>
    <w:rsid w:val="002C5BA4"/>
    <w:rsid w:val="002C6C9C"/>
    <w:rsid w:val="002C7C41"/>
    <w:rsid w:val="002C7DDA"/>
    <w:rsid w:val="002D4656"/>
    <w:rsid w:val="002D4E33"/>
    <w:rsid w:val="002D6778"/>
    <w:rsid w:val="002D6CC2"/>
    <w:rsid w:val="002E1BC5"/>
    <w:rsid w:val="002E31E3"/>
    <w:rsid w:val="002E46C2"/>
    <w:rsid w:val="002E549E"/>
    <w:rsid w:val="002E7318"/>
    <w:rsid w:val="002E79CE"/>
    <w:rsid w:val="002E7F34"/>
    <w:rsid w:val="002E7F6A"/>
    <w:rsid w:val="002F7332"/>
    <w:rsid w:val="002F788C"/>
    <w:rsid w:val="002F795B"/>
    <w:rsid w:val="0030057C"/>
    <w:rsid w:val="0030171B"/>
    <w:rsid w:val="003022F1"/>
    <w:rsid w:val="00302D37"/>
    <w:rsid w:val="00303496"/>
    <w:rsid w:val="003040E8"/>
    <w:rsid w:val="00304435"/>
    <w:rsid w:val="00304DE8"/>
    <w:rsid w:val="003107D2"/>
    <w:rsid w:val="00312047"/>
    <w:rsid w:val="00313A02"/>
    <w:rsid w:val="00316437"/>
    <w:rsid w:val="003171D0"/>
    <w:rsid w:val="00317B9E"/>
    <w:rsid w:val="003209A0"/>
    <w:rsid w:val="00322E64"/>
    <w:rsid w:val="00322E91"/>
    <w:rsid w:val="003256F7"/>
    <w:rsid w:val="00326A42"/>
    <w:rsid w:val="00326C1F"/>
    <w:rsid w:val="00327564"/>
    <w:rsid w:val="00331A0C"/>
    <w:rsid w:val="00331CB1"/>
    <w:rsid w:val="003320CD"/>
    <w:rsid w:val="003322DE"/>
    <w:rsid w:val="00333062"/>
    <w:rsid w:val="003332F5"/>
    <w:rsid w:val="003353A4"/>
    <w:rsid w:val="003356C3"/>
    <w:rsid w:val="003363E2"/>
    <w:rsid w:val="00336757"/>
    <w:rsid w:val="00336BEC"/>
    <w:rsid w:val="00336EEE"/>
    <w:rsid w:val="003370FB"/>
    <w:rsid w:val="0033717E"/>
    <w:rsid w:val="0034039F"/>
    <w:rsid w:val="00342369"/>
    <w:rsid w:val="003432CC"/>
    <w:rsid w:val="00344C2A"/>
    <w:rsid w:val="0034548C"/>
    <w:rsid w:val="00346974"/>
    <w:rsid w:val="00347107"/>
    <w:rsid w:val="00351873"/>
    <w:rsid w:val="00355681"/>
    <w:rsid w:val="00360CA4"/>
    <w:rsid w:val="00360E15"/>
    <w:rsid w:val="003614C6"/>
    <w:rsid w:val="00361526"/>
    <w:rsid w:val="00361D3B"/>
    <w:rsid w:val="00363C04"/>
    <w:rsid w:val="00365447"/>
    <w:rsid w:val="00365506"/>
    <w:rsid w:val="0036644E"/>
    <w:rsid w:val="0037158F"/>
    <w:rsid w:val="00371DEF"/>
    <w:rsid w:val="0037384E"/>
    <w:rsid w:val="00373D9E"/>
    <w:rsid w:val="00373FB4"/>
    <w:rsid w:val="00374838"/>
    <w:rsid w:val="003758B0"/>
    <w:rsid w:val="0037719E"/>
    <w:rsid w:val="0037758E"/>
    <w:rsid w:val="003775BB"/>
    <w:rsid w:val="00380B06"/>
    <w:rsid w:val="00382245"/>
    <w:rsid w:val="0038476F"/>
    <w:rsid w:val="00384992"/>
    <w:rsid w:val="00384E7F"/>
    <w:rsid w:val="003861AF"/>
    <w:rsid w:val="00386BC1"/>
    <w:rsid w:val="00387618"/>
    <w:rsid w:val="0039021A"/>
    <w:rsid w:val="003907EA"/>
    <w:rsid w:val="00390870"/>
    <w:rsid w:val="00390B23"/>
    <w:rsid w:val="00391167"/>
    <w:rsid w:val="003916FE"/>
    <w:rsid w:val="003922A0"/>
    <w:rsid w:val="003952F3"/>
    <w:rsid w:val="0039599B"/>
    <w:rsid w:val="003977AC"/>
    <w:rsid w:val="003A1226"/>
    <w:rsid w:val="003A1FD0"/>
    <w:rsid w:val="003A224A"/>
    <w:rsid w:val="003A37AA"/>
    <w:rsid w:val="003A4BC0"/>
    <w:rsid w:val="003A59C7"/>
    <w:rsid w:val="003A6371"/>
    <w:rsid w:val="003B1844"/>
    <w:rsid w:val="003B1C19"/>
    <w:rsid w:val="003B2211"/>
    <w:rsid w:val="003B3B54"/>
    <w:rsid w:val="003B4A89"/>
    <w:rsid w:val="003B54E4"/>
    <w:rsid w:val="003B56AF"/>
    <w:rsid w:val="003B5EAA"/>
    <w:rsid w:val="003B5EAC"/>
    <w:rsid w:val="003B6955"/>
    <w:rsid w:val="003B702F"/>
    <w:rsid w:val="003B7264"/>
    <w:rsid w:val="003B75F9"/>
    <w:rsid w:val="003B7654"/>
    <w:rsid w:val="003B7DA5"/>
    <w:rsid w:val="003B7FBF"/>
    <w:rsid w:val="003C2055"/>
    <w:rsid w:val="003C32FC"/>
    <w:rsid w:val="003C3FB5"/>
    <w:rsid w:val="003C5337"/>
    <w:rsid w:val="003C7715"/>
    <w:rsid w:val="003D165D"/>
    <w:rsid w:val="003D652B"/>
    <w:rsid w:val="003D696A"/>
    <w:rsid w:val="003E06DD"/>
    <w:rsid w:val="003E0F00"/>
    <w:rsid w:val="003E10B9"/>
    <w:rsid w:val="003E3613"/>
    <w:rsid w:val="003E3CF8"/>
    <w:rsid w:val="003E50FA"/>
    <w:rsid w:val="003E5603"/>
    <w:rsid w:val="003F08AF"/>
    <w:rsid w:val="003F0B30"/>
    <w:rsid w:val="003F7804"/>
    <w:rsid w:val="003F7BCB"/>
    <w:rsid w:val="00401A6F"/>
    <w:rsid w:val="00401B63"/>
    <w:rsid w:val="004024C4"/>
    <w:rsid w:val="00402DF7"/>
    <w:rsid w:val="00403EAA"/>
    <w:rsid w:val="004056F4"/>
    <w:rsid w:val="00406F0C"/>
    <w:rsid w:val="00410A4E"/>
    <w:rsid w:val="00411900"/>
    <w:rsid w:val="004121A9"/>
    <w:rsid w:val="00414A17"/>
    <w:rsid w:val="00416880"/>
    <w:rsid w:val="00416B98"/>
    <w:rsid w:val="0042191B"/>
    <w:rsid w:val="00421A04"/>
    <w:rsid w:val="00423A08"/>
    <w:rsid w:val="00423B4B"/>
    <w:rsid w:val="00424727"/>
    <w:rsid w:val="00424E47"/>
    <w:rsid w:val="00427C1A"/>
    <w:rsid w:val="00427E13"/>
    <w:rsid w:val="0043013A"/>
    <w:rsid w:val="00431BB7"/>
    <w:rsid w:val="004320DE"/>
    <w:rsid w:val="00433C88"/>
    <w:rsid w:val="004344C9"/>
    <w:rsid w:val="00435344"/>
    <w:rsid w:val="00435623"/>
    <w:rsid w:val="00435AA7"/>
    <w:rsid w:val="00436F8E"/>
    <w:rsid w:val="00437A7C"/>
    <w:rsid w:val="00437F58"/>
    <w:rsid w:val="004402B6"/>
    <w:rsid w:val="00440D7C"/>
    <w:rsid w:val="00444355"/>
    <w:rsid w:val="00444B57"/>
    <w:rsid w:val="00445093"/>
    <w:rsid w:val="00445362"/>
    <w:rsid w:val="0045024E"/>
    <w:rsid w:val="00450899"/>
    <w:rsid w:val="00453341"/>
    <w:rsid w:val="0045483D"/>
    <w:rsid w:val="00455E40"/>
    <w:rsid w:val="0046056B"/>
    <w:rsid w:val="00461928"/>
    <w:rsid w:val="00461DE5"/>
    <w:rsid w:val="00461FDB"/>
    <w:rsid w:val="00464EDE"/>
    <w:rsid w:val="00466EAA"/>
    <w:rsid w:val="00470BD2"/>
    <w:rsid w:val="00470C23"/>
    <w:rsid w:val="00470C29"/>
    <w:rsid w:val="00470F62"/>
    <w:rsid w:val="00470FB9"/>
    <w:rsid w:val="0047138D"/>
    <w:rsid w:val="00471A16"/>
    <w:rsid w:val="00471F85"/>
    <w:rsid w:val="00472B06"/>
    <w:rsid w:val="00474B8A"/>
    <w:rsid w:val="00476250"/>
    <w:rsid w:val="0048132A"/>
    <w:rsid w:val="00481473"/>
    <w:rsid w:val="0048187B"/>
    <w:rsid w:val="00485AD6"/>
    <w:rsid w:val="0048646B"/>
    <w:rsid w:val="004875C4"/>
    <w:rsid w:val="004906B5"/>
    <w:rsid w:val="004933D4"/>
    <w:rsid w:val="0049487F"/>
    <w:rsid w:val="00495B3F"/>
    <w:rsid w:val="004A1608"/>
    <w:rsid w:val="004A625E"/>
    <w:rsid w:val="004A65FA"/>
    <w:rsid w:val="004A6873"/>
    <w:rsid w:val="004A7BB2"/>
    <w:rsid w:val="004A7D2F"/>
    <w:rsid w:val="004B1D7E"/>
    <w:rsid w:val="004B594F"/>
    <w:rsid w:val="004B7879"/>
    <w:rsid w:val="004C039F"/>
    <w:rsid w:val="004C1E02"/>
    <w:rsid w:val="004C6FA4"/>
    <w:rsid w:val="004D0C08"/>
    <w:rsid w:val="004D3909"/>
    <w:rsid w:val="004D5AB2"/>
    <w:rsid w:val="004D7791"/>
    <w:rsid w:val="004E4A7E"/>
    <w:rsid w:val="004F0A37"/>
    <w:rsid w:val="004F1403"/>
    <w:rsid w:val="004F4A14"/>
    <w:rsid w:val="004F529A"/>
    <w:rsid w:val="004F63BE"/>
    <w:rsid w:val="004F6F1F"/>
    <w:rsid w:val="005027FD"/>
    <w:rsid w:val="005029D9"/>
    <w:rsid w:val="0050445C"/>
    <w:rsid w:val="005066B4"/>
    <w:rsid w:val="00507D92"/>
    <w:rsid w:val="00513C73"/>
    <w:rsid w:val="0052053E"/>
    <w:rsid w:val="00522F5A"/>
    <w:rsid w:val="005270A1"/>
    <w:rsid w:val="005308E8"/>
    <w:rsid w:val="00530934"/>
    <w:rsid w:val="00531420"/>
    <w:rsid w:val="00532261"/>
    <w:rsid w:val="005336FC"/>
    <w:rsid w:val="005347E6"/>
    <w:rsid w:val="00536B76"/>
    <w:rsid w:val="00536CF9"/>
    <w:rsid w:val="0053790F"/>
    <w:rsid w:val="00543B43"/>
    <w:rsid w:val="00545934"/>
    <w:rsid w:val="005460B6"/>
    <w:rsid w:val="00546230"/>
    <w:rsid w:val="00552B5B"/>
    <w:rsid w:val="0055354A"/>
    <w:rsid w:val="005540EA"/>
    <w:rsid w:val="00554F9F"/>
    <w:rsid w:val="005569C6"/>
    <w:rsid w:val="00557413"/>
    <w:rsid w:val="00557B57"/>
    <w:rsid w:val="00560D47"/>
    <w:rsid w:val="005678FB"/>
    <w:rsid w:val="00571B94"/>
    <w:rsid w:val="00573CAD"/>
    <w:rsid w:val="00581CF4"/>
    <w:rsid w:val="0059005A"/>
    <w:rsid w:val="0059178D"/>
    <w:rsid w:val="005918E5"/>
    <w:rsid w:val="005939DE"/>
    <w:rsid w:val="0059427E"/>
    <w:rsid w:val="005A58BA"/>
    <w:rsid w:val="005A7BB4"/>
    <w:rsid w:val="005B061B"/>
    <w:rsid w:val="005B0C5C"/>
    <w:rsid w:val="005B193E"/>
    <w:rsid w:val="005B2A80"/>
    <w:rsid w:val="005B301A"/>
    <w:rsid w:val="005B321E"/>
    <w:rsid w:val="005B45F2"/>
    <w:rsid w:val="005B61F1"/>
    <w:rsid w:val="005B6EDF"/>
    <w:rsid w:val="005C2DBC"/>
    <w:rsid w:val="005C3204"/>
    <w:rsid w:val="005C3759"/>
    <w:rsid w:val="005C5C21"/>
    <w:rsid w:val="005C60B0"/>
    <w:rsid w:val="005C7B74"/>
    <w:rsid w:val="005D0096"/>
    <w:rsid w:val="005D02D7"/>
    <w:rsid w:val="005D3563"/>
    <w:rsid w:val="005D39A0"/>
    <w:rsid w:val="005D48F3"/>
    <w:rsid w:val="005D5921"/>
    <w:rsid w:val="005D62B7"/>
    <w:rsid w:val="005D7965"/>
    <w:rsid w:val="005E0F4B"/>
    <w:rsid w:val="005E3DB4"/>
    <w:rsid w:val="005E7531"/>
    <w:rsid w:val="005F11F2"/>
    <w:rsid w:val="005F170B"/>
    <w:rsid w:val="005F5582"/>
    <w:rsid w:val="005F58C8"/>
    <w:rsid w:val="005F5D4F"/>
    <w:rsid w:val="005F6463"/>
    <w:rsid w:val="005F6FFF"/>
    <w:rsid w:val="00600D81"/>
    <w:rsid w:val="006011DD"/>
    <w:rsid w:val="00601E73"/>
    <w:rsid w:val="00602112"/>
    <w:rsid w:val="00604957"/>
    <w:rsid w:val="00604979"/>
    <w:rsid w:val="00604EC8"/>
    <w:rsid w:val="00605C5A"/>
    <w:rsid w:val="00607AAE"/>
    <w:rsid w:val="00610F75"/>
    <w:rsid w:val="00615A42"/>
    <w:rsid w:val="00620238"/>
    <w:rsid w:val="0062134A"/>
    <w:rsid w:val="00622789"/>
    <w:rsid w:val="00622F05"/>
    <w:rsid w:val="0062412A"/>
    <w:rsid w:val="0062514B"/>
    <w:rsid w:val="00626FA6"/>
    <w:rsid w:val="00627363"/>
    <w:rsid w:val="006307DF"/>
    <w:rsid w:val="006309D4"/>
    <w:rsid w:val="00631428"/>
    <w:rsid w:val="00634617"/>
    <w:rsid w:val="00636B62"/>
    <w:rsid w:val="00637360"/>
    <w:rsid w:val="00637A53"/>
    <w:rsid w:val="00637DEA"/>
    <w:rsid w:val="00640C33"/>
    <w:rsid w:val="00641780"/>
    <w:rsid w:val="006421B4"/>
    <w:rsid w:val="006423A2"/>
    <w:rsid w:val="00643DF0"/>
    <w:rsid w:val="0064493E"/>
    <w:rsid w:val="0064515E"/>
    <w:rsid w:val="00645AA3"/>
    <w:rsid w:val="00646051"/>
    <w:rsid w:val="006472F8"/>
    <w:rsid w:val="00650E21"/>
    <w:rsid w:val="006529A6"/>
    <w:rsid w:val="00652D83"/>
    <w:rsid w:val="00653F56"/>
    <w:rsid w:val="006553E1"/>
    <w:rsid w:val="00655A12"/>
    <w:rsid w:val="00655C37"/>
    <w:rsid w:val="00657187"/>
    <w:rsid w:val="00661B46"/>
    <w:rsid w:val="00663776"/>
    <w:rsid w:val="0066395D"/>
    <w:rsid w:val="00665D6F"/>
    <w:rsid w:val="006706C4"/>
    <w:rsid w:val="0067154B"/>
    <w:rsid w:val="00674ECF"/>
    <w:rsid w:val="00676C09"/>
    <w:rsid w:val="0068036A"/>
    <w:rsid w:val="00681D62"/>
    <w:rsid w:val="00682CCD"/>
    <w:rsid w:val="00682EBB"/>
    <w:rsid w:val="0068644C"/>
    <w:rsid w:val="006870DE"/>
    <w:rsid w:val="00687A98"/>
    <w:rsid w:val="00690538"/>
    <w:rsid w:val="006906A7"/>
    <w:rsid w:val="00690730"/>
    <w:rsid w:val="006912DC"/>
    <w:rsid w:val="00691DBC"/>
    <w:rsid w:val="00691F4C"/>
    <w:rsid w:val="00692580"/>
    <w:rsid w:val="00694ED6"/>
    <w:rsid w:val="0069543A"/>
    <w:rsid w:val="00696A3C"/>
    <w:rsid w:val="00697328"/>
    <w:rsid w:val="006A318D"/>
    <w:rsid w:val="006A36CF"/>
    <w:rsid w:val="006A68A7"/>
    <w:rsid w:val="006A6B41"/>
    <w:rsid w:val="006B007B"/>
    <w:rsid w:val="006B0651"/>
    <w:rsid w:val="006B0684"/>
    <w:rsid w:val="006B1396"/>
    <w:rsid w:val="006B1699"/>
    <w:rsid w:val="006B2527"/>
    <w:rsid w:val="006B3145"/>
    <w:rsid w:val="006B7C22"/>
    <w:rsid w:val="006C2112"/>
    <w:rsid w:val="006C307D"/>
    <w:rsid w:val="006C3092"/>
    <w:rsid w:val="006C3CB2"/>
    <w:rsid w:val="006C4DD0"/>
    <w:rsid w:val="006C50E8"/>
    <w:rsid w:val="006C5886"/>
    <w:rsid w:val="006C5BD6"/>
    <w:rsid w:val="006C76C3"/>
    <w:rsid w:val="006C7753"/>
    <w:rsid w:val="006D08E0"/>
    <w:rsid w:val="006D0DA4"/>
    <w:rsid w:val="006D1022"/>
    <w:rsid w:val="006D46D6"/>
    <w:rsid w:val="006D5E04"/>
    <w:rsid w:val="006D69F7"/>
    <w:rsid w:val="006E0268"/>
    <w:rsid w:val="006E0A2E"/>
    <w:rsid w:val="006E2059"/>
    <w:rsid w:val="006E3198"/>
    <w:rsid w:val="006E4F8F"/>
    <w:rsid w:val="006E5B2B"/>
    <w:rsid w:val="006E5EC2"/>
    <w:rsid w:val="006E6A62"/>
    <w:rsid w:val="006E7918"/>
    <w:rsid w:val="006E7BED"/>
    <w:rsid w:val="006E7E96"/>
    <w:rsid w:val="006F1CC2"/>
    <w:rsid w:val="006F477E"/>
    <w:rsid w:val="006F7056"/>
    <w:rsid w:val="006F746A"/>
    <w:rsid w:val="006F79F4"/>
    <w:rsid w:val="00702E6C"/>
    <w:rsid w:val="007031A7"/>
    <w:rsid w:val="00703F92"/>
    <w:rsid w:val="00705252"/>
    <w:rsid w:val="0070551A"/>
    <w:rsid w:val="00710969"/>
    <w:rsid w:val="00711959"/>
    <w:rsid w:val="00713F00"/>
    <w:rsid w:val="007144C3"/>
    <w:rsid w:val="00716BA3"/>
    <w:rsid w:val="00722114"/>
    <w:rsid w:val="0072636E"/>
    <w:rsid w:val="00731E27"/>
    <w:rsid w:val="0073305D"/>
    <w:rsid w:val="00735A9E"/>
    <w:rsid w:val="00736E4C"/>
    <w:rsid w:val="00742A0F"/>
    <w:rsid w:val="007439E6"/>
    <w:rsid w:val="00743CFA"/>
    <w:rsid w:val="007451D3"/>
    <w:rsid w:val="00746E0F"/>
    <w:rsid w:val="007475D4"/>
    <w:rsid w:val="007476F1"/>
    <w:rsid w:val="00747835"/>
    <w:rsid w:val="00747DF2"/>
    <w:rsid w:val="00750842"/>
    <w:rsid w:val="00753E40"/>
    <w:rsid w:val="0075528D"/>
    <w:rsid w:val="00756BF1"/>
    <w:rsid w:val="00757508"/>
    <w:rsid w:val="007632E6"/>
    <w:rsid w:val="00763D4B"/>
    <w:rsid w:val="00764C25"/>
    <w:rsid w:val="00770130"/>
    <w:rsid w:val="007711A1"/>
    <w:rsid w:val="00773B95"/>
    <w:rsid w:val="00773EBF"/>
    <w:rsid w:val="0077480D"/>
    <w:rsid w:val="00775105"/>
    <w:rsid w:val="0077745C"/>
    <w:rsid w:val="00780FFF"/>
    <w:rsid w:val="00783E9F"/>
    <w:rsid w:val="007851EE"/>
    <w:rsid w:val="00785683"/>
    <w:rsid w:val="00787D36"/>
    <w:rsid w:val="00791013"/>
    <w:rsid w:val="007961EC"/>
    <w:rsid w:val="007970CB"/>
    <w:rsid w:val="00797B3B"/>
    <w:rsid w:val="007A032E"/>
    <w:rsid w:val="007A1E3B"/>
    <w:rsid w:val="007A3273"/>
    <w:rsid w:val="007A4A11"/>
    <w:rsid w:val="007A4B90"/>
    <w:rsid w:val="007A6381"/>
    <w:rsid w:val="007A7490"/>
    <w:rsid w:val="007B05A3"/>
    <w:rsid w:val="007B0DC2"/>
    <w:rsid w:val="007B0DFC"/>
    <w:rsid w:val="007B10BD"/>
    <w:rsid w:val="007B1F08"/>
    <w:rsid w:val="007B3968"/>
    <w:rsid w:val="007B3E62"/>
    <w:rsid w:val="007B4C9B"/>
    <w:rsid w:val="007B7638"/>
    <w:rsid w:val="007C1283"/>
    <w:rsid w:val="007C25E9"/>
    <w:rsid w:val="007C28F4"/>
    <w:rsid w:val="007C5EBE"/>
    <w:rsid w:val="007C79BF"/>
    <w:rsid w:val="007D0745"/>
    <w:rsid w:val="007D0D88"/>
    <w:rsid w:val="007D1D53"/>
    <w:rsid w:val="007D2144"/>
    <w:rsid w:val="007D29A6"/>
    <w:rsid w:val="007D504C"/>
    <w:rsid w:val="007D530A"/>
    <w:rsid w:val="007D6E9F"/>
    <w:rsid w:val="007D70E3"/>
    <w:rsid w:val="007D755B"/>
    <w:rsid w:val="007E0CE6"/>
    <w:rsid w:val="007E5923"/>
    <w:rsid w:val="007E625B"/>
    <w:rsid w:val="007E716A"/>
    <w:rsid w:val="007F1030"/>
    <w:rsid w:val="007F77D1"/>
    <w:rsid w:val="0080069D"/>
    <w:rsid w:val="00801061"/>
    <w:rsid w:val="00802887"/>
    <w:rsid w:val="00802993"/>
    <w:rsid w:val="00802DFD"/>
    <w:rsid w:val="008040DE"/>
    <w:rsid w:val="0080652E"/>
    <w:rsid w:val="00807FA8"/>
    <w:rsid w:val="00811EB1"/>
    <w:rsid w:val="0081251F"/>
    <w:rsid w:val="008131D6"/>
    <w:rsid w:val="0081545D"/>
    <w:rsid w:val="00815970"/>
    <w:rsid w:val="00816697"/>
    <w:rsid w:val="00820638"/>
    <w:rsid w:val="00820C37"/>
    <w:rsid w:val="00822CC4"/>
    <w:rsid w:val="00823DE0"/>
    <w:rsid w:val="00824596"/>
    <w:rsid w:val="008253E1"/>
    <w:rsid w:val="00837000"/>
    <w:rsid w:val="00840E22"/>
    <w:rsid w:val="00842796"/>
    <w:rsid w:val="00844B8A"/>
    <w:rsid w:val="00845C04"/>
    <w:rsid w:val="00845D72"/>
    <w:rsid w:val="0084663E"/>
    <w:rsid w:val="00850959"/>
    <w:rsid w:val="008509C8"/>
    <w:rsid w:val="008516AF"/>
    <w:rsid w:val="00852F97"/>
    <w:rsid w:val="00853B50"/>
    <w:rsid w:val="0085671D"/>
    <w:rsid w:val="00856AF6"/>
    <w:rsid w:val="00857D89"/>
    <w:rsid w:val="00860DF5"/>
    <w:rsid w:val="008610E9"/>
    <w:rsid w:val="00861434"/>
    <w:rsid w:val="008619A8"/>
    <w:rsid w:val="00862B2B"/>
    <w:rsid w:val="008631AD"/>
    <w:rsid w:val="008644E4"/>
    <w:rsid w:val="00866955"/>
    <w:rsid w:val="00867782"/>
    <w:rsid w:val="008706E6"/>
    <w:rsid w:val="00870F19"/>
    <w:rsid w:val="00874D52"/>
    <w:rsid w:val="00875171"/>
    <w:rsid w:val="0087596D"/>
    <w:rsid w:val="0087744F"/>
    <w:rsid w:val="00877B70"/>
    <w:rsid w:val="00880C00"/>
    <w:rsid w:val="00883023"/>
    <w:rsid w:val="00883D8B"/>
    <w:rsid w:val="00884A56"/>
    <w:rsid w:val="00884DD4"/>
    <w:rsid w:val="0088550F"/>
    <w:rsid w:val="0088703D"/>
    <w:rsid w:val="008876AC"/>
    <w:rsid w:val="008902F9"/>
    <w:rsid w:val="00892BA7"/>
    <w:rsid w:val="00893FF7"/>
    <w:rsid w:val="00894833"/>
    <w:rsid w:val="008A29C6"/>
    <w:rsid w:val="008A4DD6"/>
    <w:rsid w:val="008A626C"/>
    <w:rsid w:val="008A716D"/>
    <w:rsid w:val="008A7442"/>
    <w:rsid w:val="008B156B"/>
    <w:rsid w:val="008B3FE4"/>
    <w:rsid w:val="008B547D"/>
    <w:rsid w:val="008B5DBC"/>
    <w:rsid w:val="008B637F"/>
    <w:rsid w:val="008C1CE2"/>
    <w:rsid w:val="008C1ECD"/>
    <w:rsid w:val="008C3172"/>
    <w:rsid w:val="008C387C"/>
    <w:rsid w:val="008C4198"/>
    <w:rsid w:val="008C5482"/>
    <w:rsid w:val="008C69B0"/>
    <w:rsid w:val="008D03B6"/>
    <w:rsid w:val="008D0B9B"/>
    <w:rsid w:val="008D0D6D"/>
    <w:rsid w:val="008D13EE"/>
    <w:rsid w:val="008D1621"/>
    <w:rsid w:val="008D19EC"/>
    <w:rsid w:val="008D3425"/>
    <w:rsid w:val="008D5921"/>
    <w:rsid w:val="008D7435"/>
    <w:rsid w:val="008E17C5"/>
    <w:rsid w:val="008E2B2B"/>
    <w:rsid w:val="008E4039"/>
    <w:rsid w:val="008E40E0"/>
    <w:rsid w:val="008E4BF6"/>
    <w:rsid w:val="008E570E"/>
    <w:rsid w:val="008F0931"/>
    <w:rsid w:val="008F0EB8"/>
    <w:rsid w:val="008F1472"/>
    <w:rsid w:val="008F1B12"/>
    <w:rsid w:val="008F25A8"/>
    <w:rsid w:val="008F3928"/>
    <w:rsid w:val="008F503A"/>
    <w:rsid w:val="008F55F8"/>
    <w:rsid w:val="008F58B7"/>
    <w:rsid w:val="008F6216"/>
    <w:rsid w:val="008F6D5F"/>
    <w:rsid w:val="009019B0"/>
    <w:rsid w:val="009022A9"/>
    <w:rsid w:val="009027E8"/>
    <w:rsid w:val="00902914"/>
    <w:rsid w:val="00904B8A"/>
    <w:rsid w:val="00911F99"/>
    <w:rsid w:val="00913201"/>
    <w:rsid w:val="00914241"/>
    <w:rsid w:val="009149D8"/>
    <w:rsid w:val="00915FE5"/>
    <w:rsid w:val="00920435"/>
    <w:rsid w:val="00923017"/>
    <w:rsid w:val="00923118"/>
    <w:rsid w:val="0092320C"/>
    <w:rsid w:val="00923387"/>
    <w:rsid w:val="009237C6"/>
    <w:rsid w:val="00923E7B"/>
    <w:rsid w:val="00924792"/>
    <w:rsid w:val="00925D3E"/>
    <w:rsid w:val="00926B40"/>
    <w:rsid w:val="00927390"/>
    <w:rsid w:val="00927B42"/>
    <w:rsid w:val="00930669"/>
    <w:rsid w:val="009320B6"/>
    <w:rsid w:val="00932644"/>
    <w:rsid w:val="0093351F"/>
    <w:rsid w:val="00933EC6"/>
    <w:rsid w:val="00933FBA"/>
    <w:rsid w:val="009353AD"/>
    <w:rsid w:val="0093546B"/>
    <w:rsid w:val="00944407"/>
    <w:rsid w:val="00944DD8"/>
    <w:rsid w:val="0094511C"/>
    <w:rsid w:val="00945FF6"/>
    <w:rsid w:val="0095021F"/>
    <w:rsid w:val="00950456"/>
    <w:rsid w:val="00950B38"/>
    <w:rsid w:val="00952944"/>
    <w:rsid w:val="00957915"/>
    <w:rsid w:val="00962A68"/>
    <w:rsid w:val="00963BD3"/>
    <w:rsid w:val="00966675"/>
    <w:rsid w:val="00972735"/>
    <w:rsid w:val="00972D5E"/>
    <w:rsid w:val="00973FBB"/>
    <w:rsid w:val="009750C3"/>
    <w:rsid w:val="00975302"/>
    <w:rsid w:val="00976878"/>
    <w:rsid w:val="00977C08"/>
    <w:rsid w:val="0098102A"/>
    <w:rsid w:val="00981845"/>
    <w:rsid w:val="00981A7F"/>
    <w:rsid w:val="00982D75"/>
    <w:rsid w:val="00983779"/>
    <w:rsid w:val="00983942"/>
    <w:rsid w:val="00984848"/>
    <w:rsid w:val="00984E54"/>
    <w:rsid w:val="00985433"/>
    <w:rsid w:val="00990303"/>
    <w:rsid w:val="009908F7"/>
    <w:rsid w:val="00990A8A"/>
    <w:rsid w:val="00991A5D"/>
    <w:rsid w:val="009929EE"/>
    <w:rsid w:val="00995CB3"/>
    <w:rsid w:val="009963F0"/>
    <w:rsid w:val="009964AF"/>
    <w:rsid w:val="009A0828"/>
    <w:rsid w:val="009A0AD1"/>
    <w:rsid w:val="009A129E"/>
    <w:rsid w:val="009A272E"/>
    <w:rsid w:val="009A3530"/>
    <w:rsid w:val="009A37A2"/>
    <w:rsid w:val="009A4B6E"/>
    <w:rsid w:val="009A6C91"/>
    <w:rsid w:val="009A7D9D"/>
    <w:rsid w:val="009B1E3E"/>
    <w:rsid w:val="009B3DFE"/>
    <w:rsid w:val="009B4141"/>
    <w:rsid w:val="009B598D"/>
    <w:rsid w:val="009B5B92"/>
    <w:rsid w:val="009B62AD"/>
    <w:rsid w:val="009B64BE"/>
    <w:rsid w:val="009C1A9F"/>
    <w:rsid w:val="009C2800"/>
    <w:rsid w:val="009C2AB0"/>
    <w:rsid w:val="009C2AB9"/>
    <w:rsid w:val="009C3606"/>
    <w:rsid w:val="009C447D"/>
    <w:rsid w:val="009C4593"/>
    <w:rsid w:val="009C5A18"/>
    <w:rsid w:val="009C6DA0"/>
    <w:rsid w:val="009D05F0"/>
    <w:rsid w:val="009D182E"/>
    <w:rsid w:val="009D2DC4"/>
    <w:rsid w:val="009D2F04"/>
    <w:rsid w:val="009D2F1C"/>
    <w:rsid w:val="009D4AB2"/>
    <w:rsid w:val="009D5D2D"/>
    <w:rsid w:val="009D6DFE"/>
    <w:rsid w:val="009E0CF8"/>
    <w:rsid w:val="009E2651"/>
    <w:rsid w:val="009E47B2"/>
    <w:rsid w:val="009E5469"/>
    <w:rsid w:val="009F1A1D"/>
    <w:rsid w:val="009F2063"/>
    <w:rsid w:val="009F220C"/>
    <w:rsid w:val="009F271E"/>
    <w:rsid w:val="009F4EAE"/>
    <w:rsid w:val="009F69BE"/>
    <w:rsid w:val="009F7F1C"/>
    <w:rsid w:val="00A00416"/>
    <w:rsid w:val="00A00B90"/>
    <w:rsid w:val="00A011C8"/>
    <w:rsid w:val="00A016E2"/>
    <w:rsid w:val="00A02338"/>
    <w:rsid w:val="00A045CE"/>
    <w:rsid w:val="00A06892"/>
    <w:rsid w:val="00A075F4"/>
    <w:rsid w:val="00A076E7"/>
    <w:rsid w:val="00A116D9"/>
    <w:rsid w:val="00A11A5D"/>
    <w:rsid w:val="00A12584"/>
    <w:rsid w:val="00A13189"/>
    <w:rsid w:val="00A1383C"/>
    <w:rsid w:val="00A14786"/>
    <w:rsid w:val="00A17A46"/>
    <w:rsid w:val="00A20CCC"/>
    <w:rsid w:val="00A25AD1"/>
    <w:rsid w:val="00A26686"/>
    <w:rsid w:val="00A266A1"/>
    <w:rsid w:val="00A31CD5"/>
    <w:rsid w:val="00A3216D"/>
    <w:rsid w:val="00A32231"/>
    <w:rsid w:val="00A35357"/>
    <w:rsid w:val="00A35ADC"/>
    <w:rsid w:val="00A36D6E"/>
    <w:rsid w:val="00A3770E"/>
    <w:rsid w:val="00A3782F"/>
    <w:rsid w:val="00A407DA"/>
    <w:rsid w:val="00A414FE"/>
    <w:rsid w:val="00A429C4"/>
    <w:rsid w:val="00A43861"/>
    <w:rsid w:val="00A43C71"/>
    <w:rsid w:val="00A44296"/>
    <w:rsid w:val="00A476A9"/>
    <w:rsid w:val="00A50836"/>
    <w:rsid w:val="00A51B46"/>
    <w:rsid w:val="00A52A4F"/>
    <w:rsid w:val="00A54F1C"/>
    <w:rsid w:val="00A57F4A"/>
    <w:rsid w:val="00A601B9"/>
    <w:rsid w:val="00A638E3"/>
    <w:rsid w:val="00A653B1"/>
    <w:rsid w:val="00A66F12"/>
    <w:rsid w:val="00A66F26"/>
    <w:rsid w:val="00A70DAD"/>
    <w:rsid w:val="00A70FB1"/>
    <w:rsid w:val="00A72893"/>
    <w:rsid w:val="00A7302A"/>
    <w:rsid w:val="00A73036"/>
    <w:rsid w:val="00A7316D"/>
    <w:rsid w:val="00A757CB"/>
    <w:rsid w:val="00A77894"/>
    <w:rsid w:val="00A800C7"/>
    <w:rsid w:val="00A80B8E"/>
    <w:rsid w:val="00A82212"/>
    <w:rsid w:val="00A822EA"/>
    <w:rsid w:val="00A8291F"/>
    <w:rsid w:val="00A844C6"/>
    <w:rsid w:val="00A84694"/>
    <w:rsid w:val="00A851CA"/>
    <w:rsid w:val="00A8652C"/>
    <w:rsid w:val="00A8670C"/>
    <w:rsid w:val="00A90305"/>
    <w:rsid w:val="00A9176D"/>
    <w:rsid w:val="00A91A69"/>
    <w:rsid w:val="00A923EB"/>
    <w:rsid w:val="00A937F9"/>
    <w:rsid w:val="00A943A5"/>
    <w:rsid w:val="00A96A18"/>
    <w:rsid w:val="00A97EEC"/>
    <w:rsid w:val="00AA041D"/>
    <w:rsid w:val="00AA0736"/>
    <w:rsid w:val="00AA3054"/>
    <w:rsid w:val="00AA4B86"/>
    <w:rsid w:val="00AA5DAA"/>
    <w:rsid w:val="00AA6A62"/>
    <w:rsid w:val="00AA7116"/>
    <w:rsid w:val="00AB0CD1"/>
    <w:rsid w:val="00AB1BB0"/>
    <w:rsid w:val="00AB54ED"/>
    <w:rsid w:val="00AB6D91"/>
    <w:rsid w:val="00AC0758"/>
    <w:rsid w:val="00AC0D15"/>
    <w:rsid w:val="00AC2F5D"/>
    <w:rsid w:val="00AC593E"/>
    <w:rsid w:val="00AC63FE"/>
    <w:rsid w:val="00AC6865"/>
    <w:rsid w:val="00AC7230"/>
    <w:rsid w:val="00AC72B0"/>
    <w:rsid w:val="00AD053E"/>
    <w:rsid w:val="00AD0D13"/>
    <w:rsid w:val="00AD4199"/>
    <w:rsid w:val="00AD4E2B"/>
    <w:rsid w:val="00AD52DF"/>
    <w:rsid w:val="00AD5AC5"/>
    <w:rsid w:val="00AD674A"/>
    <w:rsid w:val="00AD6E20"/>
    <w:rsid w:val="00AD70C0"/>
    <w:rsid w:val="00AE1855"/>
    <w:rsid w:val="00AE2F43"/>
    <w:rsid w:val="00AE3B28"/>
    <w:rsid w:val="00AE5C96"/>
    <w:rsid w:val="00AE603B"/>
    <w:rsid w:val="00AF0534"/>
    <w:rsid w:val="00AF220A"/>
    <w:rsid w:val="00AF46ED"/>
    <w:rsid w:val="00AF60C6"/>
    <w:rsid w:val="00AF6AE7"/>
    <w:rsid w:val="00AF7A94"/>
    <w:rsid w:val="00B00117"/>
    <w:rsid w:val="00B00A18"/>
    <w:rsid w:val="00B01588"/>
    <w:rsid w:val="00B01905"/>
    <w:rsid w:val="00B02CF4"/>
    <w:rsid w:val="00B02F20"/>
    <w:rsid w:val="00B03C53"/>
    <w:rsid w:val="00B04668"/>
    <w:rsid w:val="00B04B9E"/>
    <w:rsid w:val="00B06A7C"/>
    <w:rsid w:val="00B06C41"/>
    <w:rsid w:val="00B07A4E"/>
    <w:rsid w:val="00B101D5"/>
    <w:rsid w:val="00B1032E"/>
    <w:rsid w:val="00B13C12"/>
    <w:rsid w:val="00B165A5"/>
    <w:rsid w:val="00B16B8B"/>
    <w:rsid w:val="00B21161"/>
    <w:rsid w:val="00B24046"/>
    <w:rsid w:val="00B2629C"/>
    <w:rsid w:val="00B309FF"/>
    <w:rsid w:val="00B32FE6"/>
    <w:rsid w:val="00B330B9"/>
    <w:rsid w:val="00B351C9"/>
    <w:rsid w:val="00B36450"/>
    <w:rsid w:val="00B3702A"/>
    <w:rsid w:val="00B4089F"/>
    <w:rsid w:val="00B42162"/>
    <w:rsid w:val="00B43E7F"/>
    <w:rsid w:val="00B47630"/>
    <w:rsid w:val="00B50BFA"/>
    <w:rsid w:val="00B513F7"/>
    <w:rsid w:val="00B5195A"/>
    <w:rsid w:val="00B51C5D"/>
    <w:rsid w:val="00B53072"/>
    <w:rsid w:val="00B5451E"/>
    <w:rsid w:val="00B54ADF"/>
    <w:rsid w:val="00B54F3D"/>
    <w:rsid w:val="00B55111"/>
    <w:rsid w:val="00B571D7"/>
    <w:rsid w:val="00B57EC0"/>
    <w:rsid w:val="00B60E3D"/>
    <w:rsid w:val="00B61368"/>
    <w:rsid w:val="00B61555"/>
    <w:rsid w:val="00B61EEC"/>
    <w:rsid w:val="00B62B6B"/>
    <w:rsid w:val="00B63C8A"/>
    <w:rsid w:val="00B63FFD"/>
    <w:rsid w:val="00B64954"/>
    <w:rsid w:val="00B65243"/>
    <w:rsid w:val="00B6654D"/>
    <w:rsid w:val="00B7545C"/>
    <w:rsid w:val="00B767C8"/>
    <w:rsid w:val="00B76C68"/>
    <w:rsid w:val="00B770D9"/>
    <w:rsid w:val="00B771B5"/>
    <w:rsid w:val="00B775DE"/>
    <w:rsid w:val="00B81233"/>
    <w:rsid w:val="00B812C5"/>
    <w:rsid w:val="00B8279F"/>
    <w:rsid w:val="00B83C12"/>
    <w:rsid w:val="00B84BE5"/>
    <w:rsid w:val="00B85DD6"/>
    <w:rsid w:val="00B85E61"/>
    <w:rsid w:val="00B91CC3"/>
    <w:rsid w:val="00B94167"/>
    <w:rsid w:val="00B95EAB"/>
    <w:rsid w:val="00B96684"/>
    <w:rsid w:val="00B97C36"/>
    <w:rsid w:val="00BA050A"/>
    <w:rsid w:val="00BA0950"/>
    <w:rsid w:val="00BA1588"/>
    <w:rsid w:val="00BA1C8D"/>
    <w:rsid w:val="00BA299D"/>
    <w:rsid w:val="00BA34CA"/>
    <w:rsid w:val="00BA4AAF"/>
    <w:rsid w:val="00BA6C8B"/>
    <w:rsid w:val="00BA6D14"/>
    <w:rsid w:val="00BA7C03"/>
    <w:rsid w:val="00BB089E"/>
    <w:rsid w:val="00BB0C33"/>
    <w:rsid w:val="00BB3C31"/>
    <w:rsid w:val="00BB3F1D"/>
    <w:rsid w:val="00BB4CE4"/>
    <w:rsid w:val="00BB5821"/>
    <w:rsid w:val="00BB635E"/>
    <w:rsid w:val="00BB71E1"/>
    <w:rsid w:val="00BB7B93"/>
    <w:rsid w:val="00BC1977"/>
    <w:rsid w:val="00BC2E24"/>
    <w:rsid w:val="00BC3C20"/>
    <w:rsid w:val="00BC4369"/>
    <w:rsid w:val="00BC4DCE"/>
    <w:rsid w:val="00BC5864"/>
    <w:rsid w:val="00BC5E60"/>
    <w:rsid w:val="00BC7CBB"/>
    <w:rsid w:val="00BD0C04"/>
    <w:rsid w:val="00BD0E90"/>
    <w:rsid w:val="00BD1B6D"/>
    <w:rsid w:val="00BD207A"/>
    <w:rsid w:val="00BD2857"/>
    <w:rsid w:val="00BD4FB9"/>
    <w:rsid w:val="00BD523E"/>
    <w:rsid w:val="00BE17F5"/>
    <w:rsid w:val="00BE1C3A"/>
    <w:rsid w:val="00BE26EB"/>
    <w:rsid w:val="00BE3DB9"/>
    <w:rsid w:val="00BE56AC"/>
    <w:rsid w:val="00BE6EB1"/>
    <w:rsid w:val="00BF2385"/>
    <w:rsid w:val="00BF3B18"/>
    <w:rsid w:val="00BF539A"/>
    <w:rsid w:val="00BF5873"/>
    <w:rsid w:val="00BF6465"/>
    <w:rsid w:val="00BF7013"/>
    <w:rsid w:val="00C01462"/>
    <w:rsid w:val="00C015F4"/>
    <w:rsid w:val="00C021A1"/>
    <w:rsid w:val="00C0334E"/>
    <w:rsid w:val="00C04360"/>
    <w:rsid w:val="00C047D0"/>
    <w:rsid w:val="00C04D78"/>
    <w:rsid w:val="00C078B3"/>
    <w:rsid w:val="00C115E7"/>
    <w:rsid w:val="00C11794"/>
    <w:rsid w:val="00C12515"/>
    <w:rsid w:val="00C12ACD"/>
    <w:rsid w:val="00C14C60"/>
    <w:rsid w:val="00C1581C"/>
    <w:rsid w:val="00C15902"/>
    <w:rsid w:val="00C163CD"/>
    <w:rsid w:val="00C16D57"/>
    <w:rsid w:val="00C2058A"/>
    <w:rsid w:val="00C20C01"/>
    <w:rsid w:val="00C20E31"/>
    <w:rsid w:val="00C2234F"/>
    <w:rsid w:val="00C22763"/>
    <w:rsid w:val="00C245EB"/>
    <w:rsid w:val="00C24714"/>
    <w:rsid w:val="00C27BB7"/>
    <w:rsid w:val="00C30F62"/>
    <w:rsid w:val="00C30FF2"/>
    <w:rsid w:val="00C32052"/>
    <w:rsid w:val="00C32E37"/>
    <w:rsid w:val="00C35C53"/>
    <w:rsid w:val="00C3783E"/>
    <w:rsid w:val="00C37F84"/>
    <w:rsid w:val="00C41462"/>
    <w:rsid w:val="00C41EB9"/>
    <w:rsid w:val="00C430F3"/>
    <w:rsid w:val="00C434D5"/>
    <w:rsid w:val="00C43CE3"/>
    <w:rsid w:val="00C43FE3"/>
    <w:rsid w:val="00C44994"/>
    <w:rsid w:val="00C45EB9"/>
    <w:rsid w:val="00C4746A"/>
    <w:rsid w:val="00C47E24"/>
    <w:rsid w:val="00C528CC"/>
    <w:rsid w:val="00C541B1"/>
    <w:rsid w:val="00C54688"/>
    <w:rsid w:val="00C54841"/>
    <w:rsid w:val="00C55255"/>
    <w:rsid w:val="00C57CCA"/>
    <w:rsid w:val="00C60EDF"/>
    <w:rsid w:val="00C618DE"/>
    <w:rsid w:val="00C6404D"/>
    <w:rsid w:val="00C64657"/>
    <w:rsid w:val="00C64A75"/>
    <w:rsid w:val="00C65B41"/>
    <w:rsid w:val="00C661CC"/>
    <w:rsid w:val="00C6652D"/>
    <w:rsid w:val="00C666E8"/>
    <w:rsid w:val="00C67056"/>
    <w:rsid w:val="00C71C9D"/>
    <w:rsid w:val="00C748D0"/>
    <w:rsid w:val="00C75959"/>
    <w:rsid w:val="00C75B3D"/>
    <w:rsid w:val="00C7611D"/>
    <w:rsid w:val="00C80DBC"/>
    <w:rsid w:val="00C8163B"/>
    <w:rsid w:val="00C8374A"/>
    <w:rsid w:val="00C84E0E"/>
    <w:rsid w:val="00C8615F"/>
    <w:rsid w:val="00C86E15"/>
    <w:rsid w:val="00C911B5"/>
    <w:rsid w:val="00C93463"/>
    <w:rsid w:val="00C93500"/>
    <w:rsid w:val="00C97621"/>
    <w:rsid w:val="00CA09C2"/>
    <w:rsid w:val="00CA0C1B"/>
    <w:rsid w:val="00CA0F02"/>
    <w:rsid w:val="00CA1BFD"/>
    <w:rsid w:val="00CA1E57"/>
    <w:rsid w:val="00CA4CA4"/>
    <w:rsid w:val="00CB04C3"/>
    <w:rsid w:val="00CB2F2F"/>
    <w:rsid w:val="00CB418E"/>
    <w:rsid w:val="00CB49DC"/>
    <w:rsid w:val="00CB597F"/>
    <w:rsid w:val="00CB69D0"/>
    <w:rsid w:val="00CB6E73"/>
    <w:rsid w:val="00CB7FA6"/>
    <w:rsid w:val="00CC1B86"/>
    <w:rsid w:val="00CC2D64"/>
    <w:rsid w:val="00CC4769"/>
    <w:rsid w:val="00CC6385"/>
    <w:rsid w:val="00CC7788"/>
    <w:rsid w:val="00CD1EC5"/>
    <w:rsid w:val="00CD2F44"/>
    <w:rsid w:val="00CD3128"/>
    <w:rsid w:val="00CD313E"/>
    <w:rsid w:val="00CD4EB7"/>
    <w:rsid w:val="00CD56F0"/>
    <w:rsid w:val="00CD6877"/>
    <w:rsid w:val="00CD779F"/>
    <w:rsid w:val="00CE0AF4"/>
    <w:rsid w:val="00CE1697"/>
    <w:rsid w:val="00CE225E"/>
    <w:rsid w:val="00CE2DD3"/>
    <w:rsid w:val="00CE2F2E"/>
    <w:rsid w:val="00CE3667"/>
    <w:rsid w:val="00CE422C"/>
    <w:rsid w:val="00CF153B"/>
    <w:rsid w:val="00CF1DC4"/>
    <w:rsid w:val="00CF2FDE"/>
    <w:rsid w:val="00CF33ED"/>
    <w:rsid w:val="00CF3479"/>
    <w:rsid w:val="00CF36E5"/>
    <w:rsid w:val="00CF38B7"/>
    <w:rsid w:val="00CF406A"/>
    <w:rsid w:val="00CF596D"/>
    <w:rsid w:val="00CF7B73"/>
    <w:rsid w:val="00CF7BFE"/>
    <w:rsid w:val="00CF7F4D"/>
    <w:rsid w:val="00D02D5B"/>
    <w:rsid w:val="00D03EFA"/>
    <w:rsid w:val="00D04348"/>
    <w:rsid w:val="00D04B1A"/>
    <w:rsid w:val="00D108A5"/>
    <w:rsid w:val="00D11531"/>
    <w:rsid w:val="00D12597"/>
    <w:rsid w:val="00D13A28"/>
    <w:rsid w:val="00D15553"/>
    <w:rsid w:val="00D15EFF"/>
    <w:rsid w:val="00D1636E"/>
    <w:rsid w:val="00D16431"/>
    <w:rsid w:val="00D20811"/>
    <w:rsid w:val="00D20971"/>
    <w:rsid w:val="00D22301"/>
    <w:rsid w:val="00D24024"/>
    <w:rsid w:val="00D25B47"/>
    <w:rsid w:val="00D25C10"/>
    <w:rsid w:val="00D33986"/>
    <w:rsid w:val="00D33A21"/>
    <w:rsid w:val="00D33D40"/>
    <w:rsid w:val="00D33D5C"/>
    <w:rsid w:val="00D36240"/>
    <w:rsid w:val="00D362FC"/>
    <w:rsid w:val="00D36AD3"/>
    <w:rsid w:val="00D4017B"/>
    <w:rsid w:val="00D401C1"/>
    <w:rsid w:val="00D40610"/>
    <w:rsid w:val="00D40AB9"/>
    <w:rsid w:val="00D43038"/>
    <w:rsid w:val="00D43779"/>
    <w:rsid w:val="00D45DB9"/>
    <w:rsid w:val="00D45DC9"/>
    <w:rsid w:val="00D47CB7"/>
    <w:rsid w:val="00D50788"/>
    <w:rsid w:val="00D513BB"/>
    <w:rsid w:val="00D5188B"/>
    <w:rsid w:val="00D52479"/>
    <w:rsid w:val="00D550C2"/>
    <w:rsid w:val="00D562B9"/>
    <w:rsid w:val="00D56677"/>
    <w:rsid w:val="00D60083"/>
    <w:rsid w:val="00D60413"/>
    <w:rsid w:val="00D608DF"/>
    <w:rsid w:val="00D61AAF"/>
    <w:rsid w:val="00D6201F"/>
    <w:rsid w:val="00D626D4"/>
    <w:rsid w:val="00D64E1A"/>
    <w:rsid w:val="00D70A2E"/>
    <w:rsid w:val="00D71735"/>
    <w:rsid w:val="00D72F58"/>
    <w:rsid w:val="00D7391A"/>
    <w:rsid w:val="00D73DF0"/>
    <w:rsid w:val="00D76B35"/>
    <w:rsid w:val="00D80E00"/>
    <w:rsid w:val="00D81748"/>
    <w:rsid w:val="00D8249A"/>
    <w:rsid w:val="00D85734"/>
    <w:rsid w:val="00D85DE7"/>
    <w:rsid w:val="00D90A58"/>
    <w:rsid w:val="00D91ABF"/>
    <w:rsid w:val="00D91EEE"/>
    <w:rsid w:val="00D94CD0"/>
    <w:rsid w:val="00D94FED"/>
    <w:rsid w:val="00D95987"/>
    <w:rsid w:val="00D97ED9"/>
    <w:rsid w:val="00D97FCA"/>
    <w:rsid w:val="00DA0A2E"/>
    <w:rsid w:val="00DA1B23"/>
    <w:rsid w:val="00DA1E2E"/>
    <w:rsid w:val="00DA2335"/>
    <w:rsid w:val="00DA6376"/>
    <w:rsid w:val="00DA64A4"/>
    <w:rsid w:val="00DA777E"/>
    <w:rsid w:val="00DB04DD"/>
    <w:rsid w:val="00DB46F7"/>
    <w:rsid w:val="00DB4D8C"/>
    <w:rsid w:val="00DB6A7B"/>
    <w:rsid w:val="00DC0850"/>
    <w:rsid w:val="00DC0D2A"/>
    <w:rsid w:val="00DC1434"/>
    <w:rsid w:val="00DC7130"/>
    <w:rsid w:val="00DC724B"/>
    <w:rsid w:val="00DC7AA5"/>
    <w:rsid w:val="00DD1CE6"/>
    <w:rsid w:val="00DD57C3"/>
    <w:rsid w:val="00DD59C3"/>
    <w:rsid w:val="00DE45A9"/>
    <w:rsid w:val="00DE5CFA"/>
    <w:rsid w:val="00DE6642"/>
    <w:rsid w:val="00DE724D"/>
    <w:rsid w:val="00DE77EB"/>
    <w:rsid w:val="00DE7F6C"/>
    <w:rsid w:val="00DE7FE1"/>
    <w:rsid w:val="00DF0D09"/>
    <w:rsid w:val="00DF1AE8"/>
    <w:rsid w:val="00DF3AA1"/>
    <w:rsid w:val="00DF3D8E"/>
    <w:rsid w:val="00DF44B1"/>
    <w:rsid w:val="00E00931"/>
    <w:rsid w:val="00E0225E"/>
    <w:rsid w:val="00E02AAE"/>
    <w:rsid w:val="00E05CBE"/>
    <w:rsid w:val="00E05E1B"/>
    <w:rsid w:val="00E0787E"/>
    <w:rsid w:val="00E11928"/>
    <w:rsid w:val="00E13F73"/>
    <w:rsid w:val="00E16507"/>
    <w:rsid w:val="00E16B19"/>
    <w:rsid w:val="00E20550"/>
    <w:rsid w:val="00E21845"/>
    <w:rsid w:val="00E240F0"/>
    <w:rsid w:val="00E24556"/>
    <w:rsid w:val="00E30EE6"/>
    <w:rsid w:val="00E347E9"/>
    <w:rsid w:val="00E34E74"/>
    <w:rsid w:val="00E35182"/>
    <w:rsid w:val="00E356DD"/>
    <w:rsid w:val="00E359B4"/>
    <w:rsid w:val="00E36538"/>
    <w:rsid w:val="00E367FE"/>
    <w:rsid w:val="00E37A66"/>
    <w:rsid w:val="00E42765"/>
    <w:rsid w:val="00E447C0"/>
    <w:rsid w:val="00E44B34"/>
    <w:rsid w:val="00E45541"/>
    <w:rsid w:val="00E4560F"/>
    <w:rsid w:val="00E4595B"/>
    <w:rsid w:val="00E45E55"/>
    <w:rsid w:val="00E466BE"/>
    <w:rsid w:val="00E512A8"/>
    <w:rsid w:val="00E51990"/>
    <w:rsid w:val="00E51B34"/>
    <w:rsid w:val="00E5202A"/>
    <w:rsid w:val="00E53E5A"/>
    <w:rsid w:val="00E564A8"/>
    <w:rsid w:val="00E56501"/>
    <w:rsid w:val="00E57026"/>
    <w:rsid w:val="00E57F63"/>
    <w:rsid w:val="00E61602"/>
    <w:rsid w:val="00E63D5E"/>
    <w:rsid w:val="00E64654"/>
    <w:rsid w:val="00E657C8"/>
    <w:rsid w:val="00E67A59"/>
    <w:rsid w:val="00E67C05"/>
    <w:rsid w:val="00E70941"/>
    <w:rsid w:val="00E70E3F"/>
    <w:rsid w:val="00E713F0"/>
    <w:rsid w:val="00E7158A"/>
    <w:rsid w:val="00E722F3"/>
    <w:rsid w:val="00E728D4"/>
    <w:rsid w:val="00E75A82"/>
    <w:rsid w:val="00E76193"/>
    <w:rsid w:val="00E80D5A"/>
    <w:rsid w:val="00E8135C"/>
    <w:rsid w:val="00E81596"/>
    <w:rsid w:val="00E81BBE"/>
    <w:rsid w:val="00E823D9"/>
    <w:rsid w:val="00E84940"/>
    <w:rsid w:val="00E86BC7"/>
    <w:rsid w:val="00E9064C"/>
    <w:rsid w:val="00E90F96"/>
    <w:rsid w:val="00E910EF"/>
    <w:rsid w:val="00E912C5"/>
    <w:rsid w:val="00E91A5C"/>
    <w:rsid w:val="00E95646"/>
    <w:rsid w:val="00E9585F"/>
    <w:rsid w:val="00E95942"/>
    <w:rsid w:val="00E960C0"/>
    <w:rsid w:val="00E9689E"/>
    <w:rsid w:val="00E97676"/>
    <w:rsid w:val="00EA307F"/>
    <w:rsid w:val="00EA3C0B"/>
    <w:rsid w:val="00EA5F58"/>
    <w:rsid w:val="00EB00FF"/>
    <w:rsid w:val="00EB0ECC"/>
    <w:rsid w:val="00EB2B2E"/>
    <w:rsid w:val="00EB2DFC"/>
    <w:rsid w:val="00EB34A2"/>
    <w:rsid w:val="00EB5226"/>
    <w:rsid w:val="00EB5778"/>
    <w:rsid w:val="00EB6837"/>
    <w:rsid w:val="00EB7BEF"/>
    <w:rsid w:val="00EB7F8C"/>
    <w:rsid w:val="00EC29CE"/>
    <w:rsid w:val="00EC5345"/>
    <w:rsid w:val="00EC5882"/>
    <w:rsid w:val="00EC7D0E"/>
    <w:rsid w:val="00ED0BEB"/>
    <w:rsid w:val="00ED156B"/>
    <w:rsid w:val="00ED2F66"/>
    <w:rsid w:val="00ED2FD6"/>
    <w:rsid w:val="00ED4B31"/>
    <w:rsid w:val="00ED4CC8"/>
    <w:rsid w:val="00ED58B3"/>
    <w:rsid w:val="00EE1D62"/>
    <w:rsid w:val="00EE2075"/>
    <w:rsid w:val="00EE2137"/>
    <w:rsid w:val="00EE27B9"/>
    <w:rsid w:val="00EE5AB2"/>
    <w:rsid w:val="00EE66FD"/>
    <w:rsid w:val="00EE676F"/>
    <w:rsid w:val="00EE67D0"/>
    <w:rsid w:val="00EE6800"/>
    <w:rsid w:val="00EF162A"/>
    <w:rsid w:val="00EF184B"/>
    <w:rsid w:val="00EF1B99"/>
    <w:rsid w:val="00EF33DE"/>
    <w:rsid w:val="00EF3785"/>
    <w:rsid w:val="00EF521C"/>
    <w:rsid w:val="00EF5370"/>
    <w:rsid w:val="00EF6493"/>
    <w:rsid w:val="00EF738F"/>
    <w:rsid w:val="00F00B20"/>
    <w:rsid w:val="00F00D8A"/>
    <w:rsid w:val="00F0102E"/>
    <w:rsid w:val="00F01292"/>
    <w:rsid w:val="00F023A8"/>
    <w:rsid w:val="00F027F0"/>
    <w:rsid w:val="00F04E4C"/>
    <w:rsid w:val="00F0515E"/>
    <w:rsid w:val="00F0575C"/>
    <w:rsid w:val="00F07C61"/>
    <w:rsid w:val="00F07E27"/>
    <w:rsid w:val="00F102A5"/>
    <w:rsid w:val="00F112FB"/>
    <w:rsid w:val="00F1170F"/>
    <w:rsid w:val="00F12D65"/>
    <w:rsid w:val="00F1348F"/>
    <w:rsid w:val="00F134EE"/>
    <w:rsid w:val="00F139BC"/>
    <w:rsid w:val="00F14A40"/>
    <w:rsid w:val="00F14BEE"/>
    <w:rsid w:val="00F1555F"/>
    <w:rsid w:val="00F16305"/>
    <w:rsid w:val="00F163C6"/>
    <w:rsid w:val="00F168BF"/>
    <w:rsid w:val="00F174DE"/>
    <w:rsid w:val="00F20478"/>
    <w:rsid w:val="00F2053E"/>
    <w:rsid w:val="00F21BF4"/>
    <w:rsid w:val="00F21E4D"/>
    <w:rsid w:val="00F233F7"/>
    <w:rsid w:val="00F2377C"/>
    <w:rsid w:val="00F23B36"/>
    <w:rsid w:val="00F24124"/>
    <w:rsid w:val="00F2609F"/>
    <w:rsid w:val="00F262D7"/>
    <w:rsid w:val="00F26808"/>
    <w:rsid w:val="00F26F85"/>
    <w:rsid w:val="00F3061F"/>
    <w:rsid w:val="00F30896"/>
    <w:rsid w:val="00F30C36"/>
    <w:rsid w:val="00F311E9"/>
    <w:rsid w:val="00F355F7"/>
    <w:rsid w:val="00F35937"/>
    <w:rsid w:val="00F3717E"/>
    <w:rsid w:val="00F37E8C"/>
    <w:rsid w:val="00F40B8C"/>
    <w:rsid w:val="00F41F7C"/>
    <w:rsid w:val="00F4264F"/>
    <w:rsid w:val="00F4333F"/>
    <w:rsid w:val="00F43DE8"/>
    <w:rsid w:val="00F46400"/>
    <w:rsid w:val="00F46496"/>
    <w:rsid w:val="00F51367"/>
    <w:rsid w:val="00F51E90"/>
    <w:rsid w:val="00F52752"/>
    <w:rsid w:val="00F52EE3"/>
    <w:rsid w:val="00F53988"/>
    <w:rsid w:val="00F57A0B"/>
    <w:rsid w:val="00F607CD"/>
    <w:rsid w:val="00F60FBB"/>
    <w:rsid w:val="00F61985"/>
    <w:rsid w:val="00F6297C"/>
    <w:rsid w:val="00F64348"/>
    <w:rsid w:val="00F64B90"/>
    <w:rsid w:val="00F652C8"/>
    <w:rsid w:val="00F658FA"/>
    <w:rsid w:val="00F65F65"/>
    <w:rsid w:val="00F65F8F"/>
    <w:rsid w:val="00F666A2"/>
    <w:rsid w:val="00F67038"/>
    <w:rsid w:val="00F670B5"/>
    <w:rsid w:val="00F71F12"/>
    <w:rsid w:val="00F726DC"/>
    <w:rsid w:val="00F7465E"/>
    <w:rsid w:val="00F74CA0"/>
    <w:rsid w:val="00F80068"/>
    <w:rsid w:val="00F80449"/>
    <w:rsid w:val="00F821CE"/>
    <w:rsid w:val="00F82A93"/>
    <w:rsid w:val="00F91BAE"/>
    <w:rsid w:val="00F92990"/>
    <w:rsid w:val="00F93566"/>
    <w:rsid w:val="00F935F6"/>
    <w:rsid w:val="00F97977"/>
    <w:rsid w:val="00FA063E"/>
    <w:rsid w:val="00FA2A3B"/>
    <w:rsid w:val="00FA43B7"/>
    <w:rsid w:val="00FA5833"/>
    <w:rsid w:val="00FA5D98"/>
    <w:rsid w:val="00FA5F73"/>
    <w:rsid w:val="00FA74FA"/>
    <w:rsid w:val="00FB04A6"/>
    <w:rsid w:val="00FB1326"/>
    <w:rsid w:val="00FB2E97"/>
    <w:rsid w:val="00FB4663"/>
    <w:rsid w:val="00FB55D6"/>
    <w:rsid w:val="00FB7293"/>
    <w:rsid w:val="00FB7D8A"/>
    <w:rsid w:val="00FB7F04"/>
    <w:rsid w:val="00FC0ACF"/>
    <w:rsid w:val="00FC2B3B"/>
    <w:rsid w:val="00FC2F2F"/>
    <w:rsid w:val="00FC30B0"/>
    <w:rsid w:val="00FC31D4"/>
    <w:rsid w:val="00FC3C3C"/>
    <w:rsid w:val="00FC73E4"/>
    <w:rsid w:val="00FD0165"/>
    <w:rsid w:val="00FD075A"/>
    <w:rsid w:val="00FD1B17"/>
    <w:rsid w:val="00FD56A3"/>
    <w:rsid w:val="00FD6706"/>
    <w:rsid w:val="00FD7F14"/>
    <w:rsid w:val="00FE146F"/>
    <w:rsid w:val="00FE1804"/>
    <w:rsid w:val="00FE5F74"/>
    <w:rsid w:val="00FE6440"/>
    <w:rsid w:val="00FE6B49"/>
    <w:rsid w:val="00FF0B3F"/>
    <w:rsid w:val="00FF1968"/>
    <w:rsid w:val="00FF290D"/>
    <w:rsid w:val="00FF29C3"/>
    <w:rsid w:val="00FF3D48"/>
    <w:rsid w:val="00FF5CD1"/>
    <w:rsid w:val="00FF658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caption" w:locked="1" w:qFormat="1"/>
    <w:lsdException w:name="annotation reference" w:locked="1"/>
    <w:lsdException w:name="Title" w:locked="1" w:qFormat="1"/>
    <w:lsdException w:name="Default Paragraph Font" w:locked="1"/>
    <w:lsdException w:name="Subtitle" w:locked="1" w:qFormat="1"/>
    <w:lsdException w:name="Hyperlink" w:locked="1" w:uiPriority="99"/>
    <w:lsdException w:name="Strong" w:locked="1" w:qFormat="1"/>
    <w:lsdException w:name="Emphasis" w:locked="1" w:uiPriority="20" w:qFormat="1"/>
    <w:lsdException w:name="Normal (Web)" w:uiPriority="99"/>
    <w:lsdException w:name="HTML Preformatted"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F25A8"/>
    <w:pPr>
      <w:spacing w:after="120" w:line="360" w:lineRule="auto"/>
      <w:ind w:left="720" w:hanging="720"/>
      <w:jc w:val="both"/>
    </w:pPr>
    <w:rPr>
      <w:sz w:val="24"/>
      <w:szCs w:val="24"/>
      <w:lang w:val="en-GB" w:eastAsia="en-US"/>
    </w:rPr>
  </w:style>
  <w:style w:type="paragraph" w:styleId="11">
    <w:name w:val="heading 1"/>
    <w:basedOn w:val="a"/>
    <w:next w:val="a"/>
    <w:link w:val="1Char"/>
    <w:qFormat/>
    <w:rsid w:val="00CD3128"/>
    <w:pPr>
      <w:keepNext/>
      <w:numPr>
        <w:numId w:val="12"/>
      </w:numPr>
      <w:outlineLvl w:val="0"/>
    </w:pPr>
    <w:rPr>
      <w:rFonts w:ascii="Tahoma" w:hAnsi="Tahoma"/>
      <w:b/>
      <w:bCs/>
      <w:lang/>
    </w:rPr>
  </w:style>
  <w:style w:type="paragraph" w:styleId="20">
    <w:name w:val="heading 2"/>
    <w:basedOn w:val="a"/>
    <w:next w:val="a"/>
    <w:link w:val="2Char"/>
    <w:qFormat/>
    <w:rsid w:val="00CD3128"/>
    <w:pPr>
      <w:keepNext/>
      <w:outlineLvl w:val="1"/>
    </w:pPr>
    <w:rPr>
      <w:rFonts w:ascii="Cambria" w:hAnsi="Cambria"/>
      <w:b/>
      <w:bCs/>
      <w:i/>
      <w:iCs/>
      <w:sz w:val="28"/>
      <w:szCs w:val="28"/>
    </w:rPr>
  </w:style>
  <w:style w:type="paragraph" w:styleId="3">
    <w:name w:val="heading 3"/>
    <w:basedOn w:val="a"/>
    <w:next w:val="a"/>
    <w:link w:val="3Char"/>
    <w:qFormat/>
    <w:rsid w:val="00CD3128"/>
    <w:pPr>
      <w:keepNext/>
      <w:spacing w:line="480" w:lineRule="auto"/>
      <w:jc w:val="center"/>
      <w:outlineLvl w:val="2"/>
    </w:pPr>
    <w:rPr>
      <w:rFonts w:ascii="Cambria" w:hAnsi="Cambria"/>
      <w:b/>
      <w:bCs/>
      <w:sz w:val="26"/>
      <w:szCs w:val="26"/>
    </w:rPr>
  </w:style>
  <w:style w:type="paragraph" w:styleId="4">
    <w:name w:val="heading 4"/>
    <w:basedOn w:val="a0"/>
    <w:next w:val="a0"/>
    <w:link w:val="4Char"/>
    <w:qFormat/>
    <w:rsid w:val="00CD3128"/>
    <w:pPr>
      <w:keepNext/>
      <w:widowControl/>
      <w:numPr>
        <w:ilvl w:val="3"/>
        <w:numId w:val="2"/>
      </w:numPr>
      <w:spacing w:before="80"/>
      <w:outlineLvl w:val="3"/>
    </w:pPr>
    <w:rPr>
      <w:rFonts w:ascii="Arial" w:eastAsia="Times New Roman" w:hAnsi="Arial"/>
      <w:spacing w:val="0"/>
      <w:kern w:val="0"/>
      <w:position w:val="0"/>
      <w:sz w:val="19"/>
      <w:u w:val="none"/>
      <w:shd w:val="clear" w:color="auto" w:fill="auto"/>
      <w:lang/>
    </w:rPr>
  </w:style>
  <w:style w:type="paragraph" w:styleId="50">
    <w:name w:val="heading 5"/>
    <w:basedOn w:val="a"/>
    <w:next w:val="a"/>
    <w:link w:val="5Char"/>
    <w:qFormat/>
    <w:rsid w:val="00CD3128"/>
    <w:pPr>
      <w:spacing w:before="240" w:after="60" w:line="300" w:lineRule="exact"/>
      <w:ind w:left="0" w:firstLine="0"/>
      <w:outlineLvl w:val="4"/>
    </w:pPr>
    <w:rPr>
      <w:rFonts w:ascii="Calibri" w:hAnsi="Calibri"/>
      <w:b/>
      <w:bCs/>
      <w:i/>
      <w:iCs/>
      <w:sz w:val="26"/>
      <w:szCs w:val="26"/>
    </w:rPr>
  </w:style>
  <w:style w:type="paragraph" w:styleId="60">
    <w:name w:val="heading 6"/>
    <w:basedOn w:val="a"/>
    <w:next w:val="a"/>
    <w:link w:val="6Char"/>
    <w:qFormat/>
    <w:rsid w:val="00CD3128"/>
    <w:pPr>
      <w:spacing w:before="240" w:after="60" w:line="300" w:lineRule="exact"/>
      <w:ind w:left="0" w:firstLine="0"/>
      <w:outlineLvl w:val="5"/>
    </w:pPr>
    <w:rPr>
      <w:rFonts w:ascii="Calibri" w:hAnsi="Calibri"/>
      <w:b/>
      <w:bCs/>
      <w:sz w:val="20"/>
      <w:szCs w:val="20"/>
    </w:rPr>
  </w:style>
  <w:style w:type="paragraph" w:styleId="70">
    <w:name w:val="heading 7"/>
    <w:basedOn w:val="a"/>
    <w:next w:val="a"/>
    <w:link w:val="7Char"/>
    <w:qFormat/>
    <w:rsid w:val="00CD3128"/>
    <w:pPr>
      <w:spacing w:before="240" w:after="60" w:line="300" w:lineRule="exact"/>
      <w:ind w:left="0" w:firstLine="0"/>
      <w:outlineLvl w:val="6"/>
    </w:pPr>
    <w:rPr>
      <w:rFonts w:ascii="Calibri" w:hAnsi="Calibri"/>
    </w:rPr>
  </w:style>
  <w:style w:type="paragraph" w:styleId="8">
    <w:name w:val="heading 8"/>
    <w:basedOn w:val="a"/>
    <w:next w:val="a"/>
    <w:link w:val="8Char"/>
    <w:qFormat/>
    <w:rsid w:val="00CD3128"/>
    <w:pPr>
      <w:spacing w:before="240" w:after="60" w:line="300" w:lineRule="exact"/>
      <w:ind w:left="0" w:firstLine="0"/>
      <w:outlineLvl w:val="7"/>
    </w:pPr>
    <w:rPr>
      <w:rFonts w:ascii="Calibri" w:hAnsi="Calibri"/>
      <w:i/>
      <w:iCs/>
    </w:rPr>
  </w:style>
  <w:style w:type="paragraph" w:styleId="9">
    <w:name w:val="heading 9"/>
    <w:basedOn w:val="a"/>
    <w:next w:val="a"/>
    <w:link w:val="9Char"/>
    <w:qFormat/>
    <w:rsid w:val="00CD3128"/>
    <w:pPr>
      <w:spacing w:before="240" w:after="60" w:line="300" w:lineRule="exact"/>
      <w:ind w:left="0" w:firstLine="0"/>
      <w:outlineLvl w:val="8"/>
    </w:pPr>
    <w:rPr>
      <w:rFonts w:ascii="Cambria" w:hAnsi="Cambria"/>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1"/>
    <w:locked/>
    <w:rsid w:val="00427C1A"/>
    <w:rPr>
      <w:rFonts w:ascii="Tahoma" w:hAnsi="Tahoma" w:cs="Tahoma"/>
      <w:b/>
      <w:bCs/>
      <w:sz w:val="24"/>
      <w:szCs w:val="24"/>
    </w:rPr>
  </w:style>
  <w:style w:type="character" w:customStyle="1" w:styleId="2Char">
    <w:name w:val="Επικεφαλίδα 2 Char"/>
    <w:link w:val="20"/>
    <w:semiHidden/>
    <w:locked/>
    <w:rsid w:val="00427C1A"/>
    <w:rPr>
      <w:rFonts w:ascii="Cambria" w:hAnsi="Cambria" w:cs="Times New Roman"/>
      <w:b/>
      <w:bCs/>
      <w:i/>
      <w:iCs/>
      <w:sz w:val="28"/>
      <w:szCs w:val="28"/>
      <w:lang w:val="en-GB" w:eastAsia="en-US"/>
    </w:rPr>
  </w:style>
  <w:style w:type="character" w:customStyle="1" w:styleId="3Char">
    <w:name w:val="Επικεφαλίδα 3 Char"/>
    <w:link w:val="3"/>
    <w:semiHidden/>
    <w:locked/>
    <w:rsid w:val="00427C1A"/>
    <w:rPr>
      <w:rFonts w:ascii="Cambria" w:hAnsi="Cambria" w:cs="Times New Roman"/>
      <w:b/>
      <w:bCs/>
      <w:sz w:val="26"/>
      <w:szCs w:val="26"/>
      <w:lang w:val="en-GB" w:eastAsia="en-US"/>
    </w:rPr>
  </w:style>
  <w:style w:type="character" w:customStyle="1" w:styleId="4Char">
    <w:name w:val="Επικεφαλίδα 4 Char"/>
    <w:link w:val="4"/>
    <w:locked/>
    <w:rsid w:val="00427C1A"/>
    <w:rPr>
      <w:rFonts w:ascii="Arial" w:hAnsi="Arial"/>
      <w:sz w:val="19"/>
    </w:rPr>
  </w:style>
  <w:style w:type="character" w:customStyle="1" w:styleId="5Char">
    <w:name w:val="Επικεφαλίδα 5 Char"/>
    <w:link w:val="50"/>
    <w:semiHidden/>
    <w:locked/>
    <w:rsid w:val="00427C1A"/>
    <w:rPr>
      <w:rFonts w:ascii="Calibri" w:hAnsi="Calibri" w:cs="Times New Roman"/>
      <w:b/>
      <w:bCs/>
      <w:i/>
      <w:iCs/>
      <w:sz w:val="26"/>
      <w:szCs w:val="26"/>
      <w:lang w:val="en-GB" w:eastAsia="en-US"/>
    </w:rPr>
  </w:style>
  <w:style w:type="character" w:customStyle="1" w:styleId="6Char">
    <w:name w:val="Επικεφαλίδα 6 Char"/>
    <w:link w:val="60"/>
    <w:semiHidden/>
    <w:locked/>
    <w:rsid w:val="00427C1A"/>
    <w:rPr>
      <w:rFonts w:ascii="Calibri" w:hAnsi="Calibri" w:cs="Times New Roman"/>
      <w:b/>
      <w:bCs/>
      <w:lang w:val="en-GB" w:eastAsia="en-US"/>
    </w:rPr>
  </w:style>
  <w:style w:type="character" w:customStyle="1" w:styleId="7Char">
    <w:name w:val="Επικεφαλίδα 7 Char"/>
    <w:link w:val="70"/>
    <w:semiHidden/>
    <w:locked/>
    <w:rsid w:val="00427C1A"/>
    <w:rPr>
      <w:rFonts w:ascii="Calibri" w:hAnsi="Calibri" w:cs="Times New Roman"/>
      <w:sz w:val="24"/>
      <w:szCs w:val="24"/>
      <w:lang w:val="en-GB" w:eastAsia="en-US"/>
    </w:rPr>
  </w:style>
  <w:style w:type="character" w:customStyle="1" w:styleId="8Char">
    <w:name w:val="Επικεφαλίδα 8 Char"/>
    <w:link w:val="8"/>
    <w:semiHidden/>
    <w:locked/>
    <w:rsid w:val="00427C1A"/>
    <w:rPr>
      <w:rFonts w:ascii="Calibri" w:hAnsi="Calibri" w:cs="Times New Roman"/>
      <w:i/>
      <w:iCs/>
      <w:sz w:val="24"/>
      <w:szCs w:val="24"/>
      <w:lang w:val="en-GB" w:eastAsia="en-US"/>
    </w:rPr>
  </w:style>
  <w:style w:type="character" w:customStyle="1" w:styleId="9Char">
    <w:name w:val="Επικεφαλίδα 9 Char"/>
    <w:link w:val="9"/>
    <w:semiHidden/>
    <w:locked/>
    <w:rsid w:val="00427C1A"/>
    <w:rPr>
      <w:rFonts w:ascii="Cambria" w:hAnsi="Cambria" w:cs="Times New Roman"/>
      <w:lang w:val="en-GB" w:eastAsia="en-US"/>
    </w:rPr>
  </w:style>
  <w:style w:type="paragraph" w:styleId="a4">
    <w:name w:val="Balloon Text"/>
    <w:basedOn w:val="a"/>
    <w:link w:val="Char"/>
    <w:semiHidden/>
    <w:rsid w:val="00CD3128"/>
    <w:rPr>
      <w:sz w:val="2"/>
      <w:szCs w:val="20"/>
    </w:rPr>
  </w:style>
  <w:style w:type="character" w:customStyle="1" w:styleId="Char">
    <w:name w:val="Κείμενο πλαισίου Char"/>
    <w:link w:val="a4"/>
    <w:semiHidden/>
    <w:locked/>
    <w:rsid w:val="00427C1A"/>
    <w:rPr>
      <w:rFonts w:cs="Times New Roman"/>
      <w:sz w:val="2"/>
      <w:lang w:val="en-GB" w:eastAsia="en-US"/>
    </w:rPr>
  </w:style>
  <w:style w:type="paragraph" w:customStyle="1" w:styleId="a0">
    <w:name w:val="Στυλ"/>
    <w:rsid w:val="00CD3128"/>
    <w:pPr>
      <w:widowControl w:val="0"/>
      <w:spacing w:after="120" w:line="360" w:lineRule="auto"/>
      <w:ind w:left="720" w:hanging="720"/>
      <w:jc w:val="both"/>
    </w:pPr>
    <w:rPr>
      <w:rFonts w:eastAsia="MS Mincho"/>
      <w:spacing w:val="-1"/>
      <w:kern w:val="65535"/>
      <w:position w:val="-1"/>
      <w:sz w:val="24"/>
      <w:u w:val="single"/>
      <w:shd w:val="clear" w:color="FFFFFF" w:fill="FFFFFF"/>
      <w:lang w:eastAsia="en-US"/>
    </w:rPr>
  </w:style>
  <w:style w:type="character" w:styleId="-">
    <w:name w:val="Hyperlink"/>
    <w:uiPriority w:val="99"/>
    <w:rsid w:val="00CD3128"/>
    <w:rPr>
      <w:rFonts w:cs="Times New Roman"/>
      <w:color w:val="0000FF"/>
      <w:u w:val="single"/>
    </w:rPr>
  </w:style>
  <w:style w:type="paragraph" w:styleId="12">
    <w:name w:val="toc 1"/>
    <w:basedOn w:val="a"/>
    <w:next w:val="a"/>
    <w:autoRedefine/>
    <w:uiPriority w:val="39"/>
    <w:rsid w:val="00CD3128"/>
    <w:pPr>
      <w:tabs>
        <w:tab w:val="left" w:pos="0"/>
        <w:tab w:val="right" w:leader="dot" w:pos="8296"/>
      </w:tabs>
      <w:spacing w:before="120"/>
    </w:pPr>
    <w:rPr>
      <w:rFonts w:ascii="Arial" w:hAnsi="Arial"/>
      <w:sz w:val="22"/>
      <w:lang w:val="el-GR" w:eastAsia="el-GR"/>
    </w:rPr>
  </w:style>
  <w:style w:type="paragraph" w:styleId="30">
    <w:name w:val="Body Text 3"/>
    <w:basedOn w:val="a"/>
    <w:link w:val="3Char0"/>
    <w:rsid w:val="00CD3128"/>
    <w:rPr>
      <w:sz w:val="16"/>
      <w:szCs w:val="16"/>
    </w:rPr>
  </w:style>
  <w:style w:type="character" w:customStyle="1" w:styleId="3Char0">
    <w:name w:val="Σώμα κείμενου 3 Char"/>
    <w:link w:val="30"/>
    <w:semiHidden/>
    <w:locked/>
    <w:rsid w:val="00427C1A"/>
    <w:rPr>
      <w:rFonts w:cs="Times New Roman"/>
      <w:sz w:val="16"/>
      <w:szCs w:val="16"/>
      <w:lang w:val="en-GB" w:eastAsia="en-US"/>
    </w:rPr>
  </w:style>
  <w:style w:type="character" w:customStyle="1" w:styleId="CharChar">
    <w:name w:val="Char Char"/>
    <w:rsid w:val="00CD3128"/>
    <w:rPr>
      <w:rFonts w:ascii="Arial" w:hAnsi="Arial" w:cs="Arial"/>
      <w:b/>
      <w:bCs/>
      <w:sz w:val="24"/>
      <w:szCs w:val="24"/>
      <w:lang w:val="el-GR" w:eastAsia="el-GR" w:bidi="ar-SA"/>
    </w:rPr>
  </w:style>
  <w:style w:type="paragraph" w:customStyle="1" w:styleId="Body">
    <w:name w:val="Body"/>
    <w:rsid w:val="00CD3128"/>
    <w:pPr>
      <w:spacing w:after="140" w:line="290" w:lineRule="auto"/>
      <w:ind w:left="720" w:hanging="720"/>
      <w:jc w:val="both"/>
    </w:pPr>
    <w:rPr>
      <w:rFonts w:ascii="Arial" w:hAnsi="Arial"/>
      <w:kern w:val="20"/>
      <w:lang w:val="en-GB"/>
    </w:rPr>
  </w:style>
  <w:style w:type="paragraph" w:styleId="a5">
    <w:name w:val="header"/>
    <w:basedOn w:val="a0"/>
    <w:link w:val="Char0"/>
    <w:rsid w:val="00CD3128"/>
    <w:pPr>
      <w:widowControl/>
      <w:tabs>
        <w:tab w:val="center" w:pos="4153"/>
        <w:tab w:val="right" w:pos="8306"/>
      </w:tabs>
      <w:spacing w:before="80"/>
    </w:pPr>
    <w:rPr>
      <w:rFonts w:eastAsia="Times New Roman"/>
      <w:spacing w:val="0"/>
      <w:kern w:val="0"/>
      <w:position w:val="0"/>
      <w:szCs w:val="24"/>
      <w:u w:val="none"/>
      <w:shd w:val="clear" w:color="auto" w:fill="auto"/>
      <w:lang w:val="en-GB"/>
    </w:rPr>
  </w:style>
  <w:style w:type="character" w:customStyle="1" w:styleId="Char0">
    <w:name w:val="Κεφαλίδα Char"/>
    <w:link w:val="a5"/>
    <w:semiHidden/>
    <w:locked/>
    <w:rsid w:val="00427C1A"/>
    <w:rPr>
      <w:rFonts w:cs="Times New Roman"/>
      <w:sz w:val="24"/>
      <w:szCs w:val="24"/>
      <w:lang w:val="en-GB" w:eastAsia="en-US"/>
    </w:rPr>
  </w:style>
  <w:style w:type="paragraph" w:customStyle="1" w:styleId="CellHead">
    <w:name w:val="CellHead"/>
    <w:basedOn w:val="a"/>
    <w:rsid w:val="00CD3128"/>
    <w:pPr>
      <w:keepNext/>
      <w:spacing w:before="60" w:after="60" w:line="259" w:lineRule="auto"/>
    </w:pPr>
    <w:rPr>
      <w:rFonts w:ascii="Arial" w:hAnsi="Arial"/>
      <w:b/>
      <w:kern w:val="20"/>
      <w:sz w:val="20"/>
      <w:szCs w:val="20"/>
    </w:rPr>
  </w:style>
  <w:style w:type="paragraph" w:styleId="a6">
    <w:name w:val="Body Text"/>
    <w:basedOn w:val="a"/>
    <w:link w:val="Char1"/>
    <w:rsid w:val="00CD3128"/>
  </w:style>
  <w:style w:type="character" w:customStyle="1" w:styleId="Char1">
    <w:name w:val="Σώμα κειμένου Char"/>
    <w:link w:val="a6"/>
    <w:semiHidden/>
    <w:locked/>
    <w:rsid w:val="00427C1A"/>
    <w:rPr>
      <w:rFonts w:cs="Times New Roman"/>
      <w:sz w:val="24"/>
      <w:szCs w:val="24"/>
      <w:lang w:val="en-GB" w:eastAsia="en-US"/>
    </w:rPr>
  </w:style>
  <w:style w:type="paragraph" w:styleId="a7">
    <w:name w:val="Title"/>
    <w:basedOn w:val="a0"/>
    <w:link w:val="Char2"/>
    <w:qFormat/>
    <w:rsid w:val="00CD3128"/>
    <w:pPr>
      <w:widowControl/>
      <w:spacing w:before="80"/>
      <w:jc w:val="center"/>
    </w:pPr>
    <w:rPr>
      <w:rFonts w:ascii="Cambria" w:eastAsia="Times New Roman" w:hAnsi="Cambria"/>
      <w:b/>
      <w:bCs/>
      <w:spacing w:val="0"/>
      <w:kern w:val="28"/>
      <w:position w:val="0"/>
      <w:sz w:val="32"/>
      <w:szCs w:val="32"/>
      <w:u w:val="none"/>
      <w:shd w:val="clear" w:color="auto" w:fill="auto"/>
      <w:lang w:val="en-GB"/>
    </w:rPr>
  </w:style>
  <w:style w:type="character" w:customStyle="1" w:styleId="Char2">
    <w:name w:val="Τίτλος Char"/>
    <w:link w:val="a7"/>
    <w:locked/>
    <w:rsid w:val="00427C1A"/>
    <w:rPr>
      <w:rFonts w:ascii="Cambria" w:hAnsi="Cambria" w:cs="Times New Roman"/>
      <w:b/>
      <w:bCs/>
      <w:kern w:val="28"/>
      <w:sz w:val="32"/>
      <w:szCs w:val="32"/>
      <w:lang w:val="en-GB" w:eastAsia="en-US"/>
    </w:rPr>
  </w:style>
  <w:style w:type="paragraph" w:customStyle="1" w:styleId="CellBody">
    <w:name w:val="CellBody"/>
    <w:basedOn w:val="a"/>
    <w:rsid w:val="00CD3128"/>
    <w:pPr>
      <w:spacing w:before="60" w:after="60" w:line="290" w:lineRule="auto"/>
    </w:pPr>
    <w:rPr>
      <w:rFonts w:ascii="Arial" w:hAnsi="Arial"/>
      <w:kern w:val="20"/>
      <w:sz w:val="20"/>
      <w:szCs w:val="20"/>
    </w:rPr>
  </w:style>
  <w:style w:type="character" w:styleId="a8">
    <w:name w:val="page number"/>
    <w:rsid w:val="00CD3128"/>
    <w:rPr>
      <w:rFonts w:cs="Times New Roman"/>
    </w:rPr>
  </w:style>
  <w:style w:type="paragraph" w:styleId="a9">
    <w:name w:val="footer"/>
    <w:basedOn w:val="a"/>
    <w:link w:val="Char3"/>
    <w:rsid w:val="00CD3128"/>
    <w:pPr>
      <w:tabs>
        <w:tab w:val="center" w:pos="4153"/>
        <w:tab w:val="right" w:pos="8306"/>
      </w:tabs>
    </w:pPr>
  </w:style>
  <w:style w:type="character" w:customStyle="1" w:styleId="Char3">
    <w:name w:val="Υποσέλιδο Char"/>
    <w:link w:val="a9"/>
    <w:semiHidden/>
    <w:locked/>
    <w:rsid w:val="00427C1A"/>
    <w:rPr>
      <w:rFonts w:cs="Times New Roman"/>
      <w:sz w:val="24"/>
      <w:szCs w:val="24"/>
      <w:lang w:val="en-GB" w:eastAsia="en-US"/>
    </w:rPr>
  </w:style>
  <w:style w:type="paragraph" w:customStyle="1" w:styleId="Web1">
    <w:name w:val="Κανονικό (Web)1"/>
    <w:basedOn w:val="a"/>
    <w:rsid w:val="00CD3128"/>
    <w:pPr>
      <w:spacing w:before="100" w:beforeAutospacing="1" w:after="100" w:afterAutospacing="1"/>
    </w:pPr>
    <w:rPr>
      <w:lang w:val="el-GR" w:eastAsia="el-GR"/>
    </w:rPr>
  </w:style>
  <w:style w:type="paragraph" w:customStyle="1" w:styleId="SPHeading11">
    <w:name w:val="SP Heading 1.1"/>
    <w:basedOn w:val="11"/>
    <w:next w:val="a"/>
    <w:rsid w:val="00CD3128"/>
    <w:pPr>
      <w:numPr>
        <w:numId w:val="2"/>
      </w:numPr>
      <w:spacing w:after="240" w:line="300" w:lineRule="exact"/>
    </w:pPr>
    <w:rPr>
      <w:kern w:val="32"/>
      <w:sz w:val="28"/>
      <w:szCs w:val="28"/>
      <w:lang w:val="en-GB" w:eastAsia="en-US"/>
    </w:rPr>
  </w:style>
  <w:style w:type="paragraph" w:styleId="aa">
    <w:name w:val="caption"/>
    <w:basedOn w:val="a"/>
    <w:next w:val="a"/>
    <w:qFormat/>
    <w:rsid w:val="00CD3128"/>
    <w:rPr>
      <w:rFonts w:ascii="Tahoma" w:hAnsi="Tahoma"/>
      <w:b/>
      <w:noProof/>
      <w:sz w:val="20"/>
      <w:szCs w:val="20"/>
      <w:lang w:val="el-GR" w:eastAsia="el-GR"/>
    </w:rPr>
  </w:style>
  <w:style w:type="paragraph" w:customStyle="1" w:styleId="Level2">
    <w:name w:val="Level 2"/>
    <w:basedOn w:val="a0"/>
    <w:rsid w:val="00CD3128"/>
    <w:pPr>
      <w:widowControl/>
      <w:numPr>
        <w:ilvl w:val="1"/>
        <w:numId w:val="3"/>
      </w:numPr>
      <w:spacing w:after="140" w:line="290" w:lineRule="auto"/>
    </w:pPr>
    <w:rPr>
      <w:rFonts w:ascii="Arial" w:eastAsia="Times New Roman" w:hAnsi="Arial"/>
      <w:spacing w:val="0"/>
      <w:kern w:val="20"/>
      <w:position w:val="0"/>
      <w:sz w:val="20"/>
      <w:u w:val="none"/>
      <w:shd w:val="clear" w:color="auto" w:fill="auto"/>
      <w:lang w:eastAsia="el-GR"/>
    </w:rPr>
  </w:style>
  <w:style w:type="paragraph" w:customStyle="1" w:styleId="Level3">
    <w:name w:val="Level 3"/>
    <w:basedOn w:val="a0"/>
    <w:rsid w:val="00CD3128"/>
    <w:pPr>
      <w:widowControl/>
      <w:numPr>
        <w:ilvl w:val="2"/>
        <w:numId w:val="3"/>
      </w:numPr>
      <w:spacing w:after="140" w:line="290" w:lineRule="auto"/>
    </w:pPr>
    <w:rPr>
      <w:rFonts w:ascii="Arial" w:eastAsia="Times New Roman" w:hAnsi="Arial"/>
      <w:spacing w:val="0"/>
      <w:kern w:val="20"/>
      <w:position w:val="0"/>
      <w:sz w:val="20"/>
      <w:u w:val="none"/>
      <w:shd w:val="clear" w:color="auto" w:fill="auto"/>
      <w:lang w:eastAsia="el-GR"/>
    </w:rPr>
  </w:style>
  <w:style w:type="paragraph" w:customStyle="1" w:styleId="Level4">
    <w:name w:val="Level 4"/>
    <w:basedOn w:val="a0"/>
    <w:rsid w:val="00CD3128"/>
    <w:pPr>
      <w:widowControl/>
      <w:numPr>
        <w:ilvl w:val="3"/>
        <w:numId w:val="3"/>
      </w:numPr>
      <w:spacing w:after="140" w:line="290" w:lineRule="auto"/>
    </w:pPr>
    <w:rPr>
      <w:rFonts w:ascii="Arial" w:eastAsia="Times New Roman" w:hAnsi="Arial"/>
      <w:spacing w:val="0"/>
      <w:kern w:val="20"/>
      <w:position w:val="0"/>
      <w:sz w:val="20"/>
      <w:u w:val="none"/>
      <w:shd w:val="clear" w:color="auto" w:fill="auto"/>
      <w:lang w:val="en-GB" w:eastAsia="el-GR"/>
    </w:rPr>
  </w:style>
  <w:style w:type="paragraph" w:customStyle="1" w:styleId="Level5">
    <w:name w:val="Level 5"/>
    <w:basedOn w:val="a0"/>
    <w:rsid w:val="00CD3128"/>
    <w:pPr>
      <w:widowControl/>
      <w:numPr>
        <w:ilvl w:val="4"/>
        <w:numId w:val="3"/>
      </w:numPr>
      <w:spacing w:after="140" w:line="290" w:lineRule="auto"/>
    </w:pPr>
    <w:rPr>
      <w:rFonts w:ascii="Arial" w:eastAsia="Times New Roman" w:hAnsi="Arial"/>
      <w:spacing w:val="0"/>
      <w:kern w:val="20"/>
      <w:position w:val="0"/>
      <w:sz w:val="20"/>
      <w:u w:val="none"/>
      <w:shd w:val="clear" w:color="auto" w:fill="auto"/>
      <w:lang w:val="en-GB" w:eastAsia="el-GR"/>
    </w:rPr>
  </w:style>
  <w:style w:type="paragraph" w:customStyle="1" w:styleId="Level6">
    <w:name w:val="Level 6"/>
    <w:basedOn w:val="a0"/>
    <w:rsid w:val="00CD3128"/>
    <w:pPr>
      <w:widowControl/>
      <w:numPr>
        <w:ilvl w:val="5"/>
        <w:numId w:val="3"/>
      </w:numPr>
      <w:spacing w:after="140" w:line="290" w:lineRule="auto"/>
    </w:pPr>
    <w:rPr>
      <w:rFonts w:ascii="Arial" w:eastAsia="Times New Roman" w:hAnsi="Arial"/>
      <w:spacing w:val="0"/>
      <w:kern w:val="20"/>
      <w:position w:val="0"/>
      <w:sz w:val="20"/>
      <w:u w:val="none"/>
      <w:shd w:val="clear" w:color="auto" w:fill="auto"/>
      <w:lang w:val="en-GB" w:eastAsia="el-GR"/>
    </w:rPr>
  </w:style>
  <w:style w:type="paragraph" w:customStyle="1" w:styleId="wfxRecipient">
    <w:name w:val="wfxRecipient"/>
    <w:basedOn w:val="a"/>
    <w:rsid w:val="00CD3128"/>
    <w:pPr>
      <w:overflowPunct w:val="0"/>
      <w:autoSpaceDE w:val="0"/>
      <w:autoSpaceDN w:val="0"/>
      <w:adjustRightInd w:val="0"/>
      <w:spacing w:before="120"/>
      <w:textAlignment w:val="baseline"/>
    </w:pPr>
    <w:rPr>
      <w:szCs w:val="20"/>
      <w:lang w:val="el-GR" w:bidi="he-IL"/>
    </w:rPr>
  </w:style>
  <w:style w:type="paragraph" w:customStyle="1" w:styleId="Default">
    <w:name w:val="Default"/>
    <w:rsid w:val="00CD3128"/>
    <w:pPr>
      <w:autoSpaceDE w:val="0"/>
      <w:autoSpaceDN w:val="0"/>
      <w:adjustRightInd w:val="0"/>
      <w:spacing w:after="120" w:line="360" w:lineRule="auto"/>
      <w:ind w:left="720" w:hanging="720"/>
      <w:jc w:val="both"/>
    </w:pPr>
    <w:rPr>
      <w:rFonts w:ascii="Tahoma" w:hAnsi="Tahoma" w:cs="Wingdings 2"/>
      <w:color w:val="000000"/>
      <w:sz w:val="24"/>
      <w:szCs w:val="24"/>
    </w:rPr>
  </w:style>
  <w:style w:type="paragraph" w:customStyle="1" w:styleId="heading3v">
    <w:name w:val="heading3_v"/>
    <w:basedOn w:val="a0"/>
    <w:rsid w:val="00CD3128"/>
    <w:pPr>
      <w:widowControl/>
      <w:spacing w:before="80"/>
      <w:ind w:left="567" w:hanging="567"/>
    </w:pPr>
    <w:rPr>
      <w:rFonts w:ascii="Arial" w:eastAsia="Times New Roman" w:hAnsi="Arial"/>
      <w:spacing w:val="0"/>
      <w:kern w:val="0"/>
      <w:position w:val="0"/>
      <w:sz w:val="19"/>
      <w:u w:val="none"/>
      <w:shd w:val="clear" w:color="auto" w:fill="auto"/>
      <w:lang w:eastAsia="el-GR"/>
    </w:rPr>
  </w:style>
  <w:style w:type="paragraph" w:customStyle="1" w:styleId="bullet2">
    <w:name w:val="bullet2"/>
    <w:basedOn w:val="a0"/>
    <w:rsid w:val="00CD3128"/>
    <w:pPr>
      <w:widowControl/>
      <w:numPr>
        <w:numId w:val="4"/>
      </w:numPr>
      <w:spacing w:before="60"/>
    </w:pPr>
    <w:rPr>
      <w:rFonts w:ascii="Arial" w:eastAsia="Times New Roman" w:hAnsi="Arial"/>
      <w:spacing w:val="0"/>
      <w:kern w:val="0"/>
      <w:position w:val="0"/>
      <w:sz w:val="19"/>
      <w:u w:val="none"/>
      <w:shd w:val="clear" w:color="auto" w:fill="auto"/>
      <w:lang w:eastAsia="el-GR"/>
    </w:rPr>
  </w:style>
  <w:style w:type="paragraph" w:customStyle="1" w:styleId="head4">
    <w:name w:val="head4"/>
    <w:basedOn w:val="a0"/>
    <w:rsid w:val="00CD3128"/>
    <w:pPr>
      <w:widowControl/>
    </w:pPr>
    <w:rPr>
      <w:rFonts w:ascii="Arial" w:eastAsia="Times New Roman" w:hAnsi="Arial"/>
      <w:spacing w:val="-4"/>
      <w:kern w:val="0"/>
      <w:position w:val="0"/>
      <w:sz w:val="18"/>
      <w:u w:val="none"/>
      <w:shd w:val="clear" w:color="auto" w:fill="auto"/>
      <w:lang w:eastAsia="el-GR"/>
    </w:rPr>
  </w:style>
  <w:style w:type="paragraph" w:styleId="ab">
    <w:name w:val="Date"/>
    <w:basedOn w:val="a"/>
    <w:next w:val="a"/>
    <w:link w:val="Char4"/>
    <w:rsid w:val="00CD3128"/>
  </w:style>
  <w:style w:type="character" w:customStyle="1" w:styleId="Char4">
    <w:name w:val="Ημερομηνία Char"/>
    <w:link w:val="ab"/>
    <w:semiHidden/>
    <w:locked/>
    <w:rsid w:val="00427C1A"/>
    <w:rPr>
      <w:rFonts w:cs="Times New Roman"/>
      <w:sz w:val="24"/>
      <w:szCs w:val="24"/>
      <w:lang w:val="en-GB" w:eastAsia="en-US"/>
    </w:rPr>
  </w:style>
  <w:style w:type="character" w:styleId="ac">
    <w:name w:val="annotation reference"/>
    <w:semiHidden/>
    <w:rsid w:val="00CD3128"/>
    <w:rPr>
      <w:rFonts w:cs="Times New Roman"/>
      <w:sz w:val="16"/>
      <w:szCs w:val="16"/>
    </w:rPr>
  </w:style>
  <w:style w:type="paragraph" w:styleId="ad">
    <w:name w:val="annotation text"/>
    <w:basedOn w:val="a"/>
    <w:link w:val="Char5"/>
    <w:semiHidden/>
    <w:rsid w:val="00CD3128"/>
    <w:rPr>
      <w:sz w:val="20"/>
      <w:szCs w:val="20"/>
    </w:rPr>
  </w:style>
  <w:style w:type="character" w:customStyle="1" w:styleId="Char5">
    <w:name w:val="Κείμενο σχολίου Char"/>
    <w:link w:val="ad"/>
    <w:semiHidden/>
    <w:locked/>
    <w:rsid w:val="00F658FA"/>
    <w:rPr>
      <w:rFonts w:cs="Times New Roman"/>
      <w:lang w:val="en-GB" w:eastAsia="en-US"/>
    </w:rPr>
  </w:style>
  <w:style w:type="paragraph" w:styleId="ae">
    <w:name w:val="annotation subject"/>
    <w:basedOn w:val="ad"/>
    <w:next w:val="ad"/>
    <w:link w:val="Char6"/>
    <w:semiHidden/>
    <w:rsid w:val="00CD3128"/>
    <w:rPr>
      <w:b/>
      <w:bCs/>
    </w:rPr>
  </w:style>
  <w:style w:type="character" w:customStyle="1" w:styleId="Char6">
    <w:name w:val="Θέμα σχολίου Char"/>
    <w:link w:val="ae"/>
    <w:semiHidden/>
    <w:locked/>
    <w:rsid w:val="00427C1A"/>
    <w:rPr>
      <w:rFonts w:cs="Times New Roman"/>
      <w:b/>
      <w:bCs/>
      <w:sz w:val="20"/>
      <w:szCs w:val="20"/>
      <w:lang w:val="en-GB" w:eastAsia="en-US"/>
    </w:rPr>
  </w:style>
  <w:style w:type="paragraph" w:styleId="21">
    <w:name w:val="Body Text Indent 2"/>
    <w:basedOn w:val="a"/>
    <w:link w:val="2Char0"/>
    <w:rsid w:val="00CD3128"/>
    <w:pPr>
      <w:spacing w:line="480" w:lineRule="auto"/>
      <w:ind w:left="283"/>
    </w:pPr>
  </w:style>
  <w:style w:type="character" w:customStyle="1" w:styleId="2Char0">
    <w:name w:val="Σώμα κείμενου με εσοχή 2 Char"/>
    <w:link w:val="21"/>
    <w:locked/>
    <w:rsid w:val="00CD3128"/>
    <w:rPr>
      <w:rFonts w:cs="Times New Roman"/>
      <w:sz w:val="24"/>
      <w:szCs w:val="24"/>
      <w:lang w:val="en-GB" w:eastAsia="en-US"/>
    </w:rPr>
  </w:style>
  <w:style w:type="paragraph" w:customStyle="1" w:styleId="13">
    <w:name w:val="Αναθεώρηση1"/>
    <w:hidden/>
    <w:semiHidden/>
    <w:rsid w:val="00CD3128"/>
    <w:pPr>
      <w:spacing w:after="120" w:line="360" w:lineRule="auto"/>
      <w:ind w:left="720" w:hanging="720"/>
      <w:jc w:val="both"/>
    </w:pPr>
    <w:rPr>
      <w:sz w:val="24"/>
      <w:szCs w:val="24"/>
      <w:lang w:val="en-GB" w:eastAsia="en-US"/>
    </w:rPr>
  </w:style>
  <w:style w:type="paragraph" w:styleId="af">
    <w:name w:val="Body Text Indent"/>
    <w:basedOn w:val="a"/>
    <w:link w:val="Char7"/>
    <w:rsid w:val="00CD3128"/>
    <w:pPr>
      <w:widowControl w:val="0"/>
      <w:spacing w:after="240"/>
      <w:ind w:left="900"/>
    </w:pPr>
  </w:style>
  <w:style w:type="character" w:customStyle="1" w:styleId="Char7">
    <w:name w:val="Σώμα κείμενου με εσοχή Char"/>
    <w:link w:val="af"/>
    <w:semiHidden/>
    <w:locked/>
    <w:rsid w:val="00427C1A"/>
    <w:rPr>
      <w:rFonts w:cs="Times New Roman"/>
      <w:sz w:val="24"/>
      <w:szCs w:val="24"/>
      <w:lang w:val="en-GB" w:eastAsia="en-US"/>
    </w:rPr>
  </w:style>
  <w:style w:type="paragraph" w:styleId="22">
    <w:name w:val="Body Text 2"/>
    <w:basedOn w:val="a"/>
    <w:link w:val="2Char1"/>
    <w:rsid w:val="00CD3128"/>
    <w:pPr>
      <w:spacing w:line="480" w:lineRule="auto"/>
    </w:pPr>
  </w:style>
  <w:style w:type="character" w:customStyle="1" w:styleId="2Char1">
    <w:name w:val="Σώμα κείμενου 2 Char"/>
    <w:link w:val="22"/>
    <w:semiHidden/>
    <w:locked/>
    <w:rsid w:val="00427C1A"/>
    <w:rPr>
      <w:rFonts w:cs="Times New Roman"/>
      <w:sz w:val="24"/>
      <w:szCs w:val="24"/>
      <w:lang w:val="en-GB" w:eastAsia="en-US"/>
    </w:rPr>
  </w:style>
  <w:style w:type="paragraph" w:customStyle="1" w:styleId="1">
    <w:name w:val="ημ1"/>
    <w:basedOn w:val="Web1"/>
    <w:rsid w:val="00CD3128"/>
    <w:pPr>
      <w:widowControl w:val="0"/>
      <w:numPr>
        <w:ilvl w:val="1"/>
        <w:numId w:val="6"/>
      </w:numPr>
      <w:spacing w:before="0" w:beforeAutospacing="0" w:after="120" w:afterAutospacing="0"/>
    </w:pPr>
    <w:rPr>
      <w:rFonts w:ascii="Tahoma" w:hAnsi="Tahoma" w:cs="Tahoma"/>
      <w:sz w:val="22"/>
      <w:szCs w:val="22"/>
    </w:rPr>
  </w:style>
  <w:style w:type="paragraph" w:customStyle="1" w:styleId="2">
    <w:name w:val="ημ2"/>
    <w:basedOn w:val="a"/>
    <w:rsid w:val="00CD3128"/>
    <w:pPr>
      <w:numPr>
        <w:ilvl w:val="2"/>
        <w:numId w:val="13"/>
      </w:numPr>
    </w:pPr>
    <w:rPr>
      <w:rFonts w:ascii="Tahoma" w:hAnsi="Tahoma" w:cs="Tahoma"/>
      <w:sz w:val="20"/>
      <w:szCs w:val="20"/>
      <w:lang w:val="el-GR"/>
    </w:rPr>
  </w:style>
  <w:style w:type="character" w:customStyle="1" w:styleId="Web1Char">
    <w:name w:val="Κανονικό (Web)1 Char"/>
    <w:rsid w:val="00CD3128"/>
    <w:rPr>
      <w:rFonts w:cs="Times New Roman"/>
      <w:sz w:val="24"/>
      <w:szCs w:val="24"/>
    </w:rPr>
  </w:style>
  <w:style w:type="character" w:customStyle="1" w:styleId="1Char0">
    <w:name w:val="ημ1 Char"/>
    <w:rsid w:val="00CD3128"/>
    <w:rPr>
      <w:rFonts w:ascii="Tahoma" w:hAnsi="Tahoma" w:cs="Tahoma"/>
      <w:sz w:val="22"/>
      <w:szCs w:val="22"/>
    </w:rPr>
  </w:style>
  <w:style w:type="paragraph" w:customStyle="1" w:styleId="31">
    <w:name w:val="ημ3"/>
    <w:basedOn w:val="2"/>
    <w:rsid w:val="00CD3128"/>
    <w:pPr>
      <w:numPr>
        <w:ilvl w:val="0"/>
        <w:numId w:val="0"/>
      </w:numPr>
    </w:pPr>
    <w:rPr>
      <w:b/>
      <w:sz w:val="22"/>
      <w:szCs w:val="22"/>
    </w:rPr>
  </w:style>
  <w:style w:type="character" w:customStyle="1" w:styleId="2Char2">
    <w:name w:val="ημ2 Char"/>
    <w:rsid w:val="00CD3128"/>
    <w:rPr>
      <w:rFonts w:ascii="Tahoma" w:hAnsi="Tahoma" w:cs="Tahoma"/>
      <w:lang w:eastAsia="en-US"/>
    </w:rPr>
  </w:style>
  <w:style w:type="paragraph" w:customStyle="1" w:styleId="40">
    <w:name w:val="ημ4"/>
    <w:basedOn w:val="2"/>
    <w:rsid w:val="00CD3128"/>
    <w:pPr>
      <w:numPr>
        <w:ilvl w:val="0"/>
        <w:numId w:val="0"/>
      </w:numPr>
    </w:pPr>
    <w:rPr>
      <w:sz w:val="22"/>
      <w:szCs w:val="22"/>
    </w:rPr>
  </w:style>
  <w:style w:type="character" w:customStyle="1" w:styleId="3Char1">
    <w:name w:val="ημ3 Char"/>
    <w:rsid w:val="00CD3128"/>
    <w:rPr>
      <w:rFonts w:ascii="Tahoma" w:hAnsi="Tahoma" w:cs="Tahoma"/>
      <w:b/>
      <w:sz w:val="22"/>
      <w:szCs w:val="22"/>
      <w:lang w:eastAsia="en-US"/>
    </w:rPr>
  </w:style>
  <w:style w:type="paragraph" w:customStyle="1" w:styleId="5">
    <w:name w:val="ημ5"/>
    <w:basedOn w:val="2"/>
    <w:rsid w:val="00CD3128"/>
    <w:pPr>
      <w:numPr>
        <w:ilvl w:val="3"/>
        <w:numId w:val="10"/>
      </w:numPr>
      <w:ind w:left="993" w:firstLine="0"/>
    </w:pPr>
  </w:style>
  <w:style w:type="character" w:customStyle="1" w:styleId="4Char0">
    <w:name w:val="ημ4 Char"/>
    <w:rsid w:val="00CD3128"/>
    <w:rPr>
      <w:rFonts w:ascii="Tahoma" w:hAnsi="Tahoma" w:cs="Tahoma"/>
      <w:sz w:val="22"/>
      <w:szCs w:val="22"/>
      <w:lang w:eastAsia="en-US"/>
    </w:rPr>
  </w:style>
  <w:style w:type="paragraph" w:customStyle="1" w:styleId="6">
    <w:name w:val="ημ6"/>
    <w:basedOn w:val="2"/>
    <w:rsid w:val="00CD3128"/>
    <w:pPr>
      <w:numPr>
        <w:ilvl w:val="3"/>
        <w:numId w:val="11"/>
      </w:numPr>
    </w:pPr>
  </w:style>
  <w:style w:type="character" w:customStyle="1" w:styleId="5Char0">
    <w:name w:val="ημ5 Char"/>
    <w:basedOn w:val="2Char2"/>
    <w:rsid w:val="00CD3128"/>
  </w:style>
  <w:style w:type="paragraph" w:customStyle="1" w:styleId="14">
    <w:name w:val="Παράγραφος λίστας1"/>
    <w:basedOn w:val="a"/>
    <w:rsid w:val="00CD3128"/>
  </w:style>
  <w:style w:type="character" w:customStyle="1" w:styleId="6Char0">
    <w:name w:val="ημ6 Char"/>
    <w:basedOn w:val="2Char2"/>
    <w:rsid w:val="00CD3128"/>
  </w:style>
  <w:style w:type="paragraph" w:customStyle="1" w:styleId="7">
    <w:name w:val="ημ7"/>
    <w:basedOn w:val="2"/>
    <w:rsid w:val="00CD3128"/>
    <w:pPr>
      <w:numPr>
        <w:ilvl w:val="3"/>
        <w:numId w:val="12"/>
      </w:numPr>
    </w:pPr>
  </w:style>
  <w:style w:type="paragraph" w:customStyle="1" w:styleId="10">
    <w:name w:val="α1"/>
    <w:basedOn w:val="1"/>
    <w:rsid w:val="00CD3128"/>
    <w:pPr>
      <w:numPr>
        <w:ilvl w:val="2"/>
      </w:numPr>
    </w:pPr>
  </w:style>
  <w:style w:type="character" w:customStyle="1" w:styleId="7Char0">
    <w:name w:val="ημ7 Char"/>
    <w:basedOn w:val="2Char2"/>
    <w:rsid w:val="00CD3128"/>
  </w:style>
  <w:style w:type="paragraph" w:customStyle="1" w:styleId="CharChar2Char">
    <w:name w:val="Char Char2 Char"/>
    <w:basedOn w:val="a"/>
    <w:rsid w:val="00CD3128"/>
    <w:pPr>
      <w:spacing w:after="160" w:line="240" w:lineRule="exact"/>
      <w:ind w:left="0" w:firstLine="0"/>
      <w:jc w:val="left"/>
    </w:pPr>
    <w:rPr>
      <w:rFonts w:ascii="Verdana" w:hAnsi="Verdana"/>
      <w:sz w:val="20"/>
      <w:szCs w:val="20"/>
      <w:lang w:val="en-US"/>
    </w:rPr>
  </w:style>
  <w:style w:type="character" w:customStyle="1" w:styleId="1Char1">
    <w:name w:val="α1 Char"/>
    <w:basedOn w:val="1Char0"/>
    <w:rsid w:val="00CD3128"/>
  </w:style>
  <w:style w:type="paragraph" w:customStyle="1" w:styleId="ListParagraph1">
    <w:name w:val="List Paragraph1"/>
    <w:basedOn w:val="a"/>
    <w:rsid w:val="00CD3128"/>
    <w:pPr>
      <w:spacing w:before="120" w:line="288" w:lineRule="auto"/>
      <w:ind w:firstLine="0"/>
    </w:pPr>
    <w:rPr>
      <w:rFonts w:ascii="Calibri" w:hAnsi="Calibri"/>
      <w:sz w:val="22"/>
      <w:szCs w:val="22"/>
      <w:lang w:val="el-GR"/>
    </w:rPr>
  </w:style>
  <w:style w:type="paragraph" w:styleId="32">
    <w:name w:val="Body Text Indent 3"/>
    <w:basedOn w:val="a"/>
    <w:link w:val="3Char2"/>
    <w:rsid w:val="00CD3128"/>
    <w:pPr>
      <w:ind w:firstLine="0"/>
    </w:pPr>
    <w:rPr>
      <w:sz w:val="16"/>
      <w:szCs w:val="16"/>
    </w:rPr>
  </w:style>
  <w:style w:type="character" w:customStyle="1" w:styleId="3Char2">
    <w:name w:val="Σώμα κείμενου με εσοχή 3 Char"/>
    <w:link w:val="32"/>
    <w:semiHidden/>
    <w:locked/>
    <w:rsid w:val="00427C1A"/>
    <w:rPr>
      <w:rFonts w:cs="Times New Roman"/>
      <w:sz w:val="16"/>
      <w:szCs w:val="16"/>
      <w:lang w:val="en-GB" w:eastAsia="en-US"/>
    </w:rPr>
  </w:style>
  <w:style w:type="paragraph" w:styleId="af0">
    <w:name w:val="Document Map"/>
    <w:basedOn w:val="a"/>
    <w:link w:val="Char8"/>
    <w:semiHidden/>
    <w:rsid w:val="00C45EB9"/>
    <w:rPr>
      <w:rFonts w:ascii="Tahoma" w:hAnsi="Tahoma"/>
      <w:sz w:val="16"/>
      <w:szCs w:val="16"/>
    </w:rPr>
  </w:style>
  <w:style w:type="character" w:customStyle="1" w:styleId="Char8">
    <w:name w:val="Χάρτης εγγράφου Char"/>
    <w:link w:val="af0"/>
    <w:locked/>
    <w:rsid w:val="00C45EB9"/>
    <w:rPr>
      <w:rFonts w:ascii="Tahoma" w:hAnsi="Tahoma" w:cs="Tahoma"/>
      <w:sz w:val="16"/>
      <w:szCs w:val="16"/>
      <w:lang w:val="en-GB" w:eastAsia="en-US"/>
    </w:rPr>
  </w:style>
  <w:style w:type="character" w:styleId="-0">
    <w:name w:val="FollowedHyperlink"/>
    <w:rsid w:val="00F80068"/>
    <w:rPr>
      <w:rFonts w:cs="Times New Roman"/>
      <w:color w:val="800080"/>
      <w:u w:val="single"/>
    </w:rPr>
  </w:style>
  <w:style w:type="paragraph" w:styleId="Web">
    <w:name w:val="Normal (Web)"/>
    <w:basedOn w:val="a"/>
    <w:uiPriority w:val="99"/>
    <w:rsid w:val="00E11928"/>
    <w:pPr>
      <w:spacing w:before="100" w:beforeAutospacing="1" w:after="100" w:afterAutospacing="1" w:line="240" w:lineRule="auto"/>
      <w:ind w:left="0" w:firstLine="0"/>
      <w:jc w:val="left"/>
    </w:pPr>
    <w:rPr>
      <w:lang w:val="el-GR" w:eastAsia="el-GR"/>
    </w:rPr>
  </w:style>
  <w:style w:type="paragraph" w:customStyle="1" w:styleId="Style">
    <w:name w:val="Style"/>
    <w:basedOn w:val="a"/>
    <w:next w:val="20"/>
    <w:autoRedefine/>
    <w:rsid w:val="00F74CA0"/>
    <w:pPr>
      <w:spacing w:after="0"/>
      <w:ind w:left="0" w:firstLine="0"/>
      <w:jc w:val="left"/>
    </w:pPr>
    <w:rPr>
      <w:rFonts w:ascii="Tahoma" w:hAnsi="Tahoma"/>
      <w:b/>
      <w:caps/>
      <w:lang w:val="en-US"/>
    </w:rPr>
  </w:style>
  <w:style w:type="character" w:styleId="af1">
    <w:name w:val="Strong"/>
    <w:qFormat/>
    <w:locked/>
    <w:rsid w:val="007E0CE6"/>
    <w:rPr>
      <w:rFonts w:cs="Times New Roman"/>
      <w:b/>
      <w:bCs/>
    </w:rPr>
  </w:style>
  <w:style w:type="paragraph" w:customStyle="1" w:styleId="CharCharCharChar">
    <w:name w:val="Char Char Char Char"/>
    <w:basedOn w:val="a"/>
    <w:rsid w:val="007E0CE6"/>
    <w:pPr>
      <w:spacing w:after="160" w:line="240" w:lineRule="exact"/>
      <w:ind w:left="0" w:firstLine="0"/>
      <w:jc w:val="left"/>
    </w:pPr>
    <w:rPr>
      <w:rFonts w:ascii="Tahoma" w:hAnsi="Tahoma"/>
      <w:sz w:val="20"/>
      <w:szCs w:val="20"/>
      <w:lang w:val="en-US"/>
    </w:rPr>
  </w:style>
  <w:style w:type="paragraph" w:customStyle="1" w:styleId="CharChar3CharCharCharCharCharCharCharCharCharCharCharChar1CharCharCharCharCharCharCharChar1CharCharCharCharCharCharCharCharCharChar">
    <w:name w:val="Char Char3 Char Char Char Char Char Char Char Char Char Char Char Char1 Char Char Char Char Char Char Char Char1 Char Char Char Char Char Char Char Char Char Char"/>
    <w:basedOn w:val="a"/>
    <w:next w:val="20"/>
    <w:autoRedefine/>
    <w:rsid w:val="000F5561"/>
    <w:pPr>
      <w:spacing w:after="0"/>
      <w:ind w:left="0" w:firstLine="0"/>
      <w:jc w:val="left"/>
    </w:pPr>
    <w:rPr>
      <w:rFonts w:ascii="Tahoma" w:hAnsi="Tahoma"/>
      <w:b/>
      <w:caps/>
      <w:lang w:val="en-US"/>
    </w:rPr>
  </w:style>
  <w:style w:type="paragraph" w:customStyle="1" w:styleId="23">
    <w:name w:val="Αναθεώρηση2"/>
    <w:hidden/>
    <w:semiHidden/>
    <w:rsid w:val="003D652B"/>
    <w:rPr>
      <w:sz w:val="24"/>
      <w:szCs w:val="24"/>
      <w:lang w:val="en-GB" w:eastAsia="en-US"/>
    </w:rPr>
  </w:style>
  <w:style w:type="paragraph" w:styleId="-HTML">
    <w:name w:val="HTML Preformatted"/>
    <w:basedOn w:val="a"/>
    <w:link w:val="-HTMLChar"/>
    <w:rsid w:val="00286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left"/>
    </w:pPr>
    <w:rPr>
      <w:rFonts w:ascii="Courier New" w:hAnsi="Courier New"/>
      <w:sz w:val="20"/>
      <w:szCs w:val="20"/>
      <w:lang/>
    </w:rPr>
  </w:style>
  <w:style w:type="character" w:customStyle="1" w:styleId="-HTMLChar">
    <w:name w:val="Προ-διαμορφωμένο HTML Char"/>
    <w:link w:val="-HTML"/>
    <w:locked/>
    <w:rsid w:val="0028685A"/>
    <w:rPr>
      <w:rFonts w:ascii="Courier New" w:hAnsi="Courier New" w:cs="Courier New"/>
    </w:rPr>
  </w:style>
  <w:style w:type="character" w:styleId="af2">
    <w:name w:val="Emphasis"/>
    <w:uiPriority w:val="20"/>
    <w:qFormat/>
    <w:locked/>
    <w:rsid w:val="00E240F0"/>
    <w:rPr>
      <w:rFonts w:cs="Times New Roman"/>
      <w:i/>
      <w:iCs/>
      <w:sz w:val="24"/>
      <w:szCs w:val="24"/>
      <w:lang w:val="en-GB" w:eastAsia="en-GB" w:bidi="ar-SA"/>
    </w:rPr>
  </w:style>
  <w:style w:type="paragraph" w:customStyle="1" w:styleId="24">
    <w:name w:val="Παράγραφος λίστας2"/>
    <w:basedOn w:val="a"/>
    <w:qFormat/>
    <w:rsid w:val="00690538"/>
    <w:pPr>
      <w:contextualSpacing/>
    </w:pPr>
  </w:style>
  <w:style w:type="paragraph" w:styleId="af3">
    <w:name w:val="List Paragraph"/>
    <w:basedOn w:val="a"/>
    <w:uiPriority w:val="34"/>
    <w:qFormat/>
    <w:rsid w:val="00B101D5"/>
    <w:pPr>
      <w:contextualSpacing/>
    </w:pPr>
  </w:style>
  <w:style w:type="paragraph" w:customStyle="1" w:styleId="33">
    <w:name w:val="Παράγραφος λίστας3"/>
    <w:basedOn w:val="a"/>
    <w:qFormat/>
    <w:rsid w:val="004320DE"/>
    <w:pPr>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single" w:sz="2" w:space="0" w:color="FFFFFF"/>
        <w:bottom w:val="none" w:sz="0" w:space="0" w:color="auto"/>
        <w:right w:val="none" w:sz="0" w:space="0" w:color="auto"/>
      </w:divBdr>
      <w:divsChild>
        <w:div w:id="12">
          <w:marLeft w:val="0"/>
          <w:marRight w:val="0"/>
          <w:marTop w:val="435"/>
          <w:marBottom w:val="0"/>
          <w:divBdr>
            <w:top w:val="none" w:sz="0" w:space="0" w:color="auto"/>
            <w:left w:val="none" w:sz="0" w:space="0" w:color="auto"/>
            <w:bottom w:val="none" w:sz="0" w:space="0" w:color="auto"/>
            <w:right w:val="none" w:sz="0" w:space="0" w:color="auto"/>
          </w:divBdr>
          <w:divsChild>
            <w:div w:id="14">
              <w:marLeft w:val="150"/>
              <w:marRight w:val="0"/>
              <w:marTop w:val="0"/>
              <w:marBottom w:val="0"/>
              <w:divBdr>
                <w:top w:val="single" w:sz="6" w:space="2" w:color="FFFFFF"/>
                <w:left w:val="single" w:sz="6" w:space="2" w:color="FFFFFF"/>
                <w:bottom w:val="single" w:sz="6" w:space="2" w:color="FFFFFF"/>
                <w:right w:val="single" w:sz="6" w:space="2" w:color="FFFFFF"/>
              </w:divBdr>
            </w:div>
          </w:divsChild>
        </w:div>
      </w:divsChild>
    </w:div>
    <w:div w:id="16">
      <w:marLeft w:val="0"/>
      <w:marRight w:val="0"/>
      <w:marTop w:val="0"/>
      <w:marBottom w:val="0"/>
      <w:divBdr>
        <w:top w:val="none" w:sz="0" w:space="0" w:color="auto"/>
        <w:left w:val="single" w:sz="2" w:space="0" w:color="FFFFFF"/>
        <w:bottom w:val="none" w:sz="0" w:space="0" w:color="auto"/>
        <w:right w:val="none" w:sz="0" w:space="0" w:color="auto"/>
      </w:divBdr>
      <w:divsChild>
        <w:div w:id="13">
          <w:marLeft w:val="0"/>
          <w:marRight w:val="0"/>
          <w:marTop w:val="435"/>
          <w:marBottom w:val="0"/>
          <w:divBdr>
            <w:top w:val="none" w:sz="0" w:space="0" w:color="auto"/>
            <w:left w:val="none" w:sz="0" w:space="0" w:color="auto"/>
            <w:bottom w:val="none" w:sz="0" w:space="0" w:color="auto"/>
            <w:right w:val="none" w:sz="0" w:space="0" w:color="auto"/>
          </w:divBdr>
          <w:divsChild>
            <w:div w:id="18">
              <w:marLeft w:val="150"/>
              <w:marRight w:val="0"/>
              <w:marTop w:val="0"/>
              <w:marBottom w:val="0"/>
              <w:divBdr>
                <w:top w:val="single" w:sz="6" w:space="2" w:color="FFFFFF"/>
                <w:left w:val="single" w:sz="6" w:space="2" w:color="FFFFFF"/>
                <w:bottom w:val="single" w:sz="6" w:space="2" w:color="FFFFFF"/>
                <w:right w:val="single" w:sz="6" w:space="2" w:color="FFFFFF"/>
              </w:divBdr>
            </w:div>
          </w:divsChild>
        </w:div>
      </w:divsChild>
    </w:div>
    <w:div w:id="19">
      <w:marLeft w:val="0"/>
      <w:marRight w:val="0"/>
      <w:marTop w:val="0"/>
      <w:marBottom w:val="0"/>
      <w:divBdr>
        <w:top w:val="none" w:sz="0" w:space="0" w:color="auto"/>
        <w:left w:val="single" w:sz="2" w:space="0" w:color="FFFFFF"/>
        <w:bottom w:val="none" w:sz="0" w:space="0" w:color="auto"/>
        <w:right w:val="none" w:sz="0" w:space="0" w:color="auto"/>
      </w:divBdr>
      <w:divsChild>
        <w:div w:id="15">
          <w:marLeft w:val="0"/>
          <w:marRight w:val="0"/>
          <w:marTop w:val="435"/>
          <w:marBottom w:val="0"/>
          <w:divBdr>
            <w:top w:val="none" w:sz="0" w:space="0" w:color="auto"/>
            <w:left w:val="none" w:sz="0" w:space="0" w:color="auto"/>
            <w:bottom w:val="none" w:sz="0" w:space="0" w:color="auto"/>
            <w:right w:val="none" w:sz="0" w:space="0" w:color="auto"/>
          </w:divBdr>
          <w:divsChild>
            <w:div w:id="9">
              <w:marLeft w:val="150"/>
              <w:marRight w:val="0"/>
              <w:marTop w:val="0"/>
              <w:marBottom w:val="0"/>
              <w:divBdr>
                <w:top w:val="single" w:sz="6" w:space="2" w:color="FFFFFF"/>
                <w:left w:val="single" w:sz="6" w:space="2" w:color="FFFFFF"/>
                <w:bottom w:val="single" w:sz="6" w:space="2" w:color="FFFFFF"/>
                <w:right w:val="single" w:sz="6" w:space="2" w:color="FFFFFF"/>
              </w:divBdr>
            </w:div>
          </w:divsChild>
        </w:div>
      </w:divsChild>
    </w:div>
    <w:div w:id="398670768">
      <w:bodyDiv w:val="1"/>
      <w:marLeft w:val="0"/>
      <w:marRight w:val="0"/>
      <w:marTop w:val="0"/>
      <w:marBottom w:val="0"/>
      <w:divBdr>
        <w:top w:val="none" w:sz="0" w:space="0" w:color="auto"/>
        <w:left w:val="none" w:sz="0" w:space="0" w:color="auto"/>
        <w:bottom w:val="none" w:sz="0" w:space="0" w:color="auto"/>
        <w:right w:val="none" w:sz="0" w:space="0" w:color="auto"/>
      </w:divBdr>
      <w:divsChild>
        <w:div w:id="136845224">
          <w:marLeft w:val="0"/>
          <w:marRight w:val="0"/>
          <w:marTop w:val="120"/>
          <w:marBottom w:val="120"/>
          <w:divBdr>
            <w:top w:val="none" w:sz="0" w:space="0" w:color="auto"/>
            <w:left w:val="none" w:sz="0" w:space="0" w:color="auto"/>
            <w:bottom w:val="none" w:sz="0" w:space="0" w:color="auto"/>
            <w:right w:val="none" w:sz="0" w:space="0" w:color="auto"/>
          </w:divBdr>
        </w:div>
        <w:div w:id="402802324">
          <w:marLeft w:val="0"/>
          <w:marRight w:val="0"/>
          <w:marTop w:val="120"/>
          <w:marBottom w:val="120"/>
          <w:divBdr>
            <w:top w:val="none" w:sz="0" w:space="0" w:color="auto"/>
            <w:left w:val="none" w:sz="0" w:space="0" w:color="auto"/>
            <w:bottom w:val="none" w:sz="0" w:space="0" w:color="auto"/>
            <w:right w:val="none" w:sz="0" w:space="0" w:color="auto"/>
          </w:divBdr>
        </w:div>
        <w:div w:id="1041174403">
          <w:marLeft w:val="0"/>
          <w:marRight w:val="0"/>
          <w:marTop w:val="120"/>
          <w:marBottom w:val="120"/>
          <w:divBdr>
            <w:top w:val="none" w:sz="0" w:space="0" w:color="auto"/>
            <w:left w:val="none" w:sz="0" w:space="0" w:color="auto"/>
            <w:bottom w:val="none" w:sz="0" w:space="0" w:color="auto"/>
            <w:right w:val="none" w:sz="0" w:space="0" w:color="auto"/>
          </w:divBdr>
        </w:div>
      </w:divsChild>
    </w:div>
    <w:div w:id="411321530">
      <w:bodyDiv w:val="1"/>
      <w:marLeft w:val="0"/>
      <w:marRight w:val="0"/>
      <w:marTop w:val="0"/>
      <w:marBottom w:val="0"/>
      <w:divBdr>
        <w:top w:val="none" w:sz="0" w:space="0" w:color="auto"/>
        <w:left w:val="none" w:sz="0" w:space="0" w:color="auto"/>
        <w:bottom w:val="none" w:sz="0" w:space="0" w:color="auto"/>
        <w:right w:val="none" w:sz="0" w:space="0" w:color="auto"/>
      </w:divBdr>
      <w:divsChild>
        <w:div w:id="1801267157">
          <w:marLeft w:val="0"/>
          <w:marRight w:val="0"/>
          <w:marTop w:val="0"/>
          <w:marBottom w:val="0"/>
          <w:divBdr>
            <w:top w:val="none" w:sz="0" w:space="0" w:color="auto"/>
            <w:left w:val="none" w:sz="0" w:space="0" w:color="auto"/>
            <w:bottom w:val="none" w:sz="0" w:space="0" w:color="auto"/>
            <w:right w:val="none" w:sz="0" w:space="0" w:color="auto"/>
          </w:divBdr>
          <w:divsChild>
            <w:div w:id="1586107700">
              <w:marLeft w:val="0"/>
              <w:marRight w:val="0"/>
              <w:marTop w:val="0"/>
              <w:marBottom w:val="0"/>
              <w:divBdr>
                <w:top w:val="none" w:sz="0" w:space="0" w:color="auto"/>
                <w:left w:val="none" w:sz="0" w:space="0" w:color="auto"/>
                <w:bottom w:val="none" w:sz="0" w:space="0" w:color="auto"/>
                <w:right w:val="none" w:sz="0" w:space="0" w:color="auto"/>
              </w:divBdr>
              <w:divsChild>
                <w:div w:id="1841043116">
                  <w:marLeft w:val="0"/>
                  <w:marRight w:val="0"/>
                  <w:marTop w:val="0"/>
                  <w:marBottom w:val="0"/>
                  <w:divBdr>
                    <w:top w:val="none" w:sz="0" w:space="0" w:color="auto"/>
                    <w:left w:val="none" w:sz="0" w:space="0" w:color="auto"/>
                    <w:bottom w:val="none" w:sz="0" w:space="0" w:color="auto"/>
                    <w:right w:val="none" w:sz="0" w:space="0" w:color="auto"/>
                  </w:divBdr>
                  <w:divsChild>
                    <w:div w:id="1345784078">
                      <w:marLeft w:val="0"/>
                      <w:marRight w:val="0"/>
                      <w:marTop w:val="100"/>
                      <w:marBottom w:val="100"/>
                      <w:divBdr>
                        <w:top w:val="none" w:sz="0" w:space="0" w:color="auto"/>
                        <w:left w:val="none" w:sz="0" w:space="0" w:color="auto"/>
                        <w:bottom w:val="none" w:sz="0" w:space="0" w:color="auto"/>
                        <w:right w:val="none" w:sz="0" w:space="0" w:color="auto"/>
                      </w:divBdr>
                      <w:divsChild>
                        <w:div w:id="1008554542">
                          <w:marLeft w:val="0"/>
                          <w:marRight w:val="0"/>
                          <w:marTop w:val="0"/>
                          <w:marBottom w:val="0"/>
                          <w:divBdr>
                            <w:top w:val="none" w:sz="0" w:space="0" w:color="auto"/>
                            <w:left w:val="none" w:sz="0" w:space="0" w:color="auto"/>
                            <w:bottom w:val="none" w:sz="0" w:space="0" w:color="auto"/>
                            <w:right w:val="none" w:sz="0" w:space="0" w:color="auto"/>
                          </w:divBdr>
                          <w:divsChild>
                            <w:div w:id="197206904">
                              <w:marLeft w:val="0"/>
                              <w:marRight w:val="0"/>
                              <w:marTop w:val="0"/>
                              <w:marBottom w:val="0"/>
                              <w:divBdr>
                                <w:top w:val="none" w:sz="0" w:space="0" w:color="auto"/>
                                <w:left w:val="none" w:sz="0" w:space="0" w:color="auto"/>
                                <w:bottom w:val="none" w:sz="0" w:space="0" w:color="auto"/>
                                <w:right w:val="none" w:sz="0" w:space="0" w:color="auto"/>
                              </w:divBdr>
                              <w:divsChild>
                                <w:div w:id="666253159">
                                  <w:marLeft w:val="0"/>
                                  <w:marRight w:val="0"/>
                                  <w:marTop w:val="0"/>
                                  <w:marBottom w:val="0"/>
                                  <w:divBdr>
                                    <w:top w:val="none" w:sz="0" w:space="0" w:color="auto"/>
                                    <w:left w:val="none" w:sz="0" w:space="0" w:color="auto"/>
                                    <w:bottom w:val="none" w:sz="0" w:space="0" w:color="auto"/>
                                    <w:right w:val="none" w:sz="0" w:space="0" w:color="auto"/>
                                  </w:divBdr>
                                  <w:divsChild>
                                    <w:div w:id="125246921">
                                      <w:marLeft w:val="0"/>
                                      <w:marRight w:val="3000"/>
                                      <w:marTop w:val="0"/>
                                      <w:marBottom w:val="0"/>
                                      <w:divBdr>
                                        <w:top w:val="none" w:sz="0" w:space="0" w:color="auto"/>
                                        <w:left w:val="none" w:sz="0" w:space="0" w:color="auto"/>
                                        <w:bottom w:val="none" w:sz="0" w:space="0" w:color="auto"/>
                                        <w:right w:val="none" w:sz="0" w:space="0" w:color="auto"/>
                                      </w:divBdr>
                                      <w:divsChild>
                                        <w:div w:id="368845613">
                                          <w:marLeft w:val="0"/>
                                          <w:marRight w:val="0"/>
                                          <w:marTop w:val="0"/>
                                          <w:marBottom w:val="0"/>
                                          <w:divBdr>
                                            <w:top w:val="none" w:sz="0" w:space="0" w:color="auto"/>
                                            <w:left w:val="none" w:sz="0" w:space="0" w:color="auto"/>
                                            <w:bottom w:val="none" w:sz="0" w:space="0" w:color="auto"/>
                                            <w:right w:val="none" w:sz="0" w:space="0" w:color="auto"/>
                                          </w:divBdr>
                                          <w:divsChild>
                                            <w:div w:id="1551578033">
                                              <w:marLeft w:val="0"/>
                                              <w:marRight w:val="0"/>
                                              <w:marTop w:val="0"/>
                                              <w:marBottom w:val="0"/>
                                              <w:divBdr>
                                                <w:top w:val="none" w:sz="0" w:space="0" w:color="auto"/>
                                                <w:left w:val="none" w:sz="0" w:space="0" w:color="auto"/>
                                                <w:bottom w:val="none" w:sz="0" w:space="0" w:color="auto"/>
                                                <w:right w:val="none" w:sz="0" w:space="0" w:color="auto"/>
                                              </w:divBdr>
                                              <w:divsChild>
                                                <w:div w:id="302928364">
                                                  <w:marLeft w:val="0"/>
                                                  <w:marRight w:val="0"/>
                                                  <w:marTop w:val="0"/>
                                                  <w:marBottom w:val="0"/>
                                                  <w:divBdr>
                                                    <w:top w:val="none" w:sz="0" w:space="0" w:color="auto"/>
                                                    <w:left w:val="none" w:sz="0" w:space="0" w:color="auto"/>
                                                    <w:bottom w:val="none" w:sz="0" w:space="0" w:color="auto"/>
                                                    <w:right w:val="none" w:sz="0" w:space="0" w:color="auto"/>
                                                  </w:divBdr>
                                                  <w:divsChild>
                                                    <w:div w:id="129247782">
                                                      <w:marLeft w:val="0"/>
                                                      <w:marRight w:val="0"/>
                                                      <w:marTop w:val="0"/>
                                                      <w:marBottom w:val="0"/>
                                                      <w:divBdr>
                                                        <w:top w:val="none" w:sz="0" w:space="0" w:color="auto"/>
                                                        <w:left w:val="none" w:sz="0" w:space="0" w:color="auto"/>
                                                        <w:bottom w:val="none" w:sz="0" w:space="0" w:color="auto"/>
                                                        <w:right w:val="none" w:sz="0" w:space="0" w:color="auto"/>
                                                      </w:divBdr>
                                                      <w:divsChild>
                                                        <w:div w:id="1622613034">
                                                          <w:marLeft w:val="0"/>
                                                          <w:marRight w:val="0"/>
                                                          <w:marTop w:val="0"/>
                                                          <w:marBottom w:val="0"/>
                                                          <w:divBdr>
                                                            <w:top w:val="none" w:sz="0" w:space="0" w:color="auto"/>
                                                            <w:left w:val="none" w:sz="0" w:space="0" w:color="auto"/>
                                                            <w:bottom w:val="none" w:sz="0" w:space="0" w:color="auto"/>
                                                            <w:right w:val="none" w:sz="0" w:space="0" w:color="auto"/>
                                                          </w:divBdr>
                                                          <w:divsChild>
                                                            <w:div w:id="462771722">
                                                              <w:marLeft w:val="0"/>
                                                              <w:marRight w:val="0"/>
                                                              <w:marTop w:val="0"/>
                                                              <w:marBottom w:val="0"/>
                                                              <w:divBdr>
                                                                <w:top w:val="none" w:sz="0" w:space="0" w:color="auto"/>
                                                                <w:left w:val="none" w:sz="0" w:space="0" w:color="auto"/>
                                                                <w:bottom w:val="none" w:sz="0" w:space="0" w:color="auto"/>
                                                                <w:right w:val="none" w:sz="0" w:space="0" w:color="auto"/>
                                                              </w:divBdr>
                                                              <w:divsChild>
                                                                <w:div w:id="781656597">
                                                                  <w:marLeft w:val="0"/>
                                                                  <w:marRight w:val="0"/>
                                                                  <w:marTop w:val="0"/>
                                                                  <w:marBottom w:val="0"/>
                                                                  <w:divBdr>
                                                                    <w:top w:val="none" w:sz="0" w:space="0" w:color="auto"/>
                                                                    <w:left w:val="none" w:sz="0" w:space="0" w:color="auto"/>
                                                                    <w:bottom w:val="none" w:sz="0" w:space="0" w:color="auto"/>
                                                                    <w:right w:val="none" w:sz="0" w:space="0" w:color="auto"/>
                                                                  </w:divBdr>
                                                                  <w:divsChild>
                                                                    <w:div w:id="135537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4152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101</Pages>
  <Words>28080</Words>
  <Characters>151636</Characters>
  <Application>Microsoft Office Word</Application>
  <DocSecurity>0</DocSecurity>
  <Lines>1263</Lines>
  <Paragraphs>358</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ΠΡΟΚΗΡΥΞΗ ΚΛΕΙΣΤΗΣ ΔΙΑΔΙΚΑΣΙΑΣ</vt:lpstr>
      <vt:lpstr>ΠΡΟΚΗΡΥΞΗ ΚΛΕΙΣΤΗΣ ΔΙΑΔΙΚΑΣΙΑΣ</vt:lpstr>
    </vt:vector>
  </TitlesOfParts>
  <Manager/>
  <Company/>
  <LinksUpToDate>false</LinksUpToDate>
  <CharactersWithSpaces>179358</CharactersWithSpaces>
  <SharedDoc>false</SharedDoc>
  <HLinks>
    <vt:vector size="240" baseType="variant">
      <vt:variant>
        <vt:i4>1114168</vt:i4>
      </vt:variant>
      <vt:variant>
        <vt:i4>236</vt:i4>
      </vt:variant>
      <vt:variant>
        <vt:i4>0</vt:i4>
      </vt:variant>
      <vt:variant>
        <vt:i4>5</vt:i4>
      </vt:variant>
      <vt:variant>
        <vt:lpwstr/>
      </vt:variant>
      <vt:variant>
        <vt:lpwstr>_Toc321123861</vt:lpwstr>
      </vt:variant>
      <vt:variant>
        <vt:i4>1114168</vt:i4>
      </vt:variant>
      <vt:variant>
        <vt:i4>230</vt:i4>
      </vt:variant>
      <vt:variant>
        <vt:i4>0</vt:i4>
      </vt:variant>
      <vt:variant>
        <vt:i4>5</vt:i4>
      </vt:variant>
      <vt:variant>
        <vt:lpwstr/>
      </vt:variant>
      <vt:variant>
        <vt:lpwstr>_Toc321123860</vt:lpwstr>
      </vt:variant>
      <vt:variant>
        <vt:i4>1179704</vt:i4>
      </vt:variant>
      <vt:variant>
        <vt:i4>224</vt:i4>
      </vt:variant>
      <vt:variant>
        <vt:i4>0</vt:i4>
      </vt:variant>
      <vt:variant>
        <vt:i4>5</vt:i4>
      </vt:variant>
      <vt:variant>
        <vt:lpwstr/>
      </vt:variant>
      <vt:variant>
        <vt:lpwstr>_Toc321123859</vt:lpwstr>
      </vt:variant>
      <vt:variant>
        <vt:i4>1179704</vt:i4>
      </vt:variant>
      <vt:variant>
        <vt:i4>218</vt:i4>
      </vt:variant>
      <vt:variant>
        <vt:i4>0</vt:i4>
      </vt:variant>
      <vt:variant>
        <vt:i4>5</vt:i4>
      </vt:variant>
      <vt:variant>
        <vt:lpwstr/>
      </vt:variant>
      <vt:variant>
        <vt:lpwstr>_Toc321123858</vt:lpwstr>
      </vt:variant>
      <vt:variant>
        <vt:i4>1179704</vt:i4>
      </vt:variant>
      <vt:variant>
        <vt:i4>212</vt:i4>
      </vt:variant>
      <vt:variant>
        <vt:i4>0</vt:i4>
      </vt:variant>
      <vt:variant>
        <vt:i4>5</vt:i4>
      </vt:variant>
      <vt:variant>
        <vt:lpwstr/>
      </vt:variant>
      <vt:variant>
        <vt:lpwstr>_Toc321123857</vt:lpwstr>
      </vt:variant>
      <vt:variant>
        <vt:i4>1179704</vt:i4>
      </vt:variant>
      <vt:variant>
        <vt:i4>206</vt:i4>
      </vt:variant>
      <vt:variant>
        <vt:i4>0</vt:i4>
      </vt:variant>
      <vt:variant>
        <vt:i4>5</vt:i4>
      </vt:variant>
      <vt:variant>
        <vt:lpwstr/>
      </vt:variant>
      <vt:variant>
        <vt:lpwstr>_Toc321123856</vt:lpwstr>
      </vt:variant>
      <vt:variant>
        <vt:i4>1179704</vt:i4>
      </vt:variant>
      <vt:variant>
        <vt:i4>200</vt:i4>
      </vt:variant>
      <vt:variant>
        <vt:i4>0</vt:i4>
      </vt:variant>
      <vt:variant>
        <vt:i4>5</vt:i4>
      </vt:variant>
      <vt:variant>
        <vt:lpwstr/>
      </vt:variant>
      <vt:variant>
        <vt:lpwstr>_Toc321123855</vt:lpwstr>
      </vt:variant>
      <vt:variant>
        <vt:i4>1179704</vt:i4>
      </vt:variant>
      <vt:variant>
        <vt:i4>194</vt:i4>
      </vt:variant>
      <vt:variant>
        <vt:i4>0</vt:i4>
      </vt:variant>
      <vt:variant>
        <vt:i4>5</vt:i4>
      </vt:variant>
      <vt:variant>
        <vt:lpwstr/>
      </vt:variant>
      <vt:variant>
        <vt:lpwstr>_Toc321123854</vt:lpwstr>
      </vt:variant>
      <vt:variant>
        <vt:i4>1179704</vt:i4>
      </vt:variant>
      <vt:variant>
        <vt:i4>188</vt:i4>
      </vt:variant>
      <vt:variant>
        <vt:i4>0</vt:i4>
      </vt:variant>
      <vt:variant>
        <vt:i4>5</vt:i4>
      </vt:variant>
      <vt:variant>
        <vt:lpwstr/>
      </vt:variant>
      <vt:variant>
        <vt:lpwstr>_Toc321123853</vt:lpwstr>
      </vt:variant>
      <vt:variant>
        <vt:i4>1179704</vt:i4>
      </vt:variant>
      <vt:variant>
        <vt:i4>182</vt:i4>
      </vt:variant>
      <vt:variant>
        <vt:i4>0</vt:i4>
      </vt:variant>
      <vt:variant>
        <vt:i4>5</vt:i4>
      </vt:variant>
      <vt:variant>
        <vt:lpwstr/>
      </vt:variant>
      <vt:variant>
        <vt:lpwstr>_Toc321123852</vt:lpwstr>
      </vt:variant>
      <vt:variant>
        <vt:i4>1179704</vt:i4>
      </vt:variant>
      <vt:variant>
        <vt:i4>176</vt:i4>
      </vt:variant>
      <vt:variant>
        <vt:i4>0</vt:i4>
      </vt:variant>
      <vt:variant>
        <vt:i4>5</vt:i4>
      </vt:variant>
      <vt:variant>
        <vt:lpwstr/>
      </vt:variant>
      <vt:variant>
        <vt:lpwstr>_Toc321123851</vt:lpwstr>
      </vt:variant>
      <vt:variant>
        <vt:i4>1179704</vt:i4>
      </vt:variant>
      <vt:variant>
        <vt:i4>170</vt:i4>
      </vt:variant>
      <vt:variant>
        <vt:i4>0</vt:i4>
      </vt:variant>
      <vt:variant>
        <vt:i4>5</vt:i4>
      </vt:variant>
      <vt:variant>
        <vt:lpwstr/>
      </vt:variant>
      <vt:variant>
        <vt:lpwstr>_Toc321123850</vt:lpwstr>
      </vt:variant>
      <vt:variant>
        <vt:i4>1245240</vt:i4>
      </vt:variant>
      <vt:variant>
        <vt:i4>164</vt:i4>
      </vt:variant>
      <vt:variant>
        <vt:i4>0</vt:i4>
      </vt:variant>
      <vt:variant>
        <vt:i4>5</vt:i4>
      </vt:variant>
      <vt:variant>
        <vt:lpwstr/>
      </vt:variant>
      <vt:variant>
        <vt:lpwstr>_Toc321123849</vt:lpwstr>
      </vt:variant>
      <vt:variant>
        <vt:i4>1245240</vt:i4>
      </vt:variant>
      <vt:variant>
        <vt:i4>158</vt:i4>
      </vt:variant>
      <vt:variant>
        <vt:i4>0</vt:i4>
      </vt:variant>
      <vt:variant>
        <vt:i4>5</vt:i4>
      </vt:variant>
      <vt:variant>
        <vt:lpwstr/>
      </vt:variant>
      <vt:variant>
        <vt:lpwstr>_Toc321123848</vt:lpwstr>
      </vt:variant>
      <vt:variant>
        <vt:i4>1245240</vt:i4>
      </vt:variant>
      <vt:variant>
        <vt:i4>152</vt:i4>
      </vt:variant>
      <vt:variant>
        <vt:i4>0</vt:i4>
      </vt:variant>
      <vt:variant>
        <vt:i4>5</vt:i4>
      </vt:variant>
      <vt:variant>
        <vt:lpwstr/>
      </vt:variant>
      <vt:variant>
        <vt:lpwstr>_Toc321123847</vt:lpwstr>
      </vt:variant>
      <vt:variant>
        <vt:i4>1245240</vt:i4>
      </vt:variant>
      <vt:variant>
        <vt:i4>146</vt:i4>
      </vt:variant>
      <vt:variant>
        <vt:i4>0</vt:i4>
      </vt:variant>
      <vt:variant>
        <vt:i4>5</vt:i4>
      </vt:variant>
      <vt:variant>
        <vt:lpwstr/>
      </vt:variant>
      <vt:variant>
        <vt:lpwstr>_Toc321123846</vt:lpwstr>
      </vt:variant>
      <vt:variant>
        <vt:i4>1245240</vt:i4>
      </vt:variant>
      <vt:variant>
        <vt:i4>140</vt:i4>
      </vt:variant>
      <vt:variant>
        <vt:i4>0</vt:i4>
      </vt:variant>
      <vt:variant>
        <vt:i4>5</vt:i4>
      </vt:variant>
      <vt:variant>
        <vt:lpwstr/>
      </vt:variant>
      <vt:variant>
        <vt:lpwstr>_Toc321123845</vt:lpwstr>
      </vt:variant>
      <vt:variant>
        <vt:i4>1245240</vt:i4>
      </vt:variant>
      <vt:variant>
        <vt:i4>134</vt:i4>
      </vt:variant>
      <vt:variant>
        <vt:i4>0</vt:i4>
      </vt:variant>
      <vt:variant>
        <vt:i4>5</vt:i4>
      </vt:variant>
      <vt:variant>
        <vt:lpwstr/>
      </vt:variant>
      <vt:variant>
        <vt:lpwstr>_Toc321123844</vt:lpwstr>
      </vt:variant>
      <vt:variant>
        <vt:i4>1245240</vt:i4>
      </vt:variant>
      <vt:variant>
        <vt:i4>128</vt:i4>
      </vt:variant>
      <vt:variant>
        <vt:i4>0</vt:i4>
      </vt:variant>
      <vt:variant>
        <vt:i4>5</vt:i4>
      </vt:variant>
      <vt:variant>
        <vt:lpwstr/>
      </vt:variant>
      <vt:variant>
        <vt:lpwstr>_Toc321123843</vt:lpwstr>
      </vt:variant>
      <vt:variant>
        <vt:i4>1245240</vt:i4>
      </vt:variant>
      <vt:variant>
        <vt:i4>122</vt:i4>
      </vt:variant>
      <vt:variant>
        <vt:i4>0</vt:i4>
      </vt:variant>
      <vt:variant>
        <vt:i4>5</vt:i4>
      </vt:variant>
      <vt:variant>
        <vt:lpwstr/>
      </vt:variant>
      <vt:variant>
        <vt:lpwstr>_Toc321123842</vt:lpwstr>
      </vt:variant>
      <vt:variant>
        <vt:i4>1245240</vt:i4>
      </vt:variant>
      <vt:variant>
        <vt:i4>116</vt:i4>
      </vt:variant>
      <vt:variant>
        <vt:i4>0</vt:i4>
      </vt:variant>
      <vt:variant>
        <vt:i4>5</vt:i4>
      </vt:variant>
      <vt:variant>
        <vt:lpwstr/>
      </vt:variant>
      <vt:variant>
        <vt:lpwstr>_Toc321123841</vt:lpwstr>
      </vt:variant>
      <vt:variant>
        <vt:i4>1245240</vt:i4>
      </vt:variant>
      <vt:variant>
        <vt:i4>110</vt:i4>
      </vt:variant>
      <vt:variant>
        <vt:i4>0</vt:i4>
      </vt:variant>
      <vt:variant>
        <vt:i4>5</vt:i4>
      </vt:variant>
      <vt:variant>
        <vt:lpwstr/>
      </vt:variant>
      <vt:variant>
        <vt:lpwstr>_Toc321123840</vt:lpwstr>
      </vt:variant>
      <vt:variant>
        <vt:i4>1310776</vt:i4>
      </vt:variant>
      <vt:variant>
        <vt:i4>104</vt:i4>
      </vt:variant>
      <vt:variant>
        <vt:i4>0</vt:i4>
      </vt:variant>
      <vt:variant>
        <vt:i4>5</vt:i4>
      </vt:variant>
      <vt:variant>
        <vt:lpwstr/>
      </vt:variant>
      <vt:variant>
        <vt:lpwstr>_Toc321123839</vt:lpwstr>
      </vt:variant>
      <vt:variant>
        <vt:i4>1310776</vt:i4>
      </vt:variant>
      <vt:variant>
        <vt:i4>98</vt:i4>
      </vt:variant>
      <vt:variant>
        <vt:i4>0</vt:i4>
      </vt:variant>
      <vt:variant>
        <vt:i4>5</vt:i4>
      </vt:variant>
      <vt:variant>
        <vt:lpwstr/>
      </vt:variant>
      <vt:variant>
        <vt:lpwstr>_Toc321123838</vt:lpwstr>
      </vt:variant>
      <vt:variant>
        <vt:i4>1310776</vt:i4>
      </vt:variant>
      <vt:variant>
        <vt:i4>92</vt:i4>
      </vt:variant>
      <vt:variant>
        <vt:i4>0</vt:i4>
      </vt:variant>
      <vt:variant>
        <vt:i4>5</vt:i4>
      </vt:variant>
      <vt:variant>
        <vt:lpwstr/>
      </vt:variant>
      <vt:variant>
        <vt:lpwstr>_Toc321123837</vt:lpwstr>
      </vt:variant>
      <vt:variant>
        <vt:i4>1310776</vt:i4>
      </vt:variant>
      <vt:variant>
        <vt:i4>86</vt:i4>
      </vt:variant>
      <vt:variant>
        <vt:i4>0</vt:i4>
      </vt:variant>
      <vt:variant>
        <vt:i4>5</vt:i4>
      </vt:variant>
      <vt:variant>
        <vt:lpwstr/>
      </vt:variant>
      <vt:variant>
        <vt:lpwstr>_Toc321123836</vt:lpwstr>
      </vt:variant>
      <vt:variant>
        <vt:i4>1310776</vt:i4>
      </vt:variant>
      <vt:variant>
        <vt:i4>80</vt:i4>
      </vt:variant>
      <vt:variant>
        <vt:i4>0</vt:i4>
      </vt:variant>
      <vt:variant>
        <vt:i4>5</vt:i4>
      </vt:variant>
      <vt:variant>
        <vt:lpwstr/>
      </vt:variant>
      <vt:variant>
        <vt:lpwstr>_Toc321123835</vt:lpwstr>
      </vt:variant>
      <vt:variant>
        <vt:i4>1310776</vt:i4>
      </vt:variant>
      <vt:variant>
        <vt:i4>74</vt:i4>
      </vt:variant>
      <vt:variant>
        <vt:i4>0</vt:i4>
      </vt:variant>
      <vt:variant>
        <vt:i4>5</vt:i4>
      </vt:variant>
      <vt:variant>
        <vt:lpwstr/>
      </vt:variant>
      <vt:variant>
        <vt:lpwstr>_Toc321123834</vt:lpwstr>
      </vt:variant>
      <vt:variant>
        <vt:i4>1310776</vt:i4>
      </vt:variant>
      <vt:variant>
        <vt:i4>68</vt:i4>
      </vt:variant>
      <vt:variant>
        <vt:i4>0</vt:i4>
      </vt:variant>
      <vt:variant>
        <vt:i4>5</vt:i4>
      </vt:variant>
      <vt:variant>
        <vt:lpwstr/>
      </vt:variant>
      <vt:variant>
        <vt:lpwstr>_Toc321123833</vt:lpwstr>
      </vt:variant>
      <vt:variant>
        <vt:i4>1310776</vt:i4>
      </vt:variant>
      <vt:variant>
        <vt:i4>62</vt:i4>
      </vt:variant>
      <vt:variant>
        <vt:i4>0</vt:i4>
      </vt:variant>
      <vt:variant>
        <vt:i4>5</vt:i4>
      </vt:variant>
      <vt:variant>
        <vt:lpwstr/>
      </vt:variant>
      <vt:variant>
        <vt:lpwstr>_Toc321123832</vt:lpwstr>
      </vt:variant>
      <vt:variant>
        <vt:i4>1310776</vt:i4>
      </vt:variant>
      <vt:variant>
        <vt:i4>56</vt:i4>
      </vt:variant>
      <vt:variant>
        <vt:i4>0</vt:i4>
      </vt:variant>
      <vt:variant>
        <vt:i4>5</vt:i4>
      </vt:variant>
      <vt:variant>
        <vt:lpwstr/>
      </vt:variant>
      <vt:variant>
        <vt:lpwstr>_Toc321123831</vt:lpwstr>
      </vt:variant>
      <vt:variant>
        <vt:i4>1310776</vt:i4>
      </vt:variant>
      <vt:variant>
        <vt:i4>50</vt:i4>
      </vt:variant>
      <vt:variant>
        <vt:i4>0</vt:i4>
      </vt:variant>
      <vt:variant>
        <vt:i4>5</vt:i4>
      </vt:variant>
      <vt:variant>
        <vt:lpwstr/>
      </vt:variant>
      <vt:variant>
        <vt:lpwstr>_Toc321123830</vt:lpwstr>
      </vt:variant>
      <vt:variant>
        <vt:i4>1376312</vt:i4>
      </vt:variant>
      <vt:variant>
        <vt:i4>44</vt:i4>
      </vt:variant>
      <vt:variant>
        <vt:i4>0</vt:i4>
      </vt:variant>
      <vt:variant>
        <vt:i4>5</vt:i4>
      </vt:variant>
      <vt:variant>
        <vt:lpwstr/>
      </vt:variant>
      <vt:variant>
        <vt:lpwstr>_Toc321123829</vt:lpwstr>
      </vt:variant>
      <vt:variant>
        <vt:i4>1376312</vt:i4>
      </vt:variant>
      <vt:variant>
        <vt:i4>38</vt:i4>
      </vt:variant>
      <vt:variant>
        <vt:i4>0</vt:i4>
      </vt:variant>
      <vt:variant>
        <vt:i4>5</vt:i4>
      </vt:variant>
      <vt:variant>
        <vt:lpwstr/>
      </vt:variant>
      <vt:variant>
        <vt:lpwstr>_Toc321123828</vt:lpwstr>
      </vt:variant>
      <vt:variant>
        <vt:i4>1376312</vt:i4>
      </vt:variant>
      <vt:variant>
        <vt:i4>32</vt:i4>
      </vt:variant>
      <vt:variant>
        <vt:i4>0</vt:i4>
      </vt:variant>
      <vt:variant>
        <vt:i4>5</vt:i4>
      </vt:variant>
      <vt:variant>
        <vt:lpwstr/>
      </vt:variant>
      <vt:variant>
        <vt:lpwstr>_Toc321123827</vt:lpwstr>
      </vt:variant>
      <vt:variant>
        <vt:i4>1376312</vt:i4>
      </vt:variant>
      <vt:variant>
        <vt:i4>26</vt:i4>
      </vt:variant>
      <vt:variant>
        <vt:i4>0</vt:i4>
      </vt:variant>
      <vt:variant>
        <vt:i4>5</vt:i4>
      </vt:variant>
      <vt:variant>
        <vt:lpwstr/>
      </vt:variant>
      <vt:variant>
        <vt:lpwstr>_Toc321123826</vt:lpwstr>
      </vt:variant>
      <vt:variant>
        <vt:i4>1376312</vt:i4>
      </vt:variant>
      <vt:variant>
        <vt:i4>20</vt:i4>
      </vt:variant>
      <vt:variant>
        <vt:i4>0</vt:i4>
      </vt:variant>
      <vt:variant>
        <vt:i4>5</vt:i4>
      </vt:variant>
      <vt:variant>
        <vt:lpwstr/>
      </vt:variant>
      <vt:variant>
        <vt:lpwstr>_Toc321123825</vt:lpwstr>
      </vt:variant>
      <vt:variant>
        <vt:i4>1376312</vt:i4>
      </vt:variant>
      <vt:variant>
        <vt:i4>14</vt:i4>
      </vt:variant>
      <vt:variant>
        <vt:i4>0</vt:i4>
      </vt:variant>
      <vt:variant>
        <vt:i4>5</vt:i4>
      </vt:variant>
      <vt:variant>
        <vt:lpwstr/>
      </vt:variant>
      <vt:variant>
        <vt:lpwstr>_Toc321123824</vt:lpwstr>
      </vt:variant>
      <vt:variant>
        <vt:i4>1376312</vt:i4>
      </vt:variant>
      <vt:variant>
        <vt:i4>8</vt:i4>
      </vt:variant>
      <vt:variant>
        <vt:i4>0</vt:i4>
      </vt:variant>
      <vt:variant>
        <vt:i4>5</vt:i4>
      </vt:variant>
      <vt:variant>
        <vt:lpwstr/>
      </vt:variant>
      <vt:variant>
        <vt:lpwstr>_Toc321123823</vt:lpwstr>
      </vt:variant>
      <vt:variant>
        <vt:i4>1376312</vt:i4>
      </vt:variant>
      <vt:variant>
        <vt:i4>2</vt:i4>
      </vt:variant>
      <vt:variant>
        <vt:i4>0</vt:i4>
      </vt:variant>
      <vt:variant>
        <vt:i4>5</vt:i4>
      </vt:variant>
      <vt:variant>
        <vt:lpwstr/>
      </vt:variant>
      <vt:variant>
        <vt:lpwstr>_Toc321123822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ΠΡΟΚΗΡΥΞΗ ΚΛΕΙΣΤΗΣ ΔΙΑΔΙΚΑΣΙΑΣ</dc:title>
  <dc:subject/>
  <dc:creator/>
  <cp:keywords/>
  <cp:lastModifiedBy/>
  <cp:revision>1</cp:revision>
  <cp:lastPrinted>2012-04-18T10:36:00Z</cp:lastPrinted>
  <dcterms:created xsi:type="dcterms:W3CDTF">2012-04-30T11:38:00Z</dcterms:created>
  <dcterms:modified xsi:type="dcterms:W3CDTF">2012-04-30T11:38:00Z</dcterms:modified>
</cp:coreProperties>
</file>