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163" w:rsidRPr="0043200D" w:rsidRDefault="00631163" w:rsidP="000006F0">
      <w:pPr>
        <w:ind w:left="360"/>
        <w:rPr>
          <w:sz w:val="28"/>
          <w:szCs w:val="28"/>
        </w:rPr>
      </w:pPr>
    </w:p>
    <w:p w:rsidR="00631163" w:rsidRPr="0043200D" w:rsidRDefault="00631163" w:rsidP="000006F0">
      <w:pPr>
        <w:ind w:left="360"/>
        <w:rPr>
          <w:sz w:val="28"/>
          <w:szCs w:val="28"/>
        </w:rPr>
      </w:pPr>
    </w:p>
    <w:bookmarkStart w:id="0" w:name="_MON_1453092660"/>
    <w:bookmarkEnd w:id="0"/>
    <w:p w:rsidR="00CB1472" w:rsidRPr="0043200D" w:rsidRDefault="00631163" w:rsidP="000006F0">
      <w:pPr>
        <w:ind w:left="360"/>
        <w:rPr>
          <w:sz w:val="28"/>
          <w:szCs w:val="28"/>
        </w:rPr>
      </w:pPr>
      <w:r w:rsidRPr="0043200D">
        <w:rPr>
          <w:sz w:val="28"/>
          <w:szCs w:val="28"/>
        </w:rPr>
        <w:object w:dxaOrig="1666" w:dyaOrig="1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53.85pt" o:ole="" o:allowoverlap="f">
            <v:imagedata r:id="rId6" o:title=""/>
          </v:shape>
          <o:OLEObject Type="Embed" ProgID="Word.Picture.8" ShapeID="_x0000_i1025" DrawAspect="Content" ObjectID="_1456203589" r:id="rId7"/>
        </w:object>
      </w:r>
    </w:p>
    <w:p w:rsidR="00CB1472" w:rsidRPr="0043200D" w:rsidRDefault="00CB1472" w:rsidP="000006F0">
      <w:pPr>
        <w:rPr>
          <w:sz w:val="28"/>
          <w:szCs w:val="28"/>
        </w:rPr>
      </w:pPr>
      <w:r w:rsidRPr="0043200D">
        <w:rPr>
          <w:b/>
          <w:sz w:val="28"/>
          <w:szCs w:val="28"/>
        </w:rPr>
        <w:t xml:space="preserve">ΕΛΛΗΝΙΚΗ ΔΗΜΟΚΡΑΤΙΑ       </w:t>
      </w:r>
      <w:r w:rsidR="00B10BD9">
        <w:rPr>
          <w:b/>
          <w:sz w:val="28"/>
          <w:szCs w:val="28"/>
        </w:rPr>
        <w:t xml:space="preserve">                 </w:t>
      </w:r>
      <w:r w:rsidR="00711BA8">
        <w:rPr>
          <w:b/>
          <w:sz w:val="28"/>
          <w:szCs w:val="28"/>
        </w:rPr>
        <w:t xml:space="preserve"> </w:t>
      </w:r>
      <w:r w:rsidR="00AE1615" w:rsidRPr="0043200D">
        <w:rPr>
          <w:b/>
          <w:sz w:val="28"/>
          <w:szCs w:val="28"/>
        </w:rPr>
        <w:t>ΕΡΓΟ</w:t>
      </w:r>
      <w:r w:rsidRPr="0043200D">
        <w:rPr>
          <w:b/>
          <w:sz w:val="28"/>
          <w:szCs w:val="28"/>
        </w:rPr>
        <w:t xml:space="preserve">: </w:t>
      </w:r>
      <w:r w:rsidR="00B10BD9">
        <w:rPr>
          <w:b/>
          <w:sz w:val="28"/>
          <w:szCs w:val="28"/>
        </w:rPr>
        <w:t>«</w:t>
      </w:r>
      <w:r w:rsidR="009F71D8">
        <w:rPr>
          <w:sz w:val="28"/>
          <w:szCs w:val="28"/>
        </w:rPr>
        <w:t xml:space="preserve">Επούλωση </w:t>
      </w:r>
      <w:r w:rsidR="000C08F8">
        <w:rPr>
          <w:sz w:val="28"/>
          <w:szCs w:val="28"/>
        </w:rPr>
        <w:t>λάκκων</w:t>
      </w:r>
      <w:r w:rsidR="00597810">
        <w:rPr>
          <w:sz w:val="28"/>
          <w:szCs w:val="28"/>
        </w:rPr>
        <w:t xml:space="preserve"> </w:t>
      </w:r>
    </w:p>
    <w:p w:rsidR="00CB1472" w:rsidRPr="0043200D" w:rsidRDefault="00CB1472" w:rsidP="000006F0">
      <w:pPr>
        <w:tabs>
          <w:tab w:val="left" w:pos="5580"/>
        </w:tabs>
        <w:rPr>
          <w:b/>
          <w:sz w:val="28"/>
          <w:szCs w:val="28"/>
        </w:rPr>
      </w:pPr>
      <w:r w:rsidRPr="0043200D">
        <w:rPr>
          <w:b/>
          <w:sz w:val="28"/>
          <w:szCs w:val="28"/>
        </w:rPr>
        <w:t>ΝΟΜΟΣ ΗΛΕΙΑΣ</w:t>
      </w:r>
      <w:r w:rsidRPr="0043200D">
        <w:rPr>
          <w:sz w:val="28"/>
          <w:szCs w:val="28"/>
        </w:rPr>
        <w:t xml:space="preserve">                                           </w:t>
      </w:r>
      <w:r w:rsidR="00B10BD9">
        <w:rPr>
          <w:sz w:val="28"/>
          <w:szCs w:val="28"/>
        </w:rPr>
        <w:t xml:space="preserve">                </w:t>
      </w:r>
      <w:r w:rsidR="009F71D8">
        <w:rPr>
          <w:sz w:val="28"/>
          <w:szCs w:val="28"/>
        </w:rPr>
        <w:t>Δημοτικών οδών</w:t>
      </w:r>
      <w:r w:rsidR="000C08F8">
        <w:rPr>
          <w:sz w:val="28"/>
          <w:szCs w:val="28"/>
        </w:rPr>
        <w:t>»</w:t>
      </w:r>
      <w:r w:rsidR="004270DC">
        <w:rPr>
          <w:sz w:val="28"/>
          <w:szCs w:val="28"/>
        </w:rPr>
        <w:t xml:space="preserve"> </w:t>
      </w:r>
      <w:r w:rsidR="00D25FF2" w:rsidRPr="0043200D">
        <w:rPr>
          <w:sz w:val="28"/>
          <w:szCs w:val="28"/>
        </w:rPr>
        <w:t xml:space="preserve">   </w:t>
      </w:r>
    </w:p>
    <w:p w:rsidR="00CB1472" w:rsidRPr="0043200D" w:rsidRDefault="00CB1472" w:rsidP="000006F0">
      <w:pPr>
        <w:tabs>
          <w:tab w:val="left" w:pos="5580"/>
        </w:tabs>
        <w:rPr>
          <w:sz w:val="28"/>
          <w:szCs w:val="28"/>
        </w:rPr>
      </w:pPr>
      <w:r w:rsidRPr="0043200D">
        <w:rPr>
          <w:b/>
          <w:sz w:val="28"/>
          <w:szCs w:val="28"/>
        </w:rPr>
        <w:t>ΔΗΜΟΣ ΗΛΙΔΑΣ</w:t>
      </w:r>
      <w:r w:rsidRPr="0043200D">
        <w:rPr>
          <w:b/>
          <w:sz w:val="28"/>
          <w:szCs w:val="28"/>
        </w:rPr>
        <w:tab/>
      </w:r>
    </w:p>
    <w:p w:rsidR="00CB1472" w:rsidRPr="0043200D" w:rsidRDefault="00CB1472" w:rsidP="000006F0">
      <w:pPr>
        <w:ind w:left="5579" w:hanging="5579"/>
        <w:rPr>
          <w:sz w:val="28"/>
          <w:szCs w:val="28"/>
        </w:rPr>
      </w:pPr>
      <w:r w:rsidRPr="0043200D">
        <w:rPr>
          <w:b/>
          <w:sz w:val="28"/>
          <w:szCs w:val="28"/>
        </w:rPr>
        <w:t>Δ/ΝΣΗ ΤΕΧΝΙΚΩΝ ΥΠΗΡΕΣΙΩ</w:t>
      </w:r>
      <w:r w:rsidR="000B4317" w:rsidRPr="0043200D">
        <w:rPr>
          <w:b/>
          <w:sz w:val="28"/>
          <w:szCs w:val="28"/>
        </w:rPr>
        <w:t>Ν</w:t>
      </w:r>
      <w:r w:rsidR="00711BA8">
        <w:rPr>
          <w:b/>
          <w:sz w:val="28"/>
          <w:szCs w:val="28"/>
        </w:rPr>
        <w:t xml:space="preserve">                  </w:t>
      </w:r>
      <w:r w:rsidR="009E104E" w:rsidRPr="0043200D">
        <w:rPr>
          <w:b/>
          <w:sz w:val="28"/>
          <w:szCs w:val="28"/>
        </w:rPr>
        <w:t>Αρ. Μελέτης:</w:t>
      </w:r>
      <w:r w:rsidR="00F22A95">
        <w:rPr>
          <w:sz w:val="28"/>
          <w:szCs w:val="28"/>
        </w:rPr>
        <w:t xml:space="preserve"> </w:t>
      </w:r>
      <w:r w:rsidR="00F22A95" w:rsidRPr="00F22A95">
        <w:rPr>
          <w:sz w:val="28"/>
          <w:szCs w:val="28"/>
        </w:rPr>
        <w:t>8</w:t>
      </w:r>
      <w:r w:rsidR="009E104E" w:rsidRPr="0043200D">
        <w:rPr>
          <w:sz w:val="28"/>
          <w:szCs w:val="28"/>
        </w:rPr>
        <w:t xml:space="preserve"> / 201</w:t>
      </w:r>
      <w:r w:rsidR="009F71D8">
        <w:rPr>
          <w:sz w:val="28"/>
          <w:szCs w:val="28"/>
        </w:rPr>
        <w:t>4</w:t>
      </w:r>
    </w:p>
    <w:p w:rsidR="00C20307" w:rsidRPr="0043200D" w:rsidRDefault="00C20307" w:rsidP="000006F0">
      <w:pPr>
        <w:rPr>
          <w:sz w:val="28"/>
          <w:szCs w:val="28"/>
        </w:rPr>
      </w:pPr>
    </w:p>
    <w:p w:rsidR="00C20307" w:rsidRPr="004C2E38" w:rsidRDefault="00C20307" w:rsidP="000006F0">
      <w:pPr>
        <w:rPr>
          <w:sz w:val="28"/>
          <w:szCs w:val="28"/>
        </w:rPr>
      </w:pPr>
    </w:p>
    <w:p w:rsidR="00367464" w:rsidRPr="0043200D" w:rsidRDefault="00C46236" w:rsidP="000006F0">
      <w:pPr>
        <w:jc w:val="center"/>
        <w:rPr>
          <w:b/>
          <w:sz w:val="28"/>
          <w:szCs w:val="28"/>
          <w:u w:val="single"/>
        </w:rPr>
      </w:pPr>
      <w:r w:rsidRPr="0043200D">
        <w:rPr>
          <w:b/>
          <w:sz w:val="28"/>
          <w:szCs w:val="28"/>
          <w:u w:val="single"/>
        </w:rPr>
        <w:t>ΤΕΧΝΙΚΗ ΕΚΘΕΣΗ</w:t>
      </w:r>
    </w:p>
    <w:p w:rsidR="00CB1472" w:rsidRPr="0043200D" w:rsidRDefault="00CB1472" w:rsidP="000006F0">
      <w:pPr>
        <w:jc w:val="center"/>
        <w:rPr>
          <w:b/>
          <w:sz w:val="28"/>
          <w:szCs w:val="28"/>
          <w:u w:val="single"/>
        </w:rPr>
      </w:pPr>
    </w:p>
    <w:p w:rsidR="00B10BD9" w:rsidRDefault="000006F0" w:rsidP="000006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9007A" w:rsidRPr="0043200D">
        <w:rPr>
          <w:sz w:val="28"/>
          <w:szCs w:val="28"/>
        </w:rPr>
        <w:t xml:space="preserve">Η μελέτη </w:t>
      </w:r>
      <w:r w:rsidR="00AE1615" w:rsidRPr="0043200D">
        <w:rPr>
          <w:sz w:val="28"/>
          <w:szCs w:val="28"/>
        </w:rPr>
        <w:t xml:space="preserve">αυτή </w:t>
      </w:r>
      <w:r w:rsidR="00D25FF2" w:rsidRPr="0043200D">
        <w:rPr>
          <w:sz w:val="28"/>
          <w:szCs w:val="28"/>
        </w:rPr>
        <w:t xml:space="preserve">προϋπολογισμού </w:t>
      </w:r>
      <w:r w:rsidR="00521C06" w:rsidRPr="00521C06">
        <w:rPr>
          <w:sz w:val="28"/>
          <w:szCs w:val="28"/>
        </w:rPr>
        <w:t>7</w:t>
      </w:r>
      <w:r w:rsidR="009F71D8">
        <w:rPr>
          <w:sz w:val="28"/>
          <w:szCs w:val="28"/>
        </w:rPr>
        <w:t>0</w:t>
      </w:r>
      <w:r w:rsidR="00D25FF2" w:rsidRPr="0043200D">
        <w:rPr>
          <w:sz w:val="28"/>
          <w:szCs w:val="28"/>
        </w:rPr>
        <w:t>.000,00 €,</w:t>
      </w:r>
      <w:r w:rsidR="00AE1615" w:rsidRPr="0043200D">
        <w:rPr>
          <w:sz w:val="28"/>
          <w:szCs w:val="28"/>
        </w:rPr>
        <w:t xml:space="preserve"> με ΦΠΑ </w:t>
      </w:r>
      <w:r w:rsidR="00D25FF2" w:rsidRPr="0043200D">
        <w:rPr>
          <w:sz w:val="28"/>
          <w:szCs w:val="28"/>
        </w:rPr>
        <w:t xml:space="preserve"> </w:t>
      </w:r>
      <w:r w:rsidR="00804741" w:rsidRPr="0043200D">
        <w:rPr>
          <w:sz w:val="28"/>
          <w:szCs w:val="28"/>
        </w:rPr>
        <w:t>αφορά</w:t>
      </w:r>
      <w:r w:rsidR="00AE1615" w:rsidRPr="0043200D">
        <w:rPr>
          <w:sz w:val="28"/>
          <w:szCs w:val="28"/>
        </w:rPr>
        <w:t xml:space="preserve"> </w:t>
      </w:r>
      <w:r w:rsidR="00711BA8">
        <w:rPr>
          <w:sz w:val="28"/>
          <w:szCs w:val="28"/>
        </w:rPr>
        <w:t xml:space="preserve">την </w:t>
      </w:r>
      <w:r w:rsidR="00AE1615" w:rsidRPr="0043200D">
        <w:rPr>
          <w:sz w:val="28"/>
          <w:szCs w:val="28"/>
        </w:rPr>
        <w:t xml:space="preserve">κατασκευή του έργου </w:t>
      </w:r>
      <w:r w:rsidR="00B10BD9">
        <w:rPr>
          <w:b/>
          <w:sz w:val="28"/>
          <w:szCs w:val="28"/>
        </w:rPr>
        <w:t>«</w:t>
      </w:r>
      <w:r w:rsidR="009F71D8">
        <w:rPr>
          <w:sz w:val="28"/>
          <w:szCs w:val="28"/>
        </w:rPr>
        <w:t>Επούλωση</w:t>
      </w:r>
      <w:r w:rsidR="004270DC" w:rsidRPr="004270DC">
        <w:rPr>
          <w:sz w:val="28"/>
          <w:szCs w:val="28"/>
        </w:rPr>
        <w:t xml:space="preserve"> </w:t>
      </w:r>
      <w:r w:rsidR="000C08F8">
        <w:rPr>
          <w:sz w:val="28"/>
          <w:szCs w:val="28"/>
        </w:rPr>
        <w:t>λάκκων</w:t>
      </w:r>
      <w:r w:rsidR="009F71D8">
        <w:rPr>
          <w:sz w:val="28"/>
          <w:szCs w:val="28"/>
        </w:rPr>
        <w:t xml:space="preserve"> </w:t>
      </w:r>
      <w:r w:rsidR="008D1DCB">
        <w:rPr>
          <w:sz w:val="28"/>
          <w:szCs w:val="28"/>
        </w:rPr>
        <w:t xml:space="preserve">Δημοτικών </w:t>
      </w:r>
      <w:r w:rsidR="009F71D8">
        <w:rPr>
          <w:sz w:val="28"/>
          <w:szCs w:val="28"/>
        </w:rPr>
        <w:t>οδών</w:t>
      </w:r>
      <w:r w:rsidR="004270DC">
        <w:rPr>
          <w:sz w:val="28"/>
          <w:szCs w:val="28"/>
        </w:rPr>
        <w:t>»</w:t>
      </w:r>
      <w:r w:rsidR="00B10BD9">
        <w:rPr>
          <w:sz w:val="28"/>
          <w:szCs w:val="28"/>
        </w:rPr>
        <w:t>.</w:t>
      </w:r>
    </w:p>
    <w:p w:rsidR="00B10BD9" w:rsidRDefault="00B10BD9" w:rsidP="000006F0">
      <w:pPr>
        <w:tabs>
          <w:tab w:val="left" w:pos="5580"/>
        </w:tabs>
        <w:jc w:val="both"/>
        <w:rPr>
          <w:sz w:val="28"/>
          <w:szCs w:val="28"/>
        </w:rPr>
      </w:pPr>
    </w:p>
    <w:p w:rsidR="00095459" w:rsidRDefault="000006F0" w:rsidP="004901E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C08F8">
        <w:rPr>
          <w:sz w:val="28"/>
          <w:szCs w:val="28"/>
        </w:rPr>
        <w:t>Συγκεκριμ</w:t>
      </w:r>
      <w:r w:rsidR="00F3311D" w:rsidRPr="00F3311D">
        <w:rPr>
          <w:sz w:val="28"/>
          <w:szCs w:val="28"/>
        </w:rPr>
        <w:t xml:space="preserve">ένα </w:t>
      </w:r>
      <w:r w:rsidR="00F3311D" w:rsidRPr="00F3311D">
        <w:rPr>
          <w:color w:val="FF00FF"/>
          <w:sz w:val="28"/>
          <w:szCs w:val="28"/>
        </w:rPr>
        <w:t xml:space="preserve"> </w:t>
      </w:r>
      <w:r w:rsidR="00F3311D" w:rsidRPr="00F3311D">
        <w:rPr>
          <w:sz w:val="28"/>
          <w:szCs w:val="28"/>
        </w:rPr>
        <w:t>θα γίνει επούλωση λάκκων με την παραγωγή, μεταφορά και διάστρωση ασφαλτομίγματος της σειράς ΠΤΠΑ- Α265, αφού προηγουμένως γίνει διάνοιξη των λάκκων, καθαρισμός και πλήρης η εργασία επισκευής στους δρόμους του Δήμου Ήλιδας</w:t>
      </w:r>
      <w:r w:rsidR="008D1DCB">
        <w:rPr>
          <w:sz w:val="28"/>
          <w:szCs w:val="28"/>
        </w:rPr>
        <w:t>.</w:t>
      </w:r>
    </w:p>
    <w:p w:rsidR="004901E2" w:rsidRPr="00095459" w:rsidRDefault="00095459" w:rsidP="004901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200D" w:rsidRPr="004270DC" w:rsidRDefault="0043200D" w:rsidP="000006F0">
      <w:pPr>
        <w:ind w:firstLine="720"/>
        <w:jc w:val="both"/>
        <w:rPr>
          <w:sz w:val="28"/>
          <w:szCs w:val="28"/>
        </w:rPr>
      </w:pPr>
      <w:r w:rsidRPr="004270DC">
        <w:rPr>
          <w:sz w:val="28"/>
          <w:szCs w:val="28"/>
        </w:rPr>
        <w:t>Το έργο θα γ</w:t>
      </w:r>
      <w:r w:rsidR="00385A7B" w:rsidRPr="004270DC">
        <w:rPr>
          <w:sz w:val="28"/>
          <w:szCs w:val="28"/>
        </w:rPr>
        <w:t xml:space="preserve">ίνει με </w:t>
      </w:r>
      <w:r w:rsidR="00334DEF" w:rsidRPr="004270DC">
        <w:rPr>
          <w:sz w:val="28"/>
          <w:szCs w:val="28"/>
        </w:rPr>
        <w:t>δημοπρασία</w:t>
      </w:r>
      <w:r w:rsidR="008D1DCB">
        <w:rPr>
          <w:sz w:val="28"/>
          <w:szCs w:val="28"/>
        </w:rPr>
        <w:t xml:space="preserve"> από</w:t>
      </w:r>
      <w:r w:rsidR="00385A7B" w:rsidRPr="004270DC">
        <w:rPr>
          <w:sz w:val="28"/>
          <w:szCs w:val="28"/>
        </w:rPr>
        <w:t xml:space="preserve"> εργ</w:t>
      </w:r>
      <w:r w:rsidR="008D1DCB">
        <w:rPr>
          <w:sz w:val="28"/>
          <w:szCs w:val="28"/>
        </w:rPr>
        <w:t>ολάβο</w:t>
      </w:r>
      <w:r w:rsidRPr="004270DC">
        <w:rPr>
          <w:sz w:val="28"/>
          <w:szCs w:val="28"/>
        </w:rPr>
        <w:t xml:space="preserve"> για έργα </w:t>
      </w:r>
      <w:r w:rsidR="004270DC" w:rsidRPr="004270DC">
        <w:rPr>
          <w:sz w:val="28"/>
          <w:szCs w:val="28"/>
        </w:rPr>
        <w:t>οδοποιίας</w:t>
      </w:r>
      <w:r w:rsidRPr="004270DC">
        <w:rPr>
          <w:sz w:val="28"/>
          <w:szCs w:val="28"/>
        </w:rPr>
        <w:t xml:space="preserve"> σύμφωνα με το Ν. </w:t>
      </w:r>
      <w:r w:rsidR="00334DEF" w:rsidRPr="004270DC">
        <w:rPr>
          <w:sz w:val="28"/>
          <w:szCs w:val="28"/>
        </w:rPr>
        <w:t>3669</w:t>
      </w:r>
      <w:r w:rsidRPr="004270DC">
        <w:rPr>
          <w:sz w:val="28"/>
          <w:szCs w:val="28"/>
        </w:rPr>
        <w:t>/</w:t>
      </w:r>
      <w:r w:rsidR="00334DEF" w:rsidRPr="004270DC">
        <w:rPr>
          <w:sz w:val="28"/>
          <w:szCs w:val="28"/>
        </w:rPr>
        <w:t>2008.</w:t>
      </w:r>
    </w:p>
    <w:p w:rsidR="000006F0" w:rsidRPr="00F23D88" w:rsidRDefault="00F23D88" w:rsidP="000006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Ο ανάδοχος υποχρεούται  κάθε φορά που θα λαμβάνει εντολή από την υπηρεσία θα προβαίνει στην επούλωση λάκκων των δρόμων σε οποιοδήποτε σημείο υποδειχθεί στο Δήμο.</w:t>
      </w:r>
    </w:p>
    <w:p w:rsidR="0043200D" w:rsidRDefault="0043200D" w:rsidP="000006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Περισσότερες οδηγίες θα δοθούν στον ανάδοχο, κατά την εκτέλεση του έργου, από την </w:t>
      </w:r>
      <w:r w:rsidR="00F23D88">
        <w:rPr>
          <w:sz w:val="28"/>
          <w:szCs w:val="28"/>
        </w:rPr>
        <w:t xml:space="preserve">Διευθύνουσα Υπηρεσία </w:t>
      </w:r>
      <w:r>
        <w:rPr>
          <w:sz w:val="28"/>
          <w:szCs w:val="28"/>
        </w:rPr>
        <w:t>Τεχνική Υπηρεσία</w:t>
      </w:r>
      <w:r w:rsidR="00F23D88">
        <w:rPr>
          <w:sz w:val="28"/>
          <w:szCs w:val="28"/>
        </w:rPr>
        <w:t xml:space="preserve"> του Δήμου</w:t>
      </w:r>
      <w:r w:rsidR="005B63AE">
        <w:rPr>
          <w:sz w:val="28"/>
          <w:szCs w:val="28"/>
        </w:rPr>
        <w:t>.</w:t>
      </w:r>
    </w:p>
    <w:p w:rsidR="000006F0" w:rsidRDefault="000006F0" w:rsidP="000006F0">
      <w:pPr>
        <w:jc w:val="both"/>
        <w:rPr>
          <w:sz w:val="28"/>
          <w:szCs w:val="28"/>
        </w:rPr>
      </w:pPr>
    </w:p>
    <w:p w:rsidR="005B63AE" w:rsidRDefault="005B63AE" w:rsidP="000006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 Ανάδοχος </w:t>
      </w:r>
      <w:r w:rsidR="00334DEF">
        <w:rPr>
          <w:sz w:val="28"/>
          <w:szCs w:val="28"/>
        </w:rPr>
        <w:t>υποχρεούται</w:t>
      </w:r>
      <w:r>
        <w:rPr>
          <w:sz w:val="28"/>
          <w:szCs w:val="28"/>
        </w:rPr>
        <w:t xml:space="preserve"> να λάβει αυξημένα μέτρα προστασίας κατά την εκτέλεση του έργου για την αποφυγή ατυχήματος</w:t>
      </w:r>
      <w:r w:rsidR="00334DEF">
        <w:rPr>
          <w:sz w:val="28"/>
          <w:szCs w:val="28"/>
        </w:rPr>
        <w:t xml:space="preserve">, όπως προβλέπεται στη Νομοθεσία για την εκτέλεση των Δημοσίων έργων, </w:t>
      </w:r>
      <w:r w:rsidR="00334DEF" w:rsidRPr="0043200D">
        <w:rPr>
          <w:sz w:val="28"/>
          <w:szCs w:val="28"/>
        </w:rPr>
        <w:t xml:space="preserve">σύμφωνα με το Ν. </w:t>
      </w:r>
      <w:r w:rsidR="00334DEF">
        <w:rPr>
          <w:sz w:val="28"/>
          <w:szCs w:val="28"/>
        </w:rPr>
        <w:t>3669</w:t>
      </w:r>
      <w:r w:rsidR="00334DEF" w:rsidRPr="0043200D">
        <w:rPr>
          <w:sz w:val="28"/>
          <w:szCs w:val="28"/>
        </w:rPr>
        <w:t>/</w:t>
      </w:r>
      <w:r w:rsidR="00334DEF">
        <w:rPr>
          <w:sz w:val="28"/>
          <w:szCs w:val="28"/>
        </w:rPr>
        <w:t>2008.</w:t>
      </w:r>
    </w:p>
    <w:p w:rsidR="000006F0" w:rsidRDefault="000006F0" w:rsidP="000006F0">
      <w:pPr>
        <w:ind w:firstLine="720"/>
        <w:jc w:val="both"/>
        <w:rPr>
          <w:sz w:val="28"/>
          <w:szCs w:val="28"/>
        </w:rPr>
      </w:pPr>
    </w:p>
    <w:p w:rsidR="00334DEF" w:rsidRDefault="00334DEF" w:rsidP="000006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Το έργο έχει ενταχθεί στον προϋπολογισμό και </w:t>
      </w:r>
      <w:r w:rsidR="008D1DCB">
        <w:rPr>
          <w:sz w:val="28"/>
          <w:szCs w:val="28"/>
        </w:rPr>
        <w:t>στο Τεχνικό Πρόγραμμα έτους 2014</w:t>
      </w:r>
      <w:r>
        <w:rPr>
          <w:sz w:val="28"/>
          <w:szCs w:val="28"/>
        </w:rPr>
        <w:t xml:space="preserve"> του Δήμου.  </w:t>
      </w:r>
    </w:p>
    <w:p w:rsidR="000006F0" w:rsidRDefault="000006F0" w:rsidP="000006F0">
      <w:pPr>
        <w:ind w:firstLine="720"/>
        <w:jc w:val="both"/>
        <w:rPr>
          <w:sz w:val="28"/>
          <w:szCs w:val="28"/>
        </w:rPr>
      </w:pPr>
    </w:p>
    <w:p w:rsidR="005B63AE" w:rsidRDefault="005B63AE" w:rsidP="000006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Η δαπάνη θ</w:t>
      </w:r>
      <w:r w:rsidR="00385A7B">
        <w:rPr>
          <w:sz w:val="28"/>
          <w:szCs w:val="28"/>
        </w:rPr>
        <w:t xml:space="preserve">α καλυφθεί </w:t>
      </w:r>
      <w:r w:rsidR="008D1DCB">
        <w:rPr>
          <w:sz w:val="28"/>
          <w:szCs w:val="28"/>
        </w:rPr>
        <w:t xml:space="preserve">από ΣΑΤΑ </w:t>
      </w:r>
      <w:r w:rsidR="000006F0">
        <w:rPr>
          <w:sz w:val="28"/>
          <w:szCs w:val="28"/>
        </w:rPr>
        <w:t xml:space="preserve"> </w:t>
      </w:r>
      <w:r w:rsidR="00385A7B">
        <w:rPr>
          <w:sz w:val="28"/>
          <w:szCs w:val="28"/>
        </w:rPr>
        <w:t xml:space="preserve">από τον κωδ. </w:t>
      </w:r>
      <w:r w:rsidR="008D1DCB">
        <w:rPr>
          <w:sz w:val="28"/>
          <w:szCs w:val="28"/>
        </w:rPr>
        <w:t>30.7333.00009</w:t>
      </w:r>
    </w:p>
    <w:p w:rsidR="00F3311D" w:rsidRDefault="00F3311D" w:rsidP="000006F0">
      <w:pPr>
        <w:ind w:firstLine="720"/>
        <w:jc w:val="both"/>
        <w:rPr>
          <w:sz w:val="28"/>
          <w:szCs w:val="28"/>
        </w:rPr>
      </w:pPr>
    </w:p>
    <w:p w:rsidR="005B63AE" w:rsidRDefault="005B63AE" w:rsidP="000006F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Αμαλιάδα </w:t>
      </w:r>
      <w:r w:rsidR="00334DEF">
        <w:rPr>
          <w:sz w:val="28"/>
          <w:szCs w:val="28"/>
        </w:rPr>
        <w:t xml:space="preserve">  </w:t>
      </w:r>
      <w:r w:rsidR="004C2E38">
        <w:rPr>
          <w:sz w:val="28"/>
          <w:szCs w:val="28"/>
          <w:lang w:val="en-US"/>
        </w:rPr>
        <w:t>10</w:t>
      </w:r>
      <w:r w:rsidR="00334D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</w:t>
      </w:r>
      <w:r w:rsidR="004C2E38">
        <w:rPr>
          <w:sz w:val="28"/>
          <w:szCs w:val="28"/>
        </w:rPr>
        <w:t xml:space="preserve"> </w:t>
      </w:r>
      <w:r w:rsidR="004C2E38">
        <w:rPr>
          <w:sz w:val="28"/>
          <w:szCs w:val="28"/>
          <w:lang w:val="en-US"/>
        </w:rPr>
        <w:t>2</w:t>
      </w:r>
      <w:r w:rsidR="008D1DCB">
        <w:rPr>
          <w:sz w:val="28"/>
          <w:szCs w:val="28"/>
        </w:rPr>
        <w:t xml:space="preserve"> </w:t>
      </w:r>
      <w:r>
        <w:rPr>
          <w:sz w:val="28"/>
          <w:szCs w:val="28"/>
        </w:rPr>
        <w:t>– 201</w:t>
      </w:r>
      <w:r w:rsidR="008D1DCB">
        <w:rPr>
          <w:sz w:val="28"/>
          <w:szCs w:val="28"/>
        </w:rPr>
        <w:t>4</w:t>
      </w:r>
    </w:p>
    <w:p w:rsidR="00F3311D" w:rsidRDefault="00F3311D" w:rsidP="000006F0">
      <w:pPr>
        <w:ind w:firstLine="720"/>
        <w:jc w:val="center"/>
        <w:rPr>
          <w:sz w:val="28"/>
          <w:szCs w:val="28"/>
        </w:rPr>
      </w:pPr>
    </w:p>
    <w:p w:rsidR="005B63AE" w:rsidRDefault="008D1DCB" w:rsidP="000006F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Ο</w:t>
      </w:r>
      <w:r w:rsidR="005B63AE">
        <w:rPr>
          <w:sz w:val="28"/>
          <w:szCs w:val="28"/>
        </w:rPr>
        <w:t xml:space="preserve"> </w:t>
      </w:r>
      <w:proofErr w:type="spellStart"/>
      <w:r w:rsidR="005B63AE">
        <w:rPr>
          <w:sz w:val="28"/>
          <w:szCs w:val="28"/>
        </w:rPr>
        <w:t>συντάξα</w:t>
      </w:r>
      <w:r>
        <w:rPr>
          <w:sz w:val="28"/>
          <w:szCs w:val="28"/>
        </w:rPr>
        <w:t>ς</w:t>
      </w:r>
      <w:proofErr w:type="spellEnd"/>
    </w:p>
    <w:p w:rsidR="005B63AE" w:rsidRDefault="005B63AE" w:rsidP="000006F0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jc w:val="center"/>
        <w:tblInd w:w="-198" w:type="dxa"/>
        <w:tblLook w:val="01E0"/>
      </w:tblPr>
      <w:tblGrid>
        <w:gridCol w:w="3771"/>
      </w:tblGrid>
      <w:tr w:rsidR="00EC515A" w:rsidRPr="0043200D">
        <w:trPr>
          <w:jc w:val="center"/>
        </w:trPr>
        <w:tc>
          <w:tcPr>
            <w:tcW w:w="3771" w:type="dxa"/>
          </w:tcPr>
          <w:p w:rsidR="000447AC" w:rsidRPr="0043200D" w:rsidRDefault="000447AC" w:rsidP="008D1D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B561EF" w:rsidRPr="004C2E38" w:rsidRDefault="004C2E38" w:rsidP="004C2E3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Διονύσιος </w:t>
      </w:r>
      <w:proofErr w:type="spellStart"/>
      <w:r>
        <w:rPr>
          <w:sz w:val="28"/>
          <w:szCs w:val="28"/>
        </w:rPr>
        <w:t>Μπούτσικας</w:t>
      </w:r>
      <w:proofErr w:type="spellEnd"/>
    </w:p>
    <w:sectPr w:rsidR="00B561EF" w:rsidRPr="004C2E38" w:rsidSect="00360CDC">
      <w:pgSz w:w="11906" w:h="16838" w:code="9"/>
      <w:pgMar w:top="0" w:right="964" w:bottom="993" w:left="16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489A"/>
    <w:multiLevelType w:val="hybridMultilevel"/>
    <w:tmpl w:val="1370F3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85E37"/>
    <w:multiLevelType w:val="hybridMultilevel"/>
    <w:tmpl w:val="591CF54C"/>
    <w:lvl w:ilvl="0" w:tplc="0408000F">
      <w:start w:val="1"/>
      <w:numFmt w:val="decimal"/>
      <w:lvlText w:val="%1."/>
      <w:lvlJc w:val="left"/>
      <w:pPr>
        <w:ind w:left="1495" w:hanging="360"/>
      </w:pPr>
    </w:lvl>
    <w:lvl w:ilvl="1" w:tplc="04080019" w:tentative="1">
      <w:start w:val="1"/>
      <w:numFmt w:val="lowerLetter"/>
      <w:lvlText w:val="%2."/>
      <w:lvlJc w:val="left"/>
      <w:pPr>
        <w:ind w:left="2215" w:hanging="360"/>
      </w:pPr>
    </w:lvl>
    <w:lvl w:ilvl="2" w:tplc="0408001B" w:tentative="1">
      <w:start w:val="1"/>
      <w:numFmt w:val="lowerRoman"/>
      <w:lvlText w:val="%3."/>
      <w:lvlJc w:val="right"/>
      <w:pPr>
        <w:ind w:left="2935" w:hanging="180"/>
      </w:pPr>
    </w:lvl>
    <w:lvl w:ilvl="3" w:tplc="0408000F" w:tentative="1">
      <w:start w:val="1"/>
      <w:numFmt w:val="decimal"/>
      <w:lvlText w:val="%4."/>
      <w:lvlJc w:val="left"/>
      <w:pPr>
        <w:ind w:left="3655" w:hanging="360"/>
      </w:pPr>
    </w:lvl>
    <w:lvl w:ilvl="4" w:tplc="04080019" w:tentative="1">
      <w:start w:val="1"/>
      <w:numFmt w:val="lowerLetter"/>
      <w:lvlText w:val="%5."/>
      <w:lvlJc w:val="left"/>
      <w:pPr>
        <w:ind w:left="4375" w:hanging="360"/>
      </w:pPr>
    </w:lvl>
    <w:lvl w:ilvl="5" w:tplc="0408001B" w:tentative="1">
      <w:start w:val="1"/>
      <w:numFmt w:val="lowerRoman"/>
      <w:lvlText w:val="%6."/>
      <w:lvlJc w:val="right"/>
      <w:pPr>
        <w:ind w:left="5095" w:hanging="180"/>
      </w:pPr>
    </w:lvl>
    <w:lvl w:ilvl="6" w:tplc="0408000F" w:tentative="1">
      <w:start w:val="1"/>
      <w:numFmt w:val="decimal"/>
      <w:lvlText w:val="%7."/>
      <w:lvlJc w:val="left"/>
      <w:pPr>
        <w:ind w:left="5815" w:hanging="360"/>
      </w:pPr>
    </w:lvl>
    <w:lvl w:ilvl="7" w:tplc="04080019" w:tentative="1">
      <w:start w:val="1"/>
      <w:numFmt w:val="lowerLetter"/>
      <w:lvlText w:val="%8."/>
      <w:lvlJc w:val="left"/>
      <w:pPr>
        <w:ind w:left="6535" w:hanging="360"/>
      </w:pPr>
    </w:lvl>
    <w:lvl w:ilvl="8" w:tplc="0408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400E1A4E"/>
    <w:multiLevelType w:val="hybridMultilevel"/>
    <w:tmpl w:val="01F0AEA4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noPunctuationKerning/>
  <w:characterSpacingControl w:val="doNotCompress"/>
  <w:compat/>
  <w:rsids>
    <w:rsidRoot w:val="00C20307"/>
    <w:rsid w:val="000006F0"/>
    <w:rsid w:val="00007F49"/>
    <w:rsid w:val="000447AC"/>
    <w:rsid w:val="0008298F"/>
    <w:rsid w:val="00095459"/>
    <w:rsid w:val="000B4317"/>
    <w:rsid w:val="000C08F8"/>
    <w:rsid w:val="000D6370"/>
    <w:rsid w:val="000F279F"/>
    <w:rsid w:val="00133D49"/>
    <w:rsid w:val="0015290F"/>
    <w:rsid w:val="0015527F"/>
    <w:rsid w:val="002C1552"/>
    <w:rsid w:val="002F421E"/>
    <w:rsid w:val="00334DEF"/>
    <w:rsid w:val="003560D3"/>
    <w:rsid w:val="00360CDC"/>
    <w:rsid w:val="00367464"/>
    <w:rsid w:val="00385A7B"/>
    <w:rsid w:val="00397C33"/>
    <w:rsid w:val="003A4A22"/>
    <w:rsid w:val="00413F82"/>
    <w:rsid w:val="004270DC"/>
    <w:rsid w:val="0043200D"/>
    <w:rsid w:val="0049007A"/>
    <w:rsid w:val="004901E2"/>
    <w:rsid w:val="004C2E38"/>
    <w:rsid w:val="00521C06"/>
    <w:rsid w:val="00524C6C"/>
    <w:rsid w:val="0055208F"/>
    <w:rsid w:val="00597810"/>
    <w:rsid w:val="005B63AE"/>
    <w:rsid w:val="005F6288"/>
    <w:rsid w:val="006156E3"/>
    <w:rsid w:val="00626592"/>
    <w:rsid w:val="00631163"/>
    <w:rsid w:val="006548C2"/>
    <w:rsid w:val="006663CF"/>
    <w:rsid w:val="00670A67"/>
    <w:rsid w:val="0068575E"/>
    <w:rsid w:val="00697183"/>
    <w:rsid w:val="006A23FA"/>
    <w:rsid w:val="006F6D98"/>
    <w:rsid w:val="00711BA8"/>
    <w:rsid w:val="007431E4"/>
    <w:rsid w:val="007639B6"/>
    <w:rsid w:val="007D1314"/>
    <w:rsid w:val="007D3066"/>
    <w:rsid w:val="007E6228"/>
    <w:rsid w:val="00804741"/>
    <w:rsid w:val="00845F28"/>
    <w:rsid w:val="008B0A06"/>
    <w:rsid w:val="008D1DCB"/>
    <w:rsid w:val="00907720"/>
    <w:rsid w:val="0093005C"/>
    <w:rsid w:val="00931569"/>
    <w:rsid w:val="00975F57"/>
    <w:rsid w:val="0099030C"/>
    <w:rsid w:val="009914CF"/>
    <w:rsid w:val="00992EE0"/>
    <w:rsid w:val="009A7F77"/>
    <w:rsid w:val="009C2A41"/>
    <w:rsid w:val="009C2A93"/>
    <w:rsid w:val="009E104E"/>
    <w:rsid w:val="009F71D8"/>
    <w:rsid w:val="00A03921"/>
    <w:rsid w:val="00A2425D"/>
    <w:rsid w:val="00A51A09"/>
    <w:rsid w:val="00A65E13"/>
    <w:rsid w:val="00A8639A"/>
    <w:rsid w:val="00AB779B"/>
    <w:rsid w:val="00AD283B"/>
    <w:rsid w:val="00AE1615"/>
    <w:rsid w:val="00AF215C"/>
    <w:rsid w:val="00B10BD9"/>
    <w:rsid w:val="00B34AA4"/>
    <w:rsid w:val="00B561EF"/>
    <w:rsid w:val="00B65E0E"/>
    <w:rsid w:val="00BB34EE"/>
    <w:rsid w:val="00BD6B67"/>
    <w:rsid w:val="00BE5FD3"/>
    <w:rsid w:val="00C20307"/>
    <w:rsid w:val="00C26A3A"/>
    <w:rsid w:val="00C46236"/>
    <w:rsid w:val="00CA38DF"/>
    <w:rsid w:val="00CB1472"/>
    <w:rsid w:val="00CB6E76"/>
    <w:rsid w:val="00D0332D"/>
    <w:rsid w:val="00D1476D"/>
    <w:rsid w:val="00D25FF2"/>
    <w:rsid w:val="00D37EFA"/>
    <w:rsid w:val="00D462BD"/>
    <w:rsid w:val="00D55B45"/>
    <w:rsid w:val="00D6591B"/>
    <w:rsid w:val="00D96902"/>
    <w:rsid w:val="00E10753"/>
    <w:rsid w:val="00E362F8"/>
    <w:rsid w:val="00E43D79"/>
    <w:rsid w:val="00EC515A"/>
    <w:rsid w:val="00F00178"/>
    <w:rsid w:val="00F22A95"/>
    <w:rsid w:val="00F23D88"/>
    <w:rsid w:val="00F3311D"/>
    <w:rsid w:val="00F643B1"/>
    <w:rsid w:val="00F72137"/>
    <w:rsid w:val="00F86A2B"/>
    <w:rsid w:val="00FB4305"/>
    <w:rsid w:val="00FC6CAC"/>
    <w:rsid w:val="00FD487C"/>
    <w:rsid w:val="00FF24C8"/>
    <w:rsid w:val="00FF4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7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C20307"/>
    <w:rPr>
      <w:color w:val="0000FF"/>
      <w:u w:val="single"/>
    </w:rPr>
  </w:style>
  <w:style w:type="paragraph" w:styleId="a3">
    <w:name w:val="Balloon Text"/>
    <w:basedOn w:val="a"/>
    <w:semiHidden/>
    <w:rsid w:val="00B561EF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E16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F20A1-7CD0-47CD-83A3-B834D0E61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226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x</dc:creator>
  <cp:lastModifiedBy>F.Kalogeropoulou</cp:lastModifiedBy>
  <cp:revision>16</cp:revision>
  <cp:lastPrinted>2014-02-05T06:04:00Z</cp:lastPrinted>
  <dcterms:created xsi:type="dcterms:W3CDTF">2013-08-27T11:26:00Z</dcterms:created>
  <dcterms:modified xsi:type="dcterms:W3CDTF">2014-03-13T06:13:00Z</dcterms:modified>
</cp:coreProperties>
</file>