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BAA" w:rsidRDefault="00B454FC" w:rsidP="00DA622A">
      <w:pPr>
        <w:spacing w:line="276" w:lineRule="auto"/>
        <w:jc w:val="both"/>
        <w:rPr>
          <w:b/>
          <w:sz w:val="22"/>
          <w:szCs w:val="22"/>
          <w:lang w:val="en-US"/>
        </w:rPr>
      </w:pPr>
      <w:r>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4pt;margin-top:-48.6pt;width:83.3pt;height:56.3pt;z-index:251658240;visibility:visible;mso-wrap-edited:f">
            <v:imagedata r:id="rId6" o:title=""/>
          </v:shape>
          <o:OLEObject Type="Embed" ProgID="Word.Picture.8" ShapeID="_x0000_s1026" DrawAspect="Content" ObjectID="_1523165729" r:id="rId7"/>
        </w:pict>
      </w:r>
    </w:p>
    <w:p w:rsidR="005E47FB" w:rsidRPr="001D3BAA" w:rsidRDefault="005E47FB" w:rsidP="00DA622A">
      <w:pPr>
        <w:spacing w:line="276" w:lineRule="auto"/>
        <w:jc w:val="both"/>
        <w:rPr>
          <w:b/>
          <w:sz w:val="22"/>
          <w:szCs w:val="22"/>
        </w:rPr>
      </w:pPr>
      <w:r w:rsidRPr="001D3BAA">
        <w:rPr>
          <w:b/>
          <w:sz w:val="22"/>
          <w:szCs w:val="22"/>
        </w:rPr>
        <w:t xml:space="preserve">ΕΛΛΗΝΙΚΗ ΔΗΜΟΚΡΑΤΙΑ </w:t>
      </w:r>
    </w:p>
    <w:p w:rsidR="005E47FB" w:rsidRPr="001D3BAA" w:rsidRDefault="00DA141F" w:rsidP="00DA622A">
      <w:pPr>
        <w:spacing w:line="276" w:lineRule="auto"/>
        <w:jc w:val="both"/>
        <w:rPr>
          <w:b/>
          <w:sz w:val="22"/>
          <w:szCs w:val="22"/>
        </w:rPr>
      </w:pPr>
      <w:r w:rsidRPr="001D3BAA">
        <w:rPr>
          <w:b/>
          <w:sz w:val="22"/>
          <w:szCs w:val="22"/>
          <w:lang w:val="en-US"/>
        </w:rPr>
        <w:t>NO</w:t>
      </w:r>
      <w:r w:rsidRPr="001D3BAA">
        <w:rPr>
          <w:b/>
          <w:sz w:val="22"/>
          <w:szCs w:val="22"/>
        </w:rPr>
        <w:t>ΜΟΣ ΗΛΕΙΑΣ</w:t>
      </w:r>
    </w:p>
    <w:p w:rsidR="00DA141F" w:rsidRPr="001D3BAA" w:rsidRDefault="00DA141F" w:rsidP="00DA622A">
      <w:pPr>
        <w:spacing w:line="276" w:lineRule="auto"/>
        <w:jc w:val="both"/>
        <w:rPr>
          <w:b/>
          <w:sz w:val="22"/>
          <w:szCs w:val="22"/>
        </w:rPr>
      </w:pPr>
      <w:r w:rsidRPr="001D3BAA">
        <w:rPr>
          <w:b/>
          <w:sz w:val="22"/>
          <w:szCs w:val="22"/>
        </w:rPr>
        <w:t>ΔΗΜΟΣ ΗΛΙΔΑΣ</w:t>
      </w:r>
    </w:p>
    <w:p w:rsidR="00DA141F" w:rsidRPr="001D3BAA" w:rsidRDefault="00DA141F" w:rsidP="00DA622A">
      <w:pPr>
        <w:spacing w:line="276" w:lineRule="auto"/>
        <w:jc w:val="both"/>
        <w:rPr>
          <w:b/>
          <w:sz w:val="22"/>
          <w:szCs w:val="22"/>
        </w:rPr>
      </w:pPr>
      <w:r w:rsidRPr="001D3BAA">
        <w:rPr>
          <w:b/>
          <w:sz w:val="22"/>
          <w:szCs w:val="22"/>
        </w:rPr>
        <w:t>Δ/ΝΣΗ ΤΕΧΝΙΚΩΝ ΥΠΗΡΕΣΙΩΝ</w:t>
      </w:r>
    </w:p>
    <w:p w:rsidR="005E47FB" w:rsidRPr="001D3BAA" w:rsidRDefault="005E47FB" w:rsidP="00B67B3F">
      <w:pPr>
        <w:jc w:val="both"/>
        <w:rPr>
          <w:b/>
          <w:sz w:val="22"/>
          <w:szCs w:val="22"/>
        </w:rPr>
      </w:pPr>
    </w:p>
    <w:p w:rsidR="00B67B3F" w:rsidRPr="001D3BAA" w:rsidRDefault="00B67B3F">
      <w:pPr>
        <w:jc w:val="center"/>
        <w:rPr>
          <w:b/>
          <w:sz w:val="22"/>
          <w:szCs w:val="22"/>
        </w:rPr>
      </w:pPr>
    </w:p>
    <w:p w:rsidR="0066004F" w:rsidRPr="001D3BAA" w:rsidRDefault="00CA20C4" w:rsidP="00DA141F">
      <w:pPr>
        <w:jc w:val="center"/>
        <w:rPr>
          <w:sz w:val="22"/>
          <w:szCs w:val="22"/>
        </w:rPr>
      </w:pPr>
      <w:r w:rsidRPr="001D3BAA">
        <w:rPr>
          <w:b/>
          <w:sz w:val="22"/>
          <w:szCs w:val="22"/>
        </w:rPr>
        <w:t>ΕΡΓΑΣΙΑ :</w:t>
      </w:r>
      <w:r w:rsidR="00E61D47" w:rsidRPr="001D3BAA">
        <w:rPr>
          <w:b/>
          <w:sz w:val="22"/>
          <w:szCs w:val="22"/>
        </w:rPr>
        <w:t xml:space="preserve"> </w:t>
      </w:r>
      <w:r w:rsidR="00E61D47" w:rsidRPr="001D3BAA">
        <w:rPr>
          <w:sz w:val="22"/>
          <w:szCs w:val="22"/>
        </w:rPr>
        <w:t>«</w:t>
      </w:r>
      <w:r w:rsidR="00DA141F" w:rsidRPr="001D3BAA">
        <w:rPr>
          <w:sz w:val="22"/>
          <w:szCs w:val="22"/>
        </w:rPr>
        <w:t xml:space="preserve">Καθαρισμός και Αποκατάσταση </w:t>
      </w:r>
      <w:r w:rsidR="00D54D19" w:rsidRPr="001D3BAA">
        <w:rPr>
          <w:sz w:val="22"/>
          <w:szCs w:val="22"/>
        </w:rPr>
        <w:t xml:space="preserve">χειμάρρων </w:t>
      </w:r>
      <w:r w:rsidR="00D54D19">
        <w:rPr>
          <w:sz w:val="22"/>
          <w:szCs w:val="22"/>
        </w:rPr>
        <w:t xml:space="preserve">- </w:t>
      </w:r>
      <w:r w:rsidR="00D54D19" w:rsidRPr="001D3BAA">
        <w:rPr>
          <w:sz w:val="22"/>
          <w:szCs w:val="22"/>
        </w:rPr>
        <w:t>ρεμάτων</w:t>
      </w:r>
      <w:r w:rsidR="007833CB" w:rsidRPr="001D3BAA">
        <w:rPr>
          <w:sz w:val="22"/>
          <w:szCs w:val="22"/>
        </w:rPr>
        <w:t>»</w:t>
      </w:r>
    </w:p>
    <w:p w:rsidR="003B7D08" w:rsidRPr="001D3BAA" w:rsidRDefault="003B7D08" w:rsidP="00DA141F">
      <w:pPr>
        <w:jc w:val="center"/>
        <w:rPr>
          <w:b/>
          <w:sz w:val="22"/>
          <w:szCs w:val="22"/>
        </w:rPr>
      </w:pPr>
      <w:r w:rsidRPr="001D3BAA">
        <w:rPr>
          <w:b/>
          <w:sz w:val="22"/>
          <w:szCs w:val="22"/>
        </w:rPr>
        <w:t xml:space="preserve">ΧΡΗΜΑΤΟΔΟΤΗΣΗ : </w:t>
      </w:r>
      <w:r w:rsidR="00DA141F" w:rsidRPr="001D3BAA">
        <w:rPr>
          <w:sz w:val="22"/>
          <w:szCs w:val="22"/>
        </w:rPr>
        <w:t>ΥΠ.ΕΣ.</w:t>
      </w:r>
    </w:p>
    <w:p w:rsidR="00CA20C4" w:rsidRPr="001D3BAA" w:rsidRDefault="007833CB" w:rsidP="00DA141F">
      <w:pPr>
        <w:jc w:val="center"/>
        <w:rPr>
          <w:b/>
          <w:sz w:val="22"/>
          <w:szCs w:val="22"/>
        </w:rPr>
      </w:pPr>
      <w:r w:rsidRPr="001D3BAA">
        <w:rPr>
          <w:b/>
          <w:sz w:val="22"/>
          <w:szCs w:val="22"/>
        </w:rPr>
        <w:t>Π</w:t>
      </w:r>
      <w:r w:rsidR="00CA20C4" w:rsidRPr="001D3BAA">
        <w:rPr>
          <w:b/>
          <w:sz w:val="22"/>
          <w:szCs w:val="22"/>
        </w:rPr>
        <w:t xml:space="preserve">ΡΟΫΠ/ΜΟΣ : </w:t>
      </w:r>
      <w:r w:rsidR="00CF30BE" w:rsidRPr="001D3BAA">
        <w:rPr>
          <w:sz w:val="22"/>
          <w:szCs w:val="22"/>
        </w:rPr>
        <w:t>38.0</w:t>
      </w:r>
      <w:r w:rsidR="00A56897" w:rsidRPr="001D3BAA">
        <w:rPr>
          <w:sz w:val="22"/>
          <w:szCs w:val="22"/>
        </w:rPr>
        <w:t>00,00</w:t>
      </w:r>
      <w:r w:rsidR="00E61D47" w:rsidRPr="001D3BAA">
        <w:rPr>
          <w:sz w:val="22"/>
          <w:szCs w:val="22"/>
        </w:rPr>
        <w:t xml:space="preserve"> €</w:t>
      </w:r>
      <w:r w:rsidR="00CA20C4" w:rsidRPr="001D3BAA">
        <w:rPr>
          <w:sz w:val="22"/>
          <w:szCs w:val="22"/>
        </w:rPr>
        <w:t xml:space="preserve"> (με Φ.Π.Α.)</w:t>
      </w:r>
    </w:p>
    <w:p w:rsidR="00CA20C4" w:rsidRPr="001D3BAA" w:rsidRDefault="00CA20C4" w:rsidP="00DA141F">
      <w:pPr>
        <w:jc w:val="center"/>
        <w:rPr>
          <w:b/>
          <w:sz w:val="22"/>
          <w:szCs w:val="22"/>
        </w:rPr>
      </w:pPr>
    </w:p>
    <w:p w:rsidR="002B6E87" w:rsidRPr="001D3BAA" w:rsidRDefault="002B6E87">
      <w:pPr>
        <w:jc w:val="center"/>
        <w:rPr>
          <w:b/>
          <w:sz w:val="22"/>
          <w:szCs w:val="22"/>
        </w:rPr>
      </w:pPr>
    </w:p>
    <w:p w:rsidR="00001EEF" w:rsidRPr="001D3BAA" w:rsidRDefault="00001EEF">
      <w:pPr>
        <w:jc w:val="center"/>
        <w:rPr>
          <w:b/>
          <w:sz w:val="22"/>
          <w:szCs w:val="22"/>
        </w:rPr>
      </w:pPr>
      <w:r w:rsidRPr="001D3BAA">
        <w:rPr>
          <w:b/>
          <w:sz w:val="22"/>
          <w:szCs w:val="22"/>
        </w:rPr>
        <w:t>ΔΙΑΚΗΡΥΞΗ</w:t>
      </w:r>
      <w:r w:rsidR="00CA20C4" w:rsidRPr="001D3BAA">
        <w:rPr>
          <w:b/>
          <w:sz w:val="22"/>
          <w:szCs w:val="22"/>
        </w:rPr>
        <w:t xml:space="preserve"> </w:t>
      </w:r>
      <w:r w:rsidR="003B3B17" w:rsidRPr="001D3BAA">
        <w:rPr>
          <w:b/>
          <w:sz w:val="22"/>
          <w:szCs w:val="22"/>
        </w:rPr>
        <w:t>ΠΡΟΧΕΙΡΟΥ ΔΙΑΓΩΝΙΣΜΟΥ</w:t>
      </w:r>
      <w:r w:rsidRPr="001D3BAA">
        <w:rPr>
          <w:b/>
          <w:sz w:val="22"/>
          <w:szCs w:val="22"/>
        </w:rPr>
        <w:t xml:space="preserve">  </w:t>
      </w:r>
    </w:p>
    <w:p w:rsidR="00371646" w:rsidRPr="001D3BAA" w:rsidRDefault="00371646" w:rsidP="00371646">
      <w:pPr>
        <w:pStyle w:val="a3"/>
        <w:jc w:val="center"/>
        <w:rPr>
          <w:b/>
          <w:sz w:val="22"/>
          <w:szCs w:val="22"/>
        </w:rPr>
      </w:pPr>
      <w:r w:rsidRPr="001D3BAA">
        <w:rPr>
          <w:b/>
          <w:sz w:val="22"/>
          <w:szCs w:val="22"/>
        </w:rPr>
        <w:t>ΓΙΑ ΤΗΝ ΕΠΙΛΟΓΗ ΑΝΑΔΟΧΟΥ ΕΚΤΕΛΕΣΗΣ ΕΡΓΑΣΙΑΣ</w:t>
      </w:r>
    </w:p>
    <w:p w:rsidR="00371646" w:rsidRPr="001D3BAA" w:rsidRDefault="00371646">
      <w:pPr>
        <w:pStyle w:val="a3"/>
        <w:rPr>
          <w:sz w:val="22"/>
          <w:szCs w:val="22"/>
        </w:rPr>
      </w:pPr>
    </w:p>
    <w:p w:rsidR="00882882" w:rsidRPr="001D3BAA" w:rsidRDefault="00001EEF" w:rsidP="00371646">
      <w:pPr>
        <w:pStyle w:val="a3"/>
        <w:jc w:val="center"/>
        <w:rPr>
          <w:sz w:val="22"/>
          <w:szCs w:val="22"/>
        </w:rPr>
      </w:pPr>
      <w:r w:rsidRPr="001D3BAA">
        <w:rPr>
          <w:sz w:val="22"/>
          <w:szCs w:val="22"/>
        </w:rPr>
        <w:t xml:space="preserve">Ο Δήμαρχος </w:t>
      </w:r>
      <w:proofErr w:type="spellStart"/>
      <w:r w:rsidR="00DA141F" w:rsidRPr="001D3BAA">
        <w:rPr>
          <w:sz w:val="22"/>
          <w:szCs w:val="22"/>
        </w:rPr>
        <w:t>Ήλιδας</w:t>
      </w:r>
      <w:proofErr w:type="spellEnd"/>
      <w:r w:rsidR="00371646" w:rsidRPr="001D3BAA">
        <w:rPr>
          <w:sz w:val="22"/>
          <w:szCs w:val="22"/>
        </w:rPr>
        <w:t xml:space="preserve"> </w:t>
      </w:r>
    </w:p>
    <w:p w:rsidR="002B5A67" w:rsidRPr="001D3BAA" w:rsidRDefault="002B5A67" w:rsidP="00371646">
      <w:pPr>
        <w:pStyle w:val="a3"/>
        <w:jc w:val="center"/>
        <w:rPr>
          <w:sz w:val="22"/>
          <w:szCs w:val="22"/>
        </w:rPr>
      </w:pPr>
    </w:p>
    <w:p w:rsidR="002B5A67" w:rsidRPr="001D3BAA" w:rsidRDefault="002B5A67" w:rsidP="002B5A67">
      <w:pPr>
        <w:pStyle w:val="a3"/>
        <w:jc w:val="left"/>
        <w:rPr>
          <w:b/>
          <w:sz w:val="22"/>
          <w:szCs w:val="22"/>
          <w:u w:val="single"/>
        </w:rPr>
      </w:pPr>
      <w:r w:rsidRPr="001D3BAA">
        <w:rPr>
          <w:b/>
          <w:sz w:val="22"/>
          <w:szCs w:val="22"/>
          <w:u w:val="single"/>
        </w:rPr>
        <w:t xml:space="preserve">Έχοντας υπόψη : </w:t>
      </w:r>
    </w:p>
    <w:p w:rsidR="002B5A67" w:rsidRPr="001D3BAA" w:rsidRDefault="0066004F" w:rsidP="001D3BAA">
      <w:pPr>
        <w:pStyle w:val="a3"/>
        <w:numPr>
          <w:ilvl w:val="0"/>
          <w:numId w:val="6"/>
        </w:numPr>
        <w:rPr>
          <w:b/>
          <w:sz w:val="22"/>
          <w:szCs w:val="22"/>
        </w:rPr>
      </w:pPr>
      <w:r w:rsidRPr="001D3BAA">
        <w:rPr>
          <w:b/>
          <w:sz w:val="22"/>
          <w:szCs w:val="22"/>
        </w:rPr>
        <w:t>Το άρθρο 1, του Ν. 4320/2015,</w:t>
      </w:r>
    </w:p>
    <w:p w:rsidR="002B5A67" w:rsidRPr="001D3BAA" w:rsidRDefault="002B5A67" w:rsidP="001D3BAA">
      <w:pPr>
        <w:pStyle w:val="a3"/>
        <w:numPr>
          <w:ilvl w:val="0"/>
          <w:numId w:val="6"/>
        </w:numPr>
        <w:ind w:left="714" w:hanging="357"/>
        <w:rPr>
          <w:sz w:val="22"/>
          <w:szCs w:val="22"/>
        </w:rPr>
      </w:pPr>
      <w:r w:rsidRPr="001D3BAA">
        <w:rPr>
          <w:b/>
          <w:sz w:val="22"/>
          <w:szCs w:val="22"/>
        </w:rPr>
        <w:t>Το Π.Δ. 28/80</w:t>
      </w:r>
      <w:r w:rsidRPr="001D3BAA">
        <w:rPr>
          <w:sz w:val="22"/>
          <w:szCs w:val="22"/>
        </w:rPr>
        <w:t xml:space="preserve"> «περί εκτελέσεως έργων &amp; προμηθειών των ΟΤΑ»</w:t>
      </w:r>
      <w:r w:rsidR="00ED0D66" w:rsidRPr="001D3BAA">
        <w:rPr>
          <w:sz w:val="22"/>
          <w:szCs w:val="22"/>
        </w:rPr>
        <w:t>, (</w:t>
      </w:r>
      <w:proofErr w:type="spellStart"/>
      <w:r w:rsidR="00ED0D66" w:rsidRPr="001D3BAA">
        <w:rPr>
          <w:sz w:val="22"/>
          <w:szCs w:val="22"/>
        </w:rPr>
        <w:t>παραγρ</w:t>
      </w:r>
      <w:proofErr w:type="spellEnd"/>
      <w:r w:rsidR="00ED0D66" w:rsidRPr="001D3BAA">
        <w:rPr>
          <w:sz w:val="22"/>
          <w:szCs w:val="22"/>
        </w:rPr>
        <w:t>. 5 του άρθρου 11)</w:t>
      </w:r>
      <w:r w:rsidR="001D3BAA">
        <w:rPr>
          <w:sz w:val="22"/>
          <w:szCs w:val="22"/>
          <w:lang w:val="en-US"/>
        </w:rPr>
        <w:t>.</w:t>
      </w:r>
    </w:p>
    <w:p w:rsidR="002B5A67" w:rsidRPr="001D3BAA" w:rsidRDefault="00D50302" w:rsidP="001D3BAA">
      <w:pPr>
        <w:pStyle w:val="a3"/>
        <w:numPr>
          <w:ilvl w:val="0"/>
          <w:numId w:val="6"/>
        </w:numPr>
        <w:ind w:left="714" w:hanging="357"/>
        <w:rPr>
          <w:b/>
          <w:sz w:val="22"/>
          <w:szCs w:val="22"/>
        </w:rPr>
      </w:pPr>
      <w:r w:rsidRPr="001D3BAA">
        <w:rPr>
          <w:b/>
          <w:sz w:val="22"/>
          <w:szCs w:val="22"/>
        </w:rPr>
        <w:t xml:space="preserve">Τις διατάξεις της </w:t>
      </w:r>
      <w:proofErr w:type="spellStart"/>
      <w:r w:rsidRPr="001D3BAA">
        <w:rPr>
          <w:b/>
          <w:sz w:val="22"/>
          <w:szCs w:val="22"/>
        </w:rPr>
        <w:t>παραγρ</w:t>
      </w:r>
      <w:proofErr w:type="spellEnd"/>
      <w:r w:rsidRPr="001D3BAA">
        <w:rPr>
          <w:b/>
          <w:sz w:val="22"/>
          <w:szCs w:val="22"/>
        </w:rPr>
        <w:t xml:space="preserve">. 2 του άρθρου 209 και της </w:t>
      </w:r>
      <w:proofErr w:type="spellStart"/>
      <w:r w:rsidRPr="001D3BAA">
        <w:rPr>
          <w:b/>
          <w:sz w:val="22"/>
          <w:szCs w:val="22"/>
        </w:rPr>
        <w:t>παραγρ</w:t>
      </w:r>
      <w:proofErr w:type="spellEnd"/>
      <w:r w:rsidRPr="001D3BAA">
        <w:rPr>
          <w:b/>
          <w:sz w:val="22"/>
          <w:szCs w:val="22"/>
        </w:rPr>
        <w:t>. 1 του άρθρου 273 του Ν. 3463/2006</w:t>
      </w:r>
      <w:r w:rsidR="001D3BAA">
        <w:rPr>
          <w:b/>
          <w:sz w:val="22"/>
          <w:szCs w:val="22"/>
          <w:lang w:val="en-US"/>
        </w:rPr>
        <w:t>.</w:t>
      </w:r>
    </w:p>
    <w:p w:rsidR="002B5A67" w:rsidRPr="001D3BAA" w:rsidRDefault="00810D1E" w:rsidP="001D3BAA">
      <w:pPr>
        <w:pStyle w:val="a3"/>
        <w:numPr>
          <w:ilvl w:val="0"/>
          <w:numId w:val="6"/>
        </w:numPr>
        <w:ind w:left="714" w:hanging="357"/>
        <w:rPr>
          <w:b/>
          <w:sz w:val="22"/>
          <w:szCs w:val="22"/>
        </w:rPr>
      </w:pPr>
      <w:r w:rsidRPr="001D3BAA">
        <w:rPr>
          <w:b/>
          <w:sz w:val="22"/>
          <w:szCs w:val="22"/>
        </w:rPr>
        <w:t xml:space="preserve">Τις </w:t>
      </w:r>
      <w:proofErr w:type="spellStart"/>
      <w:r w:rsidRPr="001D3BAA">
        <w:rPr>
          <w:b/>
          <w:sz w:val="22"/>
          <w:szCs w:val="22"/>
        </w:rPr>
        <w:t>παραγρ</w:t>
      </w:r>
      <w:proofErr w:type="spellEnd"/>
      <w:r w:rsidRPr="001D3BAA">
        <w:rPr>
          <w:b/>
          <w:sz w:val="22"/>
          <w:szCs w:val="22"/>
        </w:rPr>
        <w:t xml:space="preserve">. 9 &amp; 10 του άρθρου 209 του Ν. 3463/2006, όπως προστέθηκαν με την </w:t>
      </w:r>
      <w:r w:rsidR="002B5A67" w:rsidRPr="001D3BAA">
        <w:rPr>
          <w:b/>
          <w:sz w:val="22"/>
          <w:szCs w:val="22"/>
        </w:rPr>
        <w:t xml:space="preserve"> </w:t>
      </w:r>
      <w:proofErr w:type="spellStart"/>
      <w:r w:rsidR="002B5A67" w:rsidRPr="001D3BAA">
        <w:rPr>
          <w:b/>
          <w:sz w:val="22"/>
          <w:szCs w:val="22"/>
        </w:rPr>
        <w:t>παραγρ</w:t>
      </w:r>
      <w:proofErr w:type="spellEnd"/>
      <w:r w:rsidR="002B5A67" w:rsidRPr="001D3BAA">
        <w:rPr>
          <w:b/>
          <w:sz w:val="22"/>
          <w:szCs w:val="22"/>
        </w:rPr>
        <w:t>. 13 του άρθρου 20 του Ν. 3731/08</w:t>
      </w:r>
      <w:r w:rsidR="001D3BAA">
        <w:rPr>
          <w:b/>
          <w:sz w:val="22"/>
          <w:szCs w:val="22"/>
          <w:lang w:val="en-US"/>
        </w:rPr>
        <w:t>.</w:t>
      </w:r>
    </w:p>
    <w:p w:rsidR="00656A25" w:rsidRPr="001D3BAA" w:rsidRDefault="00656A25" w:rsidP="001D3BAA">
      <w:pPr>
        <w:pStyle w:val="a3"/>
        <w:numPr>
          <w:ilvl w:val="0"/>
          <w:numId w:val="6"/>
        </w:numPr>
        <w:ind w:left="714" w:hanging="357"/>
        <w:rPr>
          <w:b/>
          <w:sz w:val="22"/>
          <w:szCs w:val="22"/>
        </w:rPr>
      </w:pPr>
      <w:r w:rsidRPr="001D3BAA">
        <w:rPr>
          <w:b/>
          <w:sz w:val="22"/>
          <w:szCs w:val="22"/>
        </w:rPr>
        <w:t>Τις διατάξεις του Ν</w:t>
      </w:r>
      <w:r w:rsidRPr="001D3BAA">
        <w:rPr>
          <w:sz w:val="22"/>
          <w:szCs w:val="22"/>
        </w:rPr>
        <w:t xml:space="preserve"> </w:t>
      </w:r>
      <w:r w:rsidRPr="001D3BAA">
        <w:rPr>
          <w:b/>
          <w:sz w:val="22"/>
          <w:szCs w:val="22"/>
        </w:rPr>
        <w:t>Ν.4281/2014</w:t>
      </w:r>
      <w:r w:rsidR="001D3BAA" w:rsidRPr="001D3BAA">
        <w:rPr>
          <w:b/>
          <w:sz w:val="22"/>
          <w:szCs w:val="22"/>
        </w:rPr>
        <w:t>.</w:t>
      </w:r>
    </w:p>
    <w:p w:rsidR="002B5A67" w:rsidRPr="001D3BAA" w:rsidRDefault="002B5A67" w:rsidP="001D3BAA">
      <w:pPr>
        <w:pStyle w:val="a3"/>
        <w:numPr>
          <w:ilvl w:val="0"/>
          <w:numId w:val="6"/>
        </w:numPr>
        <w:ind w:left="714" w:hanging="357"/>
        <w:rPr>
          <w:b/>
          <w:sz w:val="22"/>
          <w:szCs w:val="22"/>
        </w:rPr>
      </w:pPr>
      <w:r w:rsidRPr="001D3BAA">
        <w:rPr>
          <w:b/>
          <w:sz w:val="22"/>
          <w:szCs w:val="22"/>
        </w:rPr>
        <w:t>Το άρθρο 83 του Ν. 2362/1995 (ΦΕΚ 247 Α)</w:t>
      </w:r>
      <w:r w:rsidR="001D3BAA" w:rsidRPr="001D3BAA">
        <w:rPr>
          <w:b/>
          <w:sz w:val="22"/>
          <w:szCs w:val="22"/>
        </w:rPr>
        <w:t>.</w:t>
      </w:r>
    </w:p>
    <w:p w:rsidR="002B5A67" w:rsidRPr="001D3BAA" w:rsidRDefault="002B5A67" w:rsidP="001D3BAA">
      <w:pPr>
        <w:pStyle w:val="a3"/>
        <w:numPr>
          <w:ilvl w:val="0"/>
          <w:numId w:val="6"/>
        </w:numPr>
        <w:ind w:left="714" w:hanging="357"/>
        <w:rPr>
          <w:sz w:val="22"/>
          <w:szCs w:val="22"/>
        </w:rPr>
      </w:pPr>
      <w:r w:rsidRPr="001D3BAA">
        <w:rPr>
          <w:sz w:val="22"/>
          <w:szCs w:val="22"/>
        </w:rPr>
        <w:t xml:space="preserve">Την με αριθ. : </w:t>
      </w:r>
      <w:r w:rsidRPr="001D3BAA">
        <w:rPr>
          <w:b/>
          <w:sz w:val="22"/>
          <w:szCs w:val="22"/>
        </w:rPr>
        <w:t>35130/739/09.08.2010</w:t>
      </w:r>
      <w:r w:rsidRPr="001D3BAA">
        <w:rPr>
          <w:sz w:val="22"/>
          <w:szCs w:val="22"/>
        </w:rPr>
        <w:t xml:space="preserve"> (ΦΕΚ 1291/11.08..2010 τεύχος Β), απόφαση Υπουργού Οικονομικών</w:t>
      </w:r>
      <w:r w:rsidR="001D3BAA" w:rsidRPr="001D3BAA">
        <w:rPr>
          <w:sz w:val="22"/>
          <w:szCs w:val="22"/>
        </w:rPr>
        <w:t>.</w:t>
      </w:r>
    </w:p>
    <w:p w:rsidR="002B5A67" w:rsidRPr="001D3BAA" w:rsidRDefault="001D3BAA" w:rsidP="001D3BAA">
      <w:pPr>
        <w:pStyle w:val="a3"/>
        <w:numPr>
          <w:ilvl w:val="0"/>
          <w:numId w:val="6"/>
        </w:numPr>
        <w:ind w:left="714" w:hanging="357"/>
        <w:rPr>
          <w:sz w:val="22"/>
          <w:szCs w:val="22"/>
        </w:rPr>
      </w:pPr>
      <w:r>
        <w:rPr>
          <w:sz w:val="22"/>
          <w:szCs w:val="22"/>
        </w:rPr>
        <w:t>Τη</w:t>
      </w:r>
      <w:r w:rsidR="002B5A67" w:rsidRPr="001D3BAA">
        <w:rPr>
          <w:sz w:val="22"/>
          <w:szCs w:val="22"/>
        </w:rPr>
        <w:t xml:space="preserve"> με αριθμό </w:t>
      </w:r>
      <w:r w:rsidR="00DC4912" w:rsidRPr="001D3BAA">
        <w:rPr>
          <w:b/>
          <w:sz w:val="22"/>
          <w:szCs w:val="22"/>
        </w:rPr>
        <w:t xml:space="preserve"> </w:t>
      </w:r>
      <w:r w:rsidR="00FB6187" w:rsidRPr="00FB6187">
        <w:rPr>
          <w:b/>
          <w:sz w:val="22"/>
          <w:szCs w:val="22"/>
        </w:rPr>
        <w:t>4</w:t>
      </w:r>
      <w:r w:rsidR="00DC4912" w:rsidRPr="001D3BAA">
        <w:rPr>
          <w:b/>
          <w:sz w:val="22"/>
          <w:szCs w:val="22"/>
        </w:rPr>
        <w:t xml:space="preserve"> </w:t>
      </w:r>
      <w:r w:rsidR="002B5A67" w:rsidRPr="001D3BAA">
        <w:rPr>
          <w:b/>
          <w:sz w:val="22"/>
          <w:szCs w:val="22"/>
        </w:rPr>
        <w:t>/201</w:t>
      </w:r>
      <w:r w:rsidR="00DA141F" w:rsidRPr="001D3BAA">
        <w:rPr>
          <w:b/>
          <w:sz w:val="22"/>
          <w:szCs w:val="22"/>
        </w:rPr>
        <w:t>6</w:t>
      </w:r>
      <w:r w:rsidR="0066004F" w:rsidRPr="001D3BAA">
        <w:rPr>
          <w:b/>
          <w:sz w:val="22"/>
          <w:szCs w:val="22"/>
        </w:rPr>
        <w:t>,</w:t>
      </w:r>
      <w:r w:rsidR="002B5A67" w:rsidRPr="001D3BAA">
        <w:rPr>
          <w:sz w:val="22"/>
          <w:szCs w:val="22"/>
        </w:rPr>
        <w:t xml:space="preserve"> μελέτη τ</w:t>
      </w:r>
      <w:r w:rsidR="00A56897" w:rsidRPr="001D3BAA">
        <w:rPr>
          <w:sz w:val="22"/>
          <w:szCs w:val="22"/>
        </w:rPr>
        <w:t>ου Τμήματος Μελετών &amp; Επίβλεψης Έργων</w:t>
      </w:r>
      <w:r w:rsidR="00D50302" w:rsidRPr="001D3BAA">
        <w:rPr>
          <w:sz w:val="22"/>
          <w:szCs w:val="22"/>
        </w:rPr>
        <w:t xml:space="preserve"> </w:t>
      </w:r>
      <w:r w:rsidR="002B5A67" w:rsidRPr="001D3BAA">
        <w:rPr>
          <w:sz w:val="22"/>
          <w:szCs w:val="22"/>
        </w:rPr>
        <w:t>του Δήμου</w:t>
      </w:r>
    </w:p>
    <w:p w:rsidR="002B5A67" w:rsidRPr="001D3BAA" w:rsidRDefault="007833CB" w:rsidP="001D3BAA">
      <w:pPr>
        <w:pStyle w:val="a3"/>
        <w:numPr>
          <w:ilvl w:val="0"/>
          <w:numId w:val="6"/>
        </w:numPr>
        <w:ind w:left="714" w:hanging="357"/>
        <w:rPr>
          <w:sz w:val="22"/>
          <w:szCs w:val="22"/>
        </w:rPr>
      </w:pPr>
      <w:r w:rsidRPr="001D3BAA">
        <w:rPr>
          <w:sz w:val="22"/>
          <w:szCs w:val="22"/>
        </w:rPr>
        <w:t>Την με αριθ.</w:t>
      </w:r>
      <w:r w:rsidR="006578BB" w:rsidRPr="001D3BAA">
        <w:rPr>
          <w:sz w:val="22"/>
          <w:szCs w:val="22"/>
        </w:rPr>
        <w:t>:</w:t>
      </w:r>
      <w:r w:rsidR="00066895" w:rsidRPr="001D3BAA">
        <w:rPr>
          <w:sz w:val="22"/>
          <w:szCs w:val="22"/>
        </w:rPr>
        <w:t xml:space="preserve"> </w:t>
      </w:r>
      <w:r w:rsidR="00D54D19">
        <w:rPr>
          <w:b/>
          <w:sz w:val="22"/>
          <w:szCs w:val="22"/>
        </w:rPr>
        <w:t>99</w:t>
      </w:r>
      <w:r w:rsidR="006578BB" w:rsidRPr="001D3BAA">
        <w:rPr>
          <w:b/>
          <w:sz w:val="22"/>
          <w:szCs w:val="22"/>
        </w:rPr>
        <w:t>/201</w:t>
      </w:r>
      <w:r w:rsidR="00DA141F" w:rsidRPr="001D3BAA">
        <w:rPr>
          <w:b/>
          <w:sz w:val="22"/>
          <w:szCs w:val="22"/>
        </w:rPr>
        <w:t>6</w:t>
      </w:r>
      <w:r w:rsidR="006578BB" w:rsidRPr="001D3BAA">
        <w:rPr>
          <w:sz w:val="22"/>
          <w:szCs w:val="22"/>
        </w:rPr>
        <w:t>, απόφαση της Οικονομικής Επιτροπής, σχετικά με την έγκριση των συντασσόμενων τευχών</w:t>
      </w:r>
    </w:p>
    <w:p w:rsidR="005D70CD" w:rsidRPr="001D3BAA" w:rsidRDefault="005D70CD" w:rsidP="001D3BAA">
      <w:pPr>
        <w:pStyle w:val="a3"/>
        <w:numPr>
          <w:ilvl w:val="0"/>
          <w:numId w:val="6"/>
        </w:numPr>
        <w:ind w:left="714" w:hanging="357"/>
        <w:rPr>
          <w:sz w:val="22"/>
          <w:szCs w:val="22"/>
        </w:rPr>
      </w:pPr>
      <w:r w:rsidRPr="001D3BAA">
        <w:rPr>
          <w:sz w:val="22"/>
          <w:szCs w:val="22"/>
        </w:rPr>
        <w:t xml:space="preserve">Το με αριθ.: </w:t>
      </w:r>
      <w:r w:rsidRPr="001D3BAA">
        <w:rPr>
          <w:b/>
          <w:sz w:val="22"/>
          <w:szCs w:val="22"/>
        </w:rPr>
        <w:t>58289/12.10.2010</w:t>
      </w:r>
      <w:r w:rsidRPr="001D3BAA">
        <w:rPr>
          <w:sz w:val="22"/>
          <w:szCs w:val="22"/>
        </w:rPr>
        <w:t xml:space="preserve"> έγγραφο του ΥΠ.ΕΣ.Α.Η.Δ. «περί αναπροσαρμογής των χρηματικών ποσών του άρθρου 83 </w:t>
      </w:r>
      <w:proofErr w:type="spellStart"/>
      <w:r w:rsidRPr="001D3BAA">
        <w:rPr>
          <w:sz w:val="22"/>
          <w:szCs w:val="22"/>
        </w:rPr>
        <w:t>παραγρ</w:t>
      </w:r>
      <w:proofErr w:type="spellEnd"/>
      <w:r w:rsidRPr="001D3BAA">
        <w:rPr>
          <w:sz w:val="22"/>
          <w:szCs w:val="22"/>
        </w:rPr>
        <w:t>. 1 του Ν. 2362/1995 για τη σύναψη δημοσίων συμβάσεων των ΟΤΑ Α΄ βαθμού»</w:t>
      </w:r>
    </w:p>
    <w:p w:rsidR="007B1D94" w:rsidRPr="001D3BAA" w:rsidRDefault="007B1D94" w:rsidP="00371646">
      <w:pPr>
        <w:pStyle w:val="a3"/>
        <w:jc w:val="center"/>
        <w:rPr>
          <w:b/>
          <w:spacing w:val="20"/>
          <w:sz w:val="22"/>
          <w:szCs w:val="22"/>
          <w:u w:val="single"/>
        </w:rPr>
      </w:pPr>
    </w:p>
    <w:p w:rsidR="00371646" w:rsidRPr="001D3BAA" w:rsidRDefault="00882882" w:rsidP="00371646">
      <w:pPr>
        <w:pStyle w:val="a3"/>
        <w:jc w:val="center"/>
        <w:rPr>
          <w:b/>
          <w:spacing w:val="20"/>
          <w:sz w:val="22"/>
          <w:szCs w:val="22"/>
          <w:u w:val="single"/>
        </w:rPr>
      </w:pPr>
      <w:r w:rsidRPr="001D3BAA">
        <w:rPr>
          <w:b/>
          <w:spacing w:val="20"/>
          <w:sz w:val="22"/>
          <w:szCs w:val="22"/>
          <w:u w:val="single"/>
        </w:rPr>
        <w:t>Δ</w:t>
      </w:r>
      <w:r w:rsidR="00371646" w:rsidRPr="001D3BAA">
        <w:rPr>
          <w:b/>
          <w:spacing w:val="20"/>
          <w:sz w:val="22"/>
          <w:szCs w:val="22"/>
          <w:u w:val="single"/>
        </w:rPr>
        <w:t>ιακηρύσσει</w:t>
      </w:r>
    </w:p>
    <w:p w:rsidR="00882882" w:rsidRPr="001D3BAA" w:rsidRDefault="00882882" w:rsidP="00371646">
      <w:pPr>
        <w:pStyle w:val="a3"/>
        <w:jc w:val="center"/>
        <w:rPr>
          <w:b/>
          <w:spacing w:val="20"/>
          <w:sz w:val="22"/>
          <w:szCs w:val="22"/>
          <w:u w:val="single"/>
        </w:rPr>
      </w:pPr>
    </w:p>
    <w:p w:rsidR="00346FEF" w:rsidRPr="001D3BAA" w:rsidRDefault="00DA622A" w:rsidP="00DA622A">
      <w:pPr>
        <w:pStyle w:val="a3"/>
        <w:jc w:val="center"/>
        <w:rPr>
          <w:b/>
          <w:sz w:val="22"/>
          <w:szCs w:val="22"/>
          <w:u w:val="single"/>
        </w:rPr>
      </w:pPr>
      <w:r w:rsidRPr="001D3BAA">
        <w:rPr>
          <w:sz w:val="22"/>
          <w:szCs w:val="22"/>
        </w:rPr>
        <w:t>Τ</w:t>
      </w:r>
      <w:r w:rsidR="001D3BAA">
        <w:rPr>
          <w:sz w:val="22"/>
          <w:szCs w:val="22"/>
          <w:lang w:val="en-US"/>
        </w:rPr>
        <w:t>o</w:t>
      </w:r>
      <w:r w:rsidR="00371646" w:rsidRPr="001D3BAA">
        <w:rPr>
          <w:sz w:val="22"/>
          <w:szCs w:val="22"/>
        </w:rPr>
        <w:t xml:space="preserve"> με </w:t>
      </w:r>
      <w:r w:rsidR="003B3B17" w:rsidRPr="001D3BAA">
        <w:rPr>
          <w:sz w:val="22"/>
          <w:szCs w:val="22"/>
        </w:rPr>
        <w:t xml:space="preserve">«πρόχειρο </w:t>
      </w:r>
      <w:r w:rsidR="00001EEF" w:rsidRPr="001D3BAA">
        <w:rPr>
          <w:sz w:val="22"/>
          <w:szCs w:val="22"/>
        </w:rPr>
        <w:t xml:space="preserve"> μειοδοτικό διαγωνισμό</w:t>
      </w:r>
      <w:r w:rsidR="003B3B17" w:rsidRPr="001D3BAA">
        <w:rPr>
          <w:sz w:val="22"/>
          <w:szCs w:val="22"/>
        </w:rPr>
        <w:t>»</w:t>
      </w:r>
      <w:r w:rsidRPr="001D3BAA">
        <w:rPr>
          <w:sz w:val="22"/>
          <w:szCs w:val="22"/>
        </w:rPr>
        <w:t>,</w:t>
      </w:r>
      <w:r w:rsidR="003B3B17" w:rsidRPr="001D3BAA">
        <w:rPr>
          <w:sz w:val="22"/>
          <w:szCs w:val="22"/>
        </w:rPr>
        <w:t xml:space="preserve"> </w:t>
      </w:r>
      <w:r w:rsidR="00371646" w:rsidRPr="001D3BAA">
        <w:rPr>
          <w:sz w:val="22"/>
          <w:szCs w:val="22"/>
        </w:rPr>
        <w:t xml:space="preserve"> επιλογή αναδόχο</w:t>
      </w:r>
      <w:r w:rsidR="001D3BAA">
        <w:rPr>
          <w:sz w:val="22"/>
          <w:szCs w:val="22"/>
        </w:rPr>
        <w:t>υ για την εκτέλεση της εργασίας με τίτλο</w:t>
      </w:r>
      <w:r w:rsidR="00371646" w:rsidRPr="001D3BAA">
        <w:rPr>
          <w:sz w:val="22"/>
          <w:szCs w:val="22"/>
        </w:rPr>
        <w:t xml:space="preserve"> </w:t>
      </w:r>
      <w:r w:rsidR="00346FEF" w:rsidRPr="001D3BAA">
        <w:rPr>
          <w:b/>
          <w:sz w:val="22"/>
          <w:szCs w:val="22"/>
          <w:u w:val="single"/>
        </w:rPr>
        <w:t>«</w:t>
      </w:r>
      <w:r w:rsidR="00DA141F" w:rsidRPr="001D3BAA">
        <w:rPr>
          <w:b/>
          <w:sz w:val="22"/>
          <w:szCs w:val="22"/>
          <w:u w:val="single"/>
        </w:rPr>
        <w:t>Καθαρισμός και Αποκατάσταση χειμάρρων-ρεμάτων</w:t>
      </w:r>
      <w:r w:rsidR="00346FEF" w:rsidRPr="001D3BAA">
        <w:rPr>
          <w:b/>
          <w:sz w:val="22"/>
          <w:szCs w:val="22"/>
          <w:u w:val="single"/>
        </w:rPr>
        <w:t>»</w:t>
      </w:r>
    </w:p>
    <w:p w:rsidR="00040159" w:rsidRPr="001D3BAA" w:rsidRDefault="00040159" w:rsidP="00346FEF">
      <w:pPr>
        <w:pStyle w:val="a3"/>
        <w:jc w:val="left"/>
        <w:rPr>
          <w:b/>
          <w:sz w:val="22"/>
          <w:szCs w:val="22"/>
          <w:u w:val="single"/>
        </w:rPr>
      </w:pPr>
    </w:p>
    <w:p w:rsidR="00371646" w:rsidRPr="001D3BAA" w:rsidRDefault="00371646" w:rsidP="00732903">
      <w:pPr>
        <w:pStyle w:val="a3"/>
        <w:jc w:val="center"/>
        <w:rPr>
          <w:b/>
          <w:sz w:val="22"/>
          <w:szCs w:val="22"/>
          <w:u w:val="single"/>
        </w:rPr>
      </w:pPr>
      <w:r w:rsidRPr="001D3BAA">
        <w:rPr>
          <w:b/>
          <w:sz w:val="22"/>
          <w:szCs w:val="22"/>
          <w:u w:val="single"/>
        </w:rPr>
        <w:t xml:space="preserve">Προϋπολογισμού € </w:t>
      </w:r>
      <w:r w:rsidR="00500D76" w:rsidRPr="001D3BAA">
        <w:rPr>
          <w:b/>
          <w:sz w:val="22"/>
          <w:szCs w:val="22"/>
          <w:u w:val="single"/>
        </w:rPr>
        <w:t>38.0</w:t>
      </w:r>
      <w:r w:rsidR="00A56897" w:rsidRPr="001D3BAA">
        <w:rPr>
          <w:b/>
          <w:sz w:val="22"/>
          <w:szCs w:val="22"/>
          <w:u w:val="single"/>
        </w:rPr>
        <w:t>00,00</w:t>
      </w:r>
      <w:r w:rsidRPr="001D3BAA">
        <w:rPr>
          <w:b/>
          <w:sz w:val="22"/>
          <w:szCs w:val="22"/>
          <w:u w:val="single"/>
        </w:rPr>
        <w:t xml:space="preserve"> (με Φ.Π.Α.)</w:t>
      </w:r>
    </w:p>
    <w:p w:rsidR="00732903" w:rsidRPr="001D3BAA" w:rsidRDefault="00732903" w:rsidP="00732903">
      <w:pPr>
        <w:pStyle w:val="a3"/>
        <w:jc w:val="center"/>
        <w:rPr>
          <w:b/>
          <w:sz w:val="22"/>
          <w:szCs w:val="22"/>
        </w:rPr>
      </w:pPr>
    </w:p>
    <w:p w:rsidR="00001EEF" w:rsidRPr="001D3BAA" w:rsidRDefault="00371646" w:rsidP="007833CB">
      <w:pPr>
        <w:pStyle w:val="a3"/>
        <w:rPr>
          <w:sz w:val="22"/>
          <w:szCs w:val="22"/>
          <w:u w:val="single"/>
        </w:rPr>
      </w:pPr>
      <w:r w:rsidRPr="001D3BAA">
        <w:rPr>
          <w:sz w:val="22"/>
          <w:szCs w:val="22"/>
        </w:rPr>
        <w:t>που θα διεξαχθεί σύμφωνα με τις διατάξεις του Π.Δ. 28/80.</w:t>
      </w:r>
      <w:r w:rsidR="003B7D08" w:rsidRPr="001D3BAA">
        <w:rPr>
          <w:sz w:val="22"/>
          <w:szCs w:val="22"/>
        </w:rPr>
        <w:t xml:space="preserve"> </w:t>
      </w:r>
      <w:r w:rsidR="003B7D08" w:rsidRPr="001D3BAA">
        <w:rPr>
          <w:sz w:val="22"/>
          <w:szCs w:val="22"/>
          <w:u w:val="single"/>
        </w:rPr>
        <w:t xml:space="preserve">Ο διαγωνισμός θα γίνει με </w:t>
      </w:r>
      <w:r w:rsidR="00001EEF" w:rsidRPr="001D3BAA">
        <w:rPr>
          <w:sz w:val="22"/>
          <w:szCs w:val="22"/>
          <w:u w:val="single"/>
        </w:rPr>
        <w:t xml:space="preserve"> σφραγισμένες προσφορές,</w:t>
      </w:r>
      <w:r w:rsidR="009167A2" w:rsidRPr="001D3BAA">
        <w:rPr>
          <w:sz w:val="22"/>
          <w:szCs w:val="22"/>
          <w:u w:val="single"/>
        </w:rPr>
        <w:t xml:space="preserve"> με ποσοστό έκπτωσης </w:t>
      </w:r>
      <w:r w:rsidR="00346FEF" w:rsidRPr="001D3BAA">
        <w:rPr>
          <w:sz w:val="22"/>
          <w:szCs w:val="22"/>
          <w:u w:val="single"/>
        </w:rPr>
        <w:t>ακέραιες</w:t>
      </w:r>
      <w:r w:rsidR="009167A2" w:rsidRPr="001D3BAA">
        <w:rPr>
          <w:sz w:val="22"/>
          <w:szCs w:val="22"/>
          <w:u w:val="single"/>
        </w:rPr>
        <w:t xml:space="preserve"> μονάδ</w:t>
      </w:r>
      <w:r w:rsidR="00346FEF" w:rsidRPr="001D3BAA">
        <w:rPr>
          <w:sz w:val="22"/>
          <w:szCs w:val="22"/>
          <w:u w:val="single"/>
        </w:rPr>
        <w:t>ε</w:t>
      </w:r>
      <w:r w:rsidR="009167A2" w:rsidRPr="001D3BAA">
        <w:rPr>
          <w:sz w:val="22"/>
          <w:szCs w:val="22"/>
          <w:u w:val="single"/>
        </w:rPr>
        <w:t>ς επί τοις εκατό</w:t>
      </w:r>
      <w:r w:rsidR="00284F7E" w:rsidRPr="001D3BAA">
        <w:rPr>
          <w:sz w:val="22"/>
          <w:szCs w:val="22"/>
          <w:u w:val="single"/>
        </w:rPr>
        <w:t xml:space="preserve"> </w:t>
      </w:r>
      <w:r w:rsidR="00346FEF" w:rsidRPr="001D3BAA">
        <w:rPr>
          <w:sz w:val="22"/>
          <w:szCs w:val="22"/>
          <w:u w:val="single"/>
        </w:rPr>
        <w:t>(</w:t>
      </w:r>
      <w:r w:rsidR="00F455BA" w:rsidRPr="001D3BAA">
        <w:rPr>
          <w:sz w:val="22"/>
          <w:szCs w:val="22"/>
          <w:u w:val="single"/>
        </w:rPr>
        <w:t xml:space="preserve">κατά </w:t>
      </w:r>
      <w:r w:rsidR="00346FEF" w:rsidRPr="001D3BAA">
        <w:rPr>
          <w:sz w:val="22"/>
          <w:szCs w:val="22"/>
          <w:u w:val="single"/>
        </w:rPr>
        <w:t xml:space="preserve">αποκοπή), </w:t>
      </w:r>
      <w:r w:rsidR="00284F7E" w:rsidRPr="001D3BAA">
        <w:rPr>
          <w:sz w:val="22"/>
          <w:szCs w:val="22"/>
          <w:u w:val="single"/>
        </w:rPr>
        <w:t>άνευ ορίου</w:t>
      </w:r>
      <w:r w:rsidR="009167A2" w:rsidRPr="001D3BAA">
        <w:rPr>
          <w:sz w:val="22"/>
          <w:szCs w:val="22"/>
          <w:u w:val="single"/>
        </w:rPr>
        <w:t xml:space="preserve"> </w:t>
      </w:r>
      <w:r w:rsidR="00346FEF" w:rsidRPr="001D3BAA">
        <w:rPr>
          <w:sz w:val="22"/>
          <w:szCs w:val="22"/>
          <w:u w:val="single"/>
        </w:rPr>
        <w:t>επί του προϋπολογισμού</w:t>
      </w:r>
      <w:r w:rsidR="009167A2" w:rsidRPr="001D3BAA">
        <w:rPr>
          <w:sz w:val="22"/>
          <w:szCs w:val="22"/>
          <w:u w:val="single"/>
        </w:rPr>
        <w:t xml:space="preserve"> της μελέτης</w:t>
      </w:r>
      <w:r w:rsidR="00F455BA" w:rsidRPr="001D3BAA">
        <w:rPr>
          <w:sz w:val="22"/>
          <w:szCs w:val="22"/>
          <w:u w:val="single"/>
        </w:rPr>
        <w:t xml:space="preserve">, επί </w:t>
      </w:r>
      <w:r w:rsidR="0081444C" w:rsidRPr="001D3BAA">
        <w:rPr>
          <w:sz w:val="22"/>
          <w:szCs w:val="22"/>
          <w:u w:val="single"/>
        </w:rPr>
        <w:t>εντύπου οικονομικής</w:t>
      </w:r>
      <w:r w:rsidR="00F455BA" w:rsidRPr="001D3BAA">
        <w:rPr>
          <w:sz w:val="22"/>
          <w:szCs w:val="22"/>
          <w:u w:val="single"/>
        </w:rPr>
        <w:t xml:space="preserve"> προσφοράς</w:t>
      </w:r>
      <w:r w:rsidR="00732903" w:rsidRPr="001D3BAA">
        <w:rPr>
          <w:sz w:val="22"/>
          <w:szCs w:val="22"/>
          <w:u w:val="single"/>
        </w:rPr>
        <w:t xml:space="preserve"> </w:t>
      </w:r>
      <w:r w:rsidR="00F455BA" w:rsidRPr="001D3BAA">
        <w:rPr>
          <w:sz w:val="22"/>
          <w:szCs w:val="22"/>
          <w:u w:val="single"/>
        </w:rPr>
        <w:t xml:space="preserve">συνταγμένου από </w:t>
      </w:r>
      <w:r w:rsidR="00474D23" w:rsidRPr="001D3BAA">
        <w:rPr>
          <w:sz w:val="22"/>
          <w:szCs w:val="22"/>
          <w:u w:val="single"/>
        </w:rPr>
        <w:t>τους συμμετέχοντες</w:t>
      </w:r>
      <w:r w:rsidR="00F455BA" w:rsidRPr="001D3BAA">
        <w:rPr>
          <w:sz w:val="22"/>
          <w:szCs w:val="22"/>
          <w:u w:val="single"/>
        </w:rPr>
        <w:t xml:space="preserve">, </w:t>
      </w:r>
      <w:r w:rsidR="00732903" w:rsidRPr="001D3BAA">
        <w:rPr>
          <w:sz w:val="22"/>
          <w:szCs w:val="22"/>
          <w:u w:val="single"/>
        </w:rPr>
        <w:t xml:space="preserve">για την εκτέλεση της εργασίας </w:t>
      </w:r>
      <w:r w:rsidR="00732903" w:rsidRPr="001D3BAA">
        <w:rPr>
          <w:b/>
          <w:sz w:val="22"/>
          <w:szCs w:val="22"/>
          <w:u w:val="single"/>
        </w:rPr>
        <w:t>«</w:t>
      </w:r>
      <w:r w:rsidR="00841725" w:rsidRPr="001D3BAA">
        <w:rPr>
          <w:b/>
          <w:sz w:val="22"/>
          <w:szCs w:val="22"/>
          <w:u w:val="single"/>
        </w:rPr>
        <w:t>Καθαρισμός και Αποκατάσταση χειμάρρων-ρεμάτων</w:t>
      </w:r>
      <w:r w:rsidR="007833CB" w:rsidRPr="001D3BAA">
        <w:rPr>
          <w:b/>
          <w:sz w:val="22"/>
          <w:szCs w:val="22"/>
          <w:u w:val="single"/>
        </w:rPr>
        <w:t xml:space="preserve"> </w:t>
      </w:r>
      <w:r w:rsidR="00732903" w:rsidRPr="001D3BAA">
        <w:rPr>
          <w:b/>
          <w:sz w:val="22"/>
          <w:szCs w:val="22"/>
          <w:u w:val="single"/>
        </w:rPr>
        <w:t xml:space="preserve">», </w:t>
      </w:r>
      <w:r w:rsidR="009167A2" w:rsidRPr="001D3BAA">
        <w:rPr>
          <w:sz w:val="22"/>
          <w:szCs w:val="22"/>
          <w:u w:val="single"/>
        </w:rPr>
        <w:t xml:space="preserve">σύμφωνα με το </w:t>
      </w:r>
      <w:r w:rsidR="006873F7" w:rsidRPr="001D3BAA">
        <w:rPr>
          <w:sz w:val="22"/>
          <w:szCs w:val="22"/>
          <w:u w:val="single"/>
        </w:rPr>
        <w:t>άρθρο</w:t>
      </w:r>
      <w:r w:rsidR="009167A2" w:rsidRPr="001D3BAA">
        <w:rPr>
          <w:sz w:val="22"/>
          <w:szCs w:val="22"/>
          <w:u w:val="single"/>
        </w:rPr>
        <w:t xml:space="preserve"> 16</w:t>
      </w:r>
      <w:r w:rsidR="006C237E" w:rsidRPr="001D3BAA">
        <w:rPr>
          <w:sz w:val="22"/>
          <w:szCs w:val="22"/>
          <w:u w:val="single"/>
        </w:rPr>
        <w:t xml:space="preserve">, </w:t>
      </w:r>
      <w:r w:rsidR="009167A2" w:rsidRPr="001D3BAA">
        <w:rPr>
          <w:sz w:val="22"/>
          <w:szCs w:val="22"/>
          <w:u w:val="single"/>
        </w:rPr>
        <w:t xml:space="preserve"> παρ.</w:t>
      </w:r>
      <w:r w:rsidR="009549EA" w:rsidRPr="001D3BAA">
        <w:rPr>
          <w:sz w:val="22"/>
          <w:szCs w:val="22"/>
          <w:u w:val="single"/>
        </w:rPr>
        <w:t xml:space="preserve"> </w:t>
      </w:r>
      <w:r w:rsidR="009167A2" w:rsidRPr="001D3BAA">
        <w:rPr>
          <w:sz w:val="22"/>
          <w:szCs w:val="22"/>
          <w:u w:val="single"/>
        </w:rPr>
        <w:t>1 του Π.Δ. 28/80</w:t>
      </w:r>
      <w:r w:rsidR="00732903" w:rsidRPr="001D3BAA">
        <w:rPr>
          <w:sz w:val="22"/>
          <w:szCs w:val="22"/>
          <w:u w:val="single"/>
        </w:rPr>
        <w:t xml:space="preserve"> </w:t>
      </w:r>
      <w:r w:rsidR="003B7D08" w:rsidRPr="001D3BAA">
        <w:rPr>
          <w:sz w:val="22"/>
          <w:szCs w:val="22"/>
          <w:u w:val="single"/>
        </w:rPr>
        <w:t xml:space="preserve"> και</w:t>
      </w:r>
      <w:r w:rsidR="009167A2" w:rsidRPr="001D3BAA">
        <w:rPr>
          <w:sz w:val="22"/>
          <w:szCs w:val="22"/>
          <w:u w:val="single"/>
        </w:rPr>
        <w:t xml:space="preserve"> </w:t>
      </w:r>
      <w:r w:rsidR="00001EEF" w:rsidRPr="001D3BAA">
        <w:rPr>
          <w:sz w:val="22"/>
          <w:szCs w:val="22"/>
          <w:u w:val="single"/>
        </w:rPr>
        <w:t xml:space="preserve"> </w:t>
      </w:r>
      <w:r w:rsidR="003B7D08" w:rsidRPr="001D3BAA">
        <w:rPr>
          <w:sz w:val="22"/>
          <w:szCs w:val="22"/>
          <w:u w:val="single"/>
        </w:rPr>
        <w:t xml:space="preserve"> </w:t>
      </w:r>
      <w:r w:rsidR="00001EEF" w:rsidRPr="001D3BAA">
        <w:rPr>
          <w:sz w:val="22"/>
          <w:szCs w:val="22"/>
          <w:u w:val="single"/>
        </w:rPr>
        <w:t>σύμφωνα με τους παρακάτω όρους :</w:t>
      </w:r>
    </w:p>
    <w:p w:rsidR="00ED7BBA" w:rsidRPr="001D3BAA" w:rsidRDefault="00ED7BBA" w:rsidP="00732903">
      <w:pPr>
        <w:pStyle w:val="a3"/>
        <w:jc w:val="left"/>
        <w:rPr>
          <w:b/>
          <w:sz w:val="22"/>
          <w:szCs w:val="22"/>
        </w:rPr>
      </w:pPr>
    </w:p>
    <w:p w:rsidR="00001EEF" w:rsidRPr="001D3BAA" w:rsidRDefault="00001EEF">
      <w:pPr>
        <w:jc w:val="both"/>
        <w:rPr>
          <w:b/>
          <w:sz w:val="22"/>
          <w:szCs w:val="22"/>
          <w:u w:val="single"/>
        </w:rPr>
      </w:pPr>
      <w:r w:rsidRPr="001D3BAA">
        <w:rPr>
          <w:b/>
          <w:sz w:val="22"/>
          <w:szCs w:val="22"/>
          <w:u w:val="single"/>
        </w:rPr>
        <w:t>ΑΡΘΡΟ 1</w:t>
      </w:r>
      <w:r w:rsidRPr="001D3BAA">
        <w:rPr>
          <w:b/>
          <w:sz w:val="22"/>
          <w:szCs w:val="22"/>
          <w:u w:val="single"/>
          <w:vertAlign w:val="superscript"/>
        </w:rPr>
        <w:t xml:space="preserve">Ο </w:t>
      </w:r>
      <w:r w:rsidR="003B7D08" w:rsidRPr="001D3BAA">
        <w:rPr>
          <w:b/>
          <w:sz w:val="22"/>
          <w:szCs w:val="22"/>
          <w:u w:val="single"/>
        </w:rPr>
        <w:t xml:space="preserve"> Ημερομηνία, Τόπος &amp; Ώρα έναρξης του διαγωνισμού</w:t>
      </w:r>
    </w:p>
    <w:p w:rsidR="003B7D08" w:rsidRPr="001D3BAA" w:rsidRDefault="003B7D08">
      <w:pPr>
        <w:pStyle w:val="a3"/>
        <w:rPr>
          <w:sz w:val="22"/>
          <w:szCs w:val="22"/>
        </w:rPr>
      </w:pPr>
    </w:p>
    <w:p w:rsidR="00001EEF" w:rsidRPr="001D3BAA" w:rsidRDefault="009F08AE">
      <w:pPr>
        <w:pStyle w:val="a3"/>
        <w:rPr>
          <w:sz w:val="22"/>
          <w:szCs w:val="22"/>
        </w:rPr>
      </w:pPr>
      <w:r w:rsidRPr="001D3BAA">
        <w:rPr>
          <w:sz w:val="22"/>
          <w:szCs w:val="22"/>
        </w:rPr>
        <w:lastRenderedPageBreak/>
        <w:t xml:space="preserve">Ο διαγωνισμός θα γίνει </w:t>
      </w:r>
      <w:r w:rsidR="00ED47B0" w:rsidRPr="001D3BAA">
        <w:rPr>
          <w:sz w:val="22"/>
          <w:szCs w:val="22"/>
        </w:rPr>
        <w:t>στις</w:t>
      </w:r>
      <w:r w:rsidR="00DF2583" w:rsidRPr="001D3BAA">
        <w:rPr>
          <w:sz w:val="22"/>
          <w:szCs w:val="22"/>
        </w:rPr>
        <w:t xml:space="preserve">  </w:t>
      </w:r>
      <w:r w:rsidR="00647BEA" w:rsidRPr="00647BEA">
        <w:rPr>
          <w:sz w:val="22"/>
          <w:szCs w:val="22"/>
        </w:rPr>
        <w:t>1</w:t>
      </w:r>
      <w:r w:rsidR="00647BEA" w:rsidRPr="00647BEA">
        <w:rPr>
          <w:b/>
          <w:sz w:val="22"/>
          <w:szCs w:val="22"/>
        </w:rPr>
        <w:t>7</w:t>
      </w:r>
      <w:r w:rsidRPr="001D3BAA">
        <w:rPr>
          <w:b/>
          <w:sz w:val="22"/>
          <w:szCs w:val="22"/>
        </w:rPr>
        <w:t>.</w:t>
      </w:r>
      <w:r w:rsidR="00066895" w:rsidRPr="001D3BAA">
        <w:rPr>
          <w:b/>
          <w:sz w:val="22"/>
          <w:szCs w:val="22"/>
        </w:rPr>
        <w:t>/</w:t>
      </w:r>
      <w:r w:rsidRPr="001D3BAA">
        <w:rPr>
          <w:b/>
          <w:sz w:val="22"/>
          <w:szCs w:val="22"/>
        </w:rPr>
        <w:t>…</w:t>
      </w:r>
      <w:r w:rsidR="00647BEA" w:rsidRPr="00647BEA">
        <w:rPr>
          <w:b/>
          <w:sz w:val="22"/>
          <w:szCs w:val="22"/>
        </w:rPr>
        <w:t>05</w:t>
      </w:r>
      <w:r w:rsidRPr="001D3BAA">
        <w:rPr>
          <w:b/>
          <w:sz w:val="22"/>
          <w:szCs w:val="22"/>
        </w:rPr>
        <w:t>…</w:t>
      </w:r>
      <w:r w:rsidR="00066895" w:rsidRPr="001D3BAA">
        <w:rPr>
          <w:b/>
          <w:sz w:val="22"/>
          <w:szCs w:val="22"/>
        </w:rPr>
        <w:t>/201</w:t>
      </w:r>
      <w:r w:rsidR="00841725" w:rsidRPr="001D3BAA">
        <w:rPr>
          <w:b/>
          <w:sz w:val="22"/>
          <w:szCs w:val="22"/>
        </w:rPr>
        <w:t>6</w:t>
      </w:r>
      <w:r w:rsidR="00001EEF" w:rsidRPr="001D3BAA">
        <w:rPr>
          <w:sz w:val="22"/>
          <w:szCs w:val="22"/>
        </w:rPr>
        <w:t>, ημέρα</w:t>
      </w:r>
      <w:r w:rsidR="00FF0EA7" w:rsidRPr="001D3BAA">
        <w:rPr>
          <w:sz w:val="22"/>
          <w:szCs w:val="22"/>
        </w:rPr>
        <w:t xml:space="preserve"> </w:t>
      </w:r>
      <w:r w:rsidR="00647BEA">
        <w:rPr>
          <w:b/>
          <w:sz w:val="22"/>
          <w:szCs w:val="22"/>
        </w:rPr>
        <w:t xml:space="preserve">  Τρίτη</w:t>
      </w:r>
      <w:r w:rsidR="00F455BA" w:rsidRPr="001D3BAA">
        <w:rPr>
          <w:sz w:val="22"/>
          <w:szCs w:val="22"/>
        </w:rPr>
        <w:t xml:space="preserve">  και</w:t>
      </w:r>
      <w:r w:rsidR="00001EEF" w:rsidRPr="001D3BAA">
        <w:rPr>
          <w:sz w:val="22"/>
          <w:szCs w:val="22"/>
        </w:rPr>
        <w:t xml:space="preserve"> ώρα </w:t>
      </w:r>
      <w:r w:rsidR="00DF2583" w:rsidRPr="001D3BAA">
        <w:rPr>
          <w:sz w:val="22"/>
          <w:szCs w:val="22"/>
        </w:rPr>
        <w:t>λήξης</w:t>
      </w:r>
      <w:r w:rsidR="00FF0EA7" w:rsidRPr="001D3BAA">
        <w:rPr>
          <w:sz w:val="22"/>
          <w:szCs w:val="22"/>
        </w:rPr>
        <w:t xml:space="preserve"> παραλαβής των προσφορών </w:t>
      </w:r>
      <w:r w:rsidR="004B468E" w:rsidRPr="001D3BAA">
        <w:rPr>
          <w:sz w:val="22"/>
          <w:szCs w:val="22"/>
        </w:rPr>
        <w:t>την</w:t>
      </w:r>
      <w:r w:rsidR="00FF0EA7" w:rsidRPr="001D3BAA">
        <w:rPr>
          <w:sz w:val="22"/>
          <w:szCs w:val="22"/>
        </w:rPr>
        <w:t xml:space="preserve"> </w:t>
      </w:r>
      <w:r w:rsidR="00841725" w:rsidRPr="001D3BAA">
        <w:rPr>
          <w:b/>
          <w:sz w:val="22"/>
          <w:szCs w:val="22"/>
        </w:rPr>
        <w:t>10</w:t>
      </w:r>
      <w:r w:rsidR="00FF0EA7" w:rsidRPr="001D3BAA">
        <w:rPr>
          <w:b/>
          <w:sz w:val="22"/>
          <w:szCs w:val="22"/>
        </w:rPr>
        <w:t>:00</w:t>
      </w:r>
      <w:r w:rsidR="00001EEF" w:rsidRPr="001D3BAA">
        <w:rPr>
          <w:b/>
          <w:sz w:val="22"/>
          <w:szCs w:val="22"/>
        </w:rPr>
        <w:t xml:space="preserve"> </w:t>
      </w:r>
      <w:proofErr w:type="spellStart"/>
      <w:r w:rsidR="00001EEF" w:rsidRPr="001D3BAA">
        <w:rPr>
          <w:b/>
          <w:sz w:val="22"/>
          <w:szCs w:val="22"/>
        </w:rPr>
        <w:t>π.μ</w:t>
      </w:r>
      <w:proofErr w:type="spellEnd"/>
      <w:r w:rsidR="00001EEF" w:rsidRPr="001D3BAA">
        <w:rPr>
          <w:sz w:val="22"/>
          <w:szCs w:val="22"/>
        </w:rPr>
        <w:t xml:space="preserve">. στα </w:t>
      </w:r>
      <w:r w:rsidR="00B67B3F" w:rsidRPr="001D3BAA">
        <w:rPr>
          <w:sz w:val="22"/>
          <w:szCs w:val="22"/>
        </w:rPr>
        <w:t>γραφεία του φορέα ενώπιον της αρμόδιας επιτροπής</w:t>
      </w:r>
      <w:r w:rsidR="00001EEF" w:rsidRPr="001D3BAA">
        <w:rPr>
          <w:sz w:val="22"/>
          <w:szCs w:val="22"/>
        </w:rPr>
        <w:t>.</w:t>
      </w:r>
    </w:p>
    <w:p w:rsidR="00001EEF" w:rsidRPr="001D3BAA" w:rsidRDefault="00001EEF">
      <w:pPr>
        <w:jc w:val="both"/>
        <w:rPr>
          <w:sz w:val="22"/>
          <w:szCs w:val="22"/>
        </w:rPr>
      </w:pPr>
    </w:p>
    <w:p w:rsidR="00001EEF" w:rsidRPr="001D3BAA" w:rsidRDefault="00001EEF">
      <w:pPr>
        <w:jc w:val="both"/>
        <w:rPr>
          <w:b/>
          <w:sz w:val="22"/>
          <w:szCs w:val="22"/>
          <w:u w:val="single"/>
        </w:rPr>
      </w:pPr>
      <w:r w:rsidRPr="001D3BAA">
        <w:rPr>
          <w:b/>
          <w:sz w:val="22"/>
          <w:szCs w:val="22"/>
          <w:u w:val="single"/>
        </w:rPr>
        <w:t>ΑΡΘΡΟ 2</w:t>
      </w:r>
      <w:r w:rsidRPr="001D3BAA">
        <w:rPr>
          <w:b/>
          <w:sz w:val="22"/>
          <w:szCs w:val="22"/>
          <w:u w:val="single"/>
          <w:vertAlign w:val="superscript"/>
        </w:rPr>
        <w:t>Ο</w:t>
      </w:r>
      <w:r w:rsidR="003B7D08" w:rsidRPr="001D3BAA">
        <w:rPr>
          <w:b/>
          <w:sz w:val="22"/>
          <w:szCs w:val="22"/>
          <w:u w:val="single"/>
          <w:vertAlign w:val="superscript"/>
        </w:rPr>
        <w:t xml:space="preserve"> </w:t>
      </w:r>
      <w:r w:rsidR="003B7D08" w:rsidRPr="001D3BAA">
        <w:rPr>
          <w:b/>
          <w:sz w:val="22"/>
          <w:szCs w:val="22"/>
          <w:u w:val="single"/>
        </w:rPr>
        <w:t>Ισχύουσα νομοθεσία &amp; Τεύχη Δημοπράτησης</w:t>
      </w:r>
    </w:p>
    <w:p w:rsidR="003B7D08" w:rsidRPr="001D3BAA" w:rsidRDefault="003B7D08">
      <w:pPr>
        <w:jc w:val="both"/>
        <w:rPr>
          <w:b/>
          <w:sz w:val="22"/>
          <w:szCs w:val="22"/>
          <w:u w:val="single"/>
        </w:rPr>
      </w:pPr>
    </w:p>
    <w:p w:rsidR="00001EEF" w:rsidRPr="001D3BAA" w:rsidRDefault="00B67B3F">
      <w:pPr>
        <w:pStyle w:val="a3"/>
        <w:rPr>
          <w:sz w:val="22"/>
          <w:szCs w:val="22"/>
        </w:rPr>
      </w:pPr>
      <w:r w:rsidRPr="001D3BAA">
        <w:rPr>
          <w:sz w:val="22"/>
          <w:szCs w:val="22"/>
        </w:rPr>
        <w:t>Η εκτέλεση της εργασίας θα γίνει σύμφωνα με τις διατάξεις του</w:t>
      </w:r>
      <w:r w:rsidR="00722629" w:rsidRPr="001D3BAA">
        <w:rPr>
          <w:sz w:val="22"/>
          <w:szCs w:val="22"/>
        </w:rPr>
        <w:t xml:space="preserve"> Ν. 3463/06</w:t>
      </w:r>
      <w:r w:rsidR="00291738" w:rsidRPr="001D3BAA">
        <w:rPr>
          <w:sz w:val="22"/>
          <w:szCs w:val="22"/>
        </w:rPr>
        <w:t xml:space="preserve"> (Κ.Δ.Κ.)</w:t>
      </w:r>
      <w:r w:rsidR="00722629" w:rsidRPr="001D3BAA">
        <w:rPr>
          <w:sz w:val="22"/>
          <w:szCs w:val="22"/>
        </w:rPr>
        <w:t xml:space="preserve"> και του</w:t>
      </w:r>
      <w:r w:rsidRPr="001D3BAA">
        <w:rPr>
          <w:sz w:val="22"/>
          <w:szCs w:val="22"/>
        </w:rPr>
        <w:t xml:space="preserve"> Π.Δ. 28/80</w:t>
      </w:r>
      <w:r w:rsidR="004452E4" w:rsidRPr="001D3BAA">
        <w:rPr>
          <w:sz w:val="22"/>
          <w:szCs w:val="22"/>
        </w:rPr>
        <w:t xml:space="preserve">, ειδικότερα αυτά που προβλέπονται στο άρθρο 14, </w:t>
      </w:r>
      <w:r w:rsidR="001A75E8" w:rsidRPr="001D3BAA">
        <w:rPr>
          <w:sz w:val="22"/>
          <w:szCs w:val="22"/>
        </w:rPr>
        <w:t xml:space="preserve"> τα</w:t>
      </w:r>
      <w:r w:rsidR="00291738" w:rsidRPr="001D3BAA">
        <w:rPr>
          <w:sz w:val="22"/>
          <w:szCs w:val="22"/>
        </w:rPr>
        <w:t xml:space="preserve"> δε</w:t>
      </w:r>
      <w:r w:rsidR="001A75E8" w:rsidRPr="001D3BAA">
        <w:rPr>
          <w:sz w:val="22"/>
          <w:szCs w:val="22"/>
        </w:rPr>
        <w:t xml:space="preserve"> τεύχη δημοπράτησης</w:t>
      </w:r>
      <w:r w:rsidR="00722629" w:rsidRPr="001D3BAA">
        <w:rPr>
          <w:sz w:val="22"/>
          <w:szCs w:val="22"/>
        </w:rPr>
        <w:t xml:space="preserve"> </w:t>
      </w:r>
      <w:r w:rsidR="00001EEF" w:rsidRPr="001D3BAA">
        <w:rPr>
          <w:sz w:val="22"/>
          <w:szCs w:val="22"/>
        </w:rPr>
        <w:t xml:space="preserve"> είναι κατά σειρά ισχύος τα εξής :</w:t>
      </w:r>
    </w:p>
    <w:p w:rsidR="00001EEF" w:rsidRPr="001D3BAA" w:rsidRDefault="0066004F">
      <w:pPr>
        <w:numPr>
          <w:ilvl w:val="0"/>
          <w:numId w:val="1"/>
        </w:numPr>
        <w:jc w:val="both"/>
        <w:rPr>
          <w:sz w:val="22"/>
          <w:szCs w:val="22"/>
        </w:rPr>
      </w:pPr>
      <w:r w:rsidRPr="001D3BAA">
        <w:rPr>
          <w:sz w:val="22"/>
          <w:szCs w:val="22"/>
        </w:rPr>
        <w:t>Η σύμβαση</w:t>
      </w:r>
      <w:r w:rsidR="00001EEF" w:rsidRPr="001D3BAA">
        <w:rPr>
          <w:sz w:val="22"/>
          <w:szCs w:val="22"/>
        </w:rPr>
        <w:t xml:space="preserve">             </w:t>
      </w:r>
      <w:r w:rsidR="002D77EF" w:rsidRPr="001D3BAA">
        <w:rPr>
          <w:sz w:val="22"/>
          <w:szCs w:val="22"/>
        </w:rPr>
        <w:t xml:space="preserve">    </w:t>
      </w:r>
      <w:r w:rsidR="00001EEF" w:rsidRPr="001D3BAA">
        <w:rPr>
          <w:sz w:val="22"/>
          <w:szCs w:val="22"/>
        </w:rPr>
        <w:t xml:space="preserve"> </w:t>
      </w:r>
    </w:p>
    <w:p w:rsidR="000F7E0C" w:rsidRPr="001D3BAA" w:rsidRDefault="000F7E0C">
      <w:pPr>
        <w:numPr>
          <w:ilvl w:val="0"/>
          <w:numId w:val="1"/>
        </w:numPr>
        <w:jc w:val="both"/>
        <w:rPr>
          <w:sz w:val="22"/>
          <w:szCs w:val="22"/>
        </w:rPr>
      </w:pPr>
      <w:r w:rsidRPr="001D3BAA">
        <w:rPr>
          <w:sz w:val="22"/>
          <w:szCs w:val="22"/>
        </w:rPr>
        <w:t xml:space="preserve">Ο προϋπολογισμός μελέτης                   </w:t>
      </w:r>
    </w:p>
    <w:p w:rsidR="00001EEF" w:rsidRPr="001D3BAA" w:rsidRDefault="004452E4">
      <w:pPr>
        <w:numPr>
          <w:ilvl w:val="0"/>
          <w:numId w:val="1"/>
        </w:numPr>
        <w:jc w:val="both"/>
        <w:rPr>
          <w:sz w:val="22"/>
          <w:szCs w:val="22"/>
        </w:rPr>
      </w:pPr>
      <w:r w:rsidRPr="001D3BAA">
        <w:rPr>
          <w:sz w:val="22"/>
          <w:szCs w:val="22"/>
        </w:rPr>
        <w:t xml:space="preserve">Το τιμολόγιο </w:t>
      </w:r>
      <w:r w:rsidR="00A37D2B" w:rsidRPr="001D3BAA">
        <w:rPr>
          <w:sz w:val="22"/>
          <w:szCs w:val="22"/>
        </w:rPr>
        <w:t>της μελέτης</w:t>
      </w:r>
      <w:r w:rsidRPr="001D3BAA">
        <w:rPr>
          <w:sz w:val="22"/>
          <w:szCs w:val="22"/>
        </w:rPr>
        <w:t xml:space="preserve">            </w:t>
      </w:r>
      <w:r w:rsidR="00A37D2B" w:rsidRPr="001D3BAA">
        <w:rPr>
          <w:sz w:val="22"/>
          <w:szCs w:val="22"/>
        </w:rPr>
        <w:t xml:space="preserve">           </w:t>
      </w:r>
      <w:r w:rsidR="002D77EF" w:rsidRPr="001D3BAA">
        <w:rPr>
          <w:sz w:val="22"/>
          <w:szCs w:val="22"/>
        </w:rPr>
        <w:t xml:space="preserve"> </w:t>
      </w:r>
    </w:p>
    <w:p w:rsidR="00001EEF" w:rsidRPr="001D3BAA" w:rsidRDefault="000F7E0C" w:rsidP="000F7E0C">
      <w:pPr>
        <w:numPr>
          <w:ilvl w:val="0"/>
          <w:numId w:val="1"/>
        </w:numPr>
        <w:jc w:val="both"/>
        <w:rPr>
          <w:sz w:val="22"/>
          <w:szCs w:val="22"/>
        </w:rPr>
      </w:pPr>
      <w:r w:rsidRPr="001D3BAA">
        <w:rPr>
          <w:sz w:val="22"/>
          <w:szCs w:val="22"/>
        </w:rPr>
        <w:t xml:space="preserve">Η Γενική Συγγραφή Υποχρεώσεων </w:t>
      </w:r>
    </w:p>
    <w:p w:rsidR="003B7D08" w:rsidRPr="001D3BAA" w:rsidRDefault="000F7E0C" w:rsidP="00C13039">
      <w:pPr>
        <w:pStyle w:val="a8"/>
        <w:numPr>
          <w:ilvl w:val="0"/>
          <w:numId w:val="1"/>
        </w:numPr>
        <w:tabs>
          <w:tab w:val="left" w:pos="1320"/>
        </w:tabs>
        <w:jc w:val="both"/>
        <w:rPr>
          <w:sz w:val="22"/>
          <w:szCs w:val="22"/>
        </w:rPr>
      </w:pPr>
      <w:r w:rsidRPr="001D3BAA">
        <w:rPr>
          <w:sz w:val="22"/>
          <w:szCs w:val="22"/>
        </w:rPr>
        <w:t xml:space="preserve">Η τεχνική Έκθεση  </w:t>
      </w:r>
    </w:p>
    <w:p w:rsidR="00C13039" w:rsidRPr="001D3BAA" w:rsidRDefault="00C13039" w:rsidP="00C13039">
      <w:pPr>
        <w:pStyle w:val="a8"/>
        <w:tabs>
          <w:tab w:val="left" w:pos="1320"/>
        </w:tabs>
        <w:ind w:left="1320"/>
        <w:jc w:val="both"/>
        <w:rPr>
          <w:sz w:val="22"/>
          <w:szCs w:val="22"/>
        </w:rPr>
      </w:pPr>
    </w:p>
    <w:p w:rsidR="00656A25" w:rsidRPr="001D3BAA" w:rsidRDefault="00656A25" w:rsidP="00C13039">
      <w:pPr>
        <w:pStyle w:val="a8"/>
        <w:tabs>
          <w:tab w:val="left" w:pos="1320"/>
        </w:tabs>
        <w:ind w:left="1320"/>
        <w:jc w:val="both"/>
        <w:rPr>
          <w:sz w:val="22"/>
          <w:szCs w:val="22"/>
        </w:rPr>
      </w:pPr>
    </w:p>
    <w:p w:rsidR="00001EEF" w:rsidRPr="001D3BAA" w:rsidRDefault="00001EEF">
      <w:pPr>
        <w:jc w:val="both"/>
        <w:rPr>
          <w:b/>
          <w:sz w:val="22"/>
          <w:szCs w:val="22"/>
          <w:u w:val="single"/>
        </w:rPr>
      </w:pPr>
      <w:r w:rsidRPr="001D3BAA">
        <w:rPr>
          <w:b/>
          <w:sz w:val="22"/>
          <w:szCs w:val="22"/>
          <w:u w:val="single"/>
        </w:rPr>
        <w:t>ΑΡΘΡΟ 3</w:t>
      </w:r>
      <w:r w:rsidRPr="001D3BAA">
        <w:rPr>
          <w:b/>
          <w:sz w:val="22"/>
          <w:szCs w:val="22"/>
          <w:u w:val="single"/>
          <w:vertAlign w:val="superscript"/>
        </w:rPr>
        <w:t>Ο</w:t>
      </w:r>
      <w:r w:rsidR="003B7D08" w:rsidRPr="001D3BAA">
        <w:rPr>
          <w:b/>
          <w:sz w:val="22"/>
          <w:szCs w:val="22"/>
          <w:u w:val="single"/>
          <w:vertAlign w:val="superscript"/>
        </w:rPr>
        <w:t xml:space="preserve"> </w:t>
      </w:r>
      <w:r w:rsidR="003B7D08" w:rsidRPr="001D3BAA">
        <w:rPr>
          <w:b/>
          <w:sz w:val="22"/>
          <w:szCs w:val="22"/>
          <w:u w:val="single"/>
        </w:rPr>
        <w:t>Εγγυητικές επιστολές</w:t>
      </w:r>
    </w:p>
    <w:p w:rsidR="009549EA" w:rsidRPr="001D3BAA" w:rsidRDefault="009549EA">
      <w:pPr>
        <w:jc w:val="both"/>
        <w:rPr>
          <w:b/>
          <w:sz w:val="22"/>
          <w:szCs w:val="22"/>
          <w:u w:val="single"/>
        </w:rPr>
      </w:pPr>
    </w:p>
    <w:p w:rsidR="003B4103" w:rsidRPr="001D3BAA" w:rsidRDefault="00264DD0" w:rsidP="003B4103">
      <w:pPr>
        <w:ind w:firstLine="720"/>
        <w:jc w:val="both"/>
        <w:rPr>
          <w:b/>
          <w:sz w:val="22"/>
          <w:szCs w:val="22"/>
          <w:u w:val="single"/>
        </w:rPr>
      </w:pPr>
      <w:r w:rsidRPr="001D3BAA">
        <w:rPr>
          <w:b/>
          <w:bCs/>
          <w:sz w:val="22"/>
          <w:szCs w:val="22"/>
          <w:u w:val="single"/>
        </w:rPr>
        <w:t>Δεν απαιτείται</w:t>
      </w:r>
      <w:r w:rsidRPr="001D3BAA">
        <w:rPr>
          <w:b/>
          <w:sz w:val="22"/>
          <w:szCs w:val="22"/>
          <w:u w:val="single"/>
        </w:rPr>
        <w:t xml:space="preserve"> εγγύηση συμμετοχής για τη συμμετοχή σε διαδικασίες ανάθεσης </w:t>
      </w:r>
      <w:r w:rsidRPr="001D3BAA">
        <w:rPr>
          <w:b/>
          <w:bCs/>
          <w:sz w:val="22"/>
          <w:szCs w:val="22"/>
          <w:u w:val="single"/>
        </w:rPr>
        <w:t>συμφωνιών-πλαίσιο</w:t>
      </w:r>
      <w:r w:rsidRPr="001D3BAA">
        <w:rPr>
          <w:b/>
          <w:sz w:val="22"/>
          <w:szCs w:val="22"/>
          <w:u w:val="single"/>
        </w:rPr>
        <w:t xml:space="preserve"> ή σε </w:t>
      </w:r>
      <w:r w:rsidRPr="001D3BAA">
        <w:rPr>
          <w:b/>
          <w:bCs/>
          <w:sz w:val="22"/>
          <w:szCs w:val="22"/>
          <w:u w:val="single"/>
        </w:rPr>
        <w:t>συνοπτικό διαγωνισμό</w:t>
      </w:r>
      <w:r w:rsidRPr="001D3BAA">
        <w:rPr>
          <w:b/>
          <w:sz w:val="22"/>
          <w:szCs w:val="22"/>
          <w:u w:val="single"/>
        </w:rPr>
        <w:t xml:space="preserve"> του </w:t>
      </w:r>
      <w:hyperlink r:id="rId8" w:tgtFrame="_blank" w:history="1">
        <w:r w:rsidRPr="001D3BAA">
          <w:rPr>
            <w:b/>
            <w:sz w:val="22"/>
            <w:szCs w:val="22"/>
          </w:rPr>
          <w:t>άρθρου 143</w:t>
        </w:r>
      </w:hyperlink>
      <w:r w:rsidR="00046B4F" w:rsidRPr="001D3BAA">
        <w:rPr>
          <w:b/>
          <w:sz w:val="22"/>
          <w:szCs w:val="22"/>
        </w:rPr>
        <w:t xml:space="preserve"> (</w:t>
      </w:r>
      <w:hyperlink r:id="rId9" w:anchor="1" w:tgtFrame="_blank" w:history="1">
        <w:r w:rsidRPr="001D3BAA">
          <w:rPr>
            <w:b/>
            <w:sz w:val="22"/>
            <w:szCs w:val="22"/>
          </w:rPr>
          <w:t>άρθρο 157 παρ.1α του Ν.4281/2014</w:t>
        </w:r>
      </w:hyperlink>
      <w:r w:rsidRPr="001D3BAA">
        <w:rPr>
          <w:b/>
          <w:sz w:val="22"/>
          <w:szCs w:val="22"/>
          <w:u w:val="single"/>
        </w:rPr>
        <w:t xml:space="preserve">). </w:t>
      </w:r>
      <w:r w:rsidR="00001EEF" w:rsidRPr="001D3BAA">
        <w:rPr>
          <w:b/>
          <w:sz w:val="22"/>
          <w:szCs w:val="22"/>
          <w:u w:val="single"/>
        </w:rPr>
        <w:t xml:space="preserve"> </w:t>
      </w:r>
    </w:p>
    <w:p w:rsidR="00001EEF" w:rsidRPr="001D3BAA" w:rsidRDefault="003B4103" w:rsidP="00977A92">
      <w:pPr>
        <w:ind w:firstLine="720"/>
        <w:jc w:val="both"/>
        <w:rPr>
          <w:b/>
          <w:sz w:val="22"/>
          <w:szCs w:val="22"/>
          <w:u w:val="single"/>
        </w:rPr>
      </w:pPr>
      <w:r w:rsidRPr="001D3BAA">
        <w:rPr>
          <w:b/>
          <w:sz w:val="22"/>
          <w:szCs w:val="22"/>
          <w:u w:val="single"/>
        </w:rPr>
        <w:t>Κ</w:t>
      </w:r>
      <w:r w:rsidR="00001EEF" w:rsidRPr="001D3BAA">
        <w:rPr>
          <w:b/>
          <w:sz w:val="22"/>
          <w:szCs w:val="22"/>
          <w:u w:val="single"/>
        </w:rPr>
        <w:t xml:space="preserve">ατά την υπογραφή της σύμβασης </w:t>
      </w:r>
      <w:r w:rsidRPr="001D3BAA">
        <w:rPr>
          <w:b/>
          <w:sz w:val="22"/>
          <w:szCs w:val="22"/>
          <w:u w:val="single"/>
        </w:rPr>
        <w:t xml:space="preserve">προσκομίζεται  εγγύηση καλής εκτέλεσης το ύψος της οποίας καθορίζεται σε ποσοστό </w:t>
      </w:r>
      <w:r w:rsidRPr="001D3BAA">
        <w:rPr>
          <w:b/>
          <w:bCs/>
          <w:sz w:val="22"/>
          <w:szCs w:val="22"/>
          <w:u w:val="single"/>
        </w:rPr>
        <w:t>5%</w:t>
      </w:r>
      <w:r w:rsidRPr="001D3BAA">
        <w:rPr>
          <w:b/>
          <w:sz w:val="22"/>
          <w:szCs w:val="22"/>
          <w:u w:val="single"/>
        </w:rPr>
        <w:t xml:space="preserve"> επί της αξίας της σύμβασης χωρίς να υπολογίζεται ο ΦΠΑ. (</w:t>
      </w:r>
      <w:hyperlink r:id="rId10" w:anchor="1" w:tgtFrame="_blank" w:history="1">
        <w:r w:rsidRPr="001D3BAA">
          <w:rPr>
            <w:b/>
            <w:sz w:val="22"/>
            <w:szCs w:val="22"/>
          </w:rPr>
          <w:t>άρθρο 157 παρ.1β του Ν.4281/2014</w:t>
        </w:r>
      </w:hyperlink>
      <w:r w:rsidRPr="001D3BAA">
        <w:rPr>
          <w:b/>
          <w:sz w:val="22"/>
          <w:szCs w:val="22"/>
          <w:u w:val="single"/>
        </w:rPr>
        <w:t>)</w:t>
      </w:r>
    </w:p>
    <w:p w:rsidR="00001EEF" w:rsidRPr="001D3BAA" w:rsidRDefault="00001EEF">
      <w:pPr>
        <w:jc w:val="both"/>
        <w:rPr>
          <w:sz w:val="22"/>
          <w:szCs w:val="22"/>
        </w:rPr>
      </w:pPr>
    </w:p>
    <w:p w:rsidR="00001EEF" w:rsidRPr="001D3BAA" w:rsidRDefault="00001EEF">
      <w:pPr>
        <w:pStyle w:val="1"/>
        <w:rPr>
          <w:b w:val="0"/>
          <w:sz w:val="22"/>
          <w:szCs w:val="22"/>
          <w:vertAlign w:val="superscript"/>
        </w:rPr>
      </w:pPr>
      <w:r w:rsidRPr="001D3BAA">
        <w:rPr>
          <w:sz w:val="22"/>
          <w:szCs w:val="22"/>
          <w:u w:val="single"/>
        </w:rPr>
        <w:t>ΑΡΘΡΟ 4</w:t>
      </w:r>
      <w:r w:rsidRPr="001D3BAA">
        <w:rPr>
          <w:sz w:val="22"/>
          <w:szCs w:val="22"/>
          <w:u w:val="single"/>
          <w:vertAlign w:val="superscript"/>
        </w:rPr>
        <w:t>Ο</w:t>
      </w:r>
      <w:r w:rsidRPr="001D3BAA">
        <w:rPr>
          <w:sz w:val="22"/>
          <w:szCs w:val="22"/>
          <w:u w:val="single"/>
        </w:rPr>
        <w:t xml:space="preserve"> </w:t>
      </w:r>
      <w:r w:rsidR="003B7D08" w:rsidRPr="001D3BAA">
        <w:rPr>
          <w:sz w:val="22"/>
          <w:szCs w:val="22"/>
          <w:u w:val="single"/>
        </w:rPr>
        <w:t>Δικαιούμενοι συμμετοχής στο διαγωνισμό</w:t>
      </w:r>
      <w:r w:rsidR="00270A71" w:rsidRPr="001D3BAA">
        <w:rPr>
          <w:b w:val="0"/>
          <w:sz w:val="22"/>
          <w:szCs w:val="22"/>
        </w:rPr>
        <w:t xml:space="preserve">    </w:t>
      </w:r>
    </w:p>
    <w:p w:rsidR="00FE138B" w:rsidRPr="001D3BAA" w:rsidRDefault="00FE138B">
      <w:pPr>
        <w:jc w:val="both"/>
        <w:rPr>
          <w:sz w:val="22"/>
          <w:szCs w:val="22"/>
        </w:rPr>
      </w:pPr>
    </w:p>
    <w:p w:rsidR="00854E2F" w:rsidRPr="001D3BAA" w:rsidRDefault="00EB750B">
      <w:pPr>
        <w:jc w:val="both"/>
        <w:rPr>
          <w:b/>
          <w:sz w:val="22"/>
          <w:szCs w:val="22"/>
          <w:u w:val="single"/>
        </w:rPr>
      </w:pPr>
      <w:r w:rsidRPr="001D3BAA">
        <w:rPr>
          <w:b/>
          <w:sz w:val="22"/>
          <w:szCs w:val="22"/>
          <w:u w:val="single"/>
        </w:rPr>
        <w:t xml:space="preserve">Δεκτοί στον διαγωνισμό γίνονται, αναγνωρισμένοι επαγγελματίες χωματουργικών εργασιών </w:t>
      </w:r>
      <w:r w:rsidR="00295E42" w:rsidRPr="001D3BAA">
        <w:rPr>
          <w:b/>
          <w:sz w:val="22"/>
          <w:szCs w:val="22"/>
          <w:u w:val="single"/>
        </w:rPr>
        <w:t>εγγεγραμμένοι στα οικεία επιμελητήρια ή επαγγελματικές οργανώσεις</w:t>
      </w:r>
      <w:r w:rsidR="00295E42">
        <w:rPr>
          <w:b/>
          <w:sz w:val="22"/>
          <w:szCs w:val="22"/>
          <w:u w:val="single"/>
        </w:rPr>
        <w:t xml:space="preserve"> και</w:t>
      </w:r>
      <w:r w:rsidRPr="001D3BAA">
        <w:rPr>
          <w:b/>
          <w:sz w:val="22"/>
          <w:szCs w:val="22"/>
          <w:u w:val="single"/>
        </w:rPr>
        <w:t xml:space="preserve"> εργολάβοι Δ.Ε.</w:t>
      </w:r>
      <w:r w:rsidR="001D3BAA">
        <w:rPr>
          <w:b/>
          <w:sz w:val="22"/>
          <w:szCs w:val="22"/>
          <w:u w:val="single"/>
        </w:rPr>
        <w:t xml:space="preserve"> </w:t>
      </w:r>
      <w:r w:rsidRPr="001D3BAA">
        <w:rPr>
          <w:b/>
          <w:sz w:val="22"/>
          <w:szCs w:val="22"/>
          <w:u w:val="single"/>
        </w:rPr>
        <w:t>(χωρίς όριο τάξης πτυχίου) του δημοπρατούμενου αντικειμένου.</w:t>
      </w:r>
    </w:p>
    <w:p w:rsidR="00854E2F" w:rsidRPr="001D3BAA" w:rsidRDefault="00854E2F" w:rsidP="00854E2F">
      <w:pPr>
        <w:jc w:val="both"/>
        <w:rPr>
          <w:b/>
          <w:sz w:val="22"/>
          <w:szCs w:val="22"/>
          <w:u w:val="single"/>
        </w:rPr>
      </w:pPr>
    </w:p>
    <w:p w:rsidR="00001EEF" w:rsidRPr="001D3BAA" w:rsidRDefault="00001EEF">
      <w:pPr>
        <w:pStyle w:val="1"/>
        <w:rPr>
          <w:sz w:val="22"/>
          <w:szCs w:val="22"/>
          <w:u w:val="single"/>
        </w:rPr>
      </w:pPr>
      <w:r w:rsidRPr="001D3BAA">
        <w:rPr>
          <w:sz w:val="22"/>
          <w:szCs w:val="22"/>
          <w:u w:val="single"/>
        </w:rPr>
        <w:t>ΑΡΘΡΟ  5</w:t>
      </w:r>
      <w:r w:rsidRPr="001D3BAA">
        <w:rPr>
          <w:sz w:val="22"/>
          <w:szCs w:val="22"/>
          <w:u w:val="single"/>
          <w:vertAlign w:val="superscript"/>
        </w:rPr>
        <w:t>Ο</w:t>
      </w:r>
      <w:r w:rsidR="003B7D08" w:rsidRPr="001D3BAA">
        <w:rPr>
          <w:sz w:val="22"/>
          <w:szCs w:val="22"/>
          <w:u w:val="single"/>
          <w:vertAlign w:val="superscript"/>
        </w:rPr>
        <w:t xml:space="preserve"> </w:t>
      </w:r>
      <w:r w:rsidR="003B7D08" w:rsidRPr="001D3BAA">
        <w:rPr>
          <w:sz w:val="22"/>
          <w:szCs w:val="22"/>
          <w:u w:val="single"/>
        </w:rPr>
        <w:t xml:space="preserve">Προθεσμία περαίωσης </w:t>
      </w:r>
    </w:p>
    <w:p w:rsidR="003B7D08" w:rsidRPr="001D3BAA" w:rsidRDefault="003B7D08" w:rsidP="003B7D08">
      <w:pPr>
        <w:rPr>
          <w:sz w:val="22"/>
          <w:szCs w:val="22"/>
        </w:rPr>
      </w:pPr>
    </w:p>
    <w:p w:rsidR="000E3296" w:rsidRPr="001D3BAA" w:rsidRDefault="000E3296" w:rsidP="007833CB">
      <w:pPr>
        <w:jc w:val="both"/>
        <w:rPr>
          <w:sz w:val="22"/>
          <w:szCs w:val="22"/>
        </w:rPr>
      </w:pPr>
      <w:r w:rsidRPr="009534E6">
        <w:rPr>
          <w:sz w:val="22"/>
          <w:szCs w:val="22"/>
        </w:rPr>
        <w:t xml:space="preserve">Η εργασία θα εκτελεσθεί μέσα σε προθεσμία  </w:t>
      </w:r>
      <w:r w:rsidR="00841725" w:rsidRPr="009534E6">
        <w:rPr>
          <w:b/>
          <w:sz w:val="22"/>
          <w:szCs w:val="22"/>
        </w:rPr>
        <w:t>ΤΕΣΣΑΡΩΝ (4</w:t>
      </w:r>
      <w:r w:rsidRPr="009534E6">
        <w:rPr>
          <w:b/>
          <w:sz w:val="22"/>
          <w:szCs w:val="22"/>
        </w:rPr>
        <w:t>) ΜΗΝΩΝ</w:t>
      </w:r>
      <w:r w:rsidRPr="009534E6">
        <w:rPr>
          <w:sz w:val="22"/>
          <w:szCs w:val="22"/>
        </w:rPr>
        <w:t xml:space="preserve"> από την υπογραφή της σύμβασης </w:t>
      </w:r>
      <w:r w:rsidRPr="009534E6">
        <w:rPr>
          <w:sz w:val="22"/>
          <w:szCs w:val="22"/>
          <w:u w:val="single"/>
        </w:rPr>
        <w:t xml:space="preserve">και εφόσον ο ορισμός επιβλέποντα γίνει εντός </w:t>
      </w:r>
      <w:r w:rsidR="009E2BC1" w:rsidRPr="009534E6">
        <w:rPr>
          <w:b/>
          <w:sz w:val="22"/>
          <w:szCs w:val="22"/>
          <w:u w:val="single"/>
        </w:rPr>
        <w:t>δέκα</w:t>
      </w:r>
      <w:r w:rsidRPr="009534E6">
        <w:rPr>
          <w:sz w:val="22"/>
          <w:szCs w:val="22"/>
          <w:u w:val="single"/>
        </w:rPr>
        <w:t xml:space="preserve"> (</w:t>
      </w:r>
      <w:r w:rsidR="009E2BC1" w:rsidRPr="009534E6">
        <w:rPr>
          <w:b/>
          <w:sz w:val="22"/>
          <w:szCs w:val="22"/>
          <w:u w:val="single"/>
        </w:rPr>
        <w:t>10</w:t>
      </w:r>
      <w:r w:rsidRPr="009534E6">
        <w:rPr>
          <w:sz w:val="22"/>
          <w:szCs w:val="22"/>
          <w:u w:val="single"/>
        </w:rPr>
        <w:t xml:space="preserve">) </w:t>
      </w:r>
      <w:r w:rsidRPr="009534E6">
        <w:rPr>
          <w:b/>
          <w:sz w:val="22"/>
          <w:szCs w:val="22"/>
          <w:u w:val="single"/>
        </w:rPr>
        <w:t>ημερών</w:t>
      </w:r>
      <w:r w:rsidRPr="009534E6">
        <w:rPr>
          <w:sz w:val="22"/>
          <w:szCs w:val="22"/>
          <w:u w:val="single"/>
        </w:rPr>
        <w:t xml:space="preserve"> από την ημερομηνία πρωτοκόλλησης της σύμβασης, σε διαφορετική περίπτωση, η έναρξη της προθεσμίας αρχίζει από την ημερομηνία του ορισμού επιβλέποντα.</w:t>
      </w:r>
      <w:r w:rsidR="00046B4F" w:rsidRPr="009534E6">
        <w:rPr>
          <w:sz w:val="22"/>
          <w:szCs w:val="22"/>
        </w:rPr>
        <w:t xml:space="preserve"> </w:t>
      </w:r>
      <w:r w:rsidRPr="009534E6">
        <w:rPr>
          <w:sz w:val="22"/>
          <w:szCs w:val="22"/>
        </w:rPr>
        <w:t>Για τυχόν καθυστερήσεις-παρατάσεις της συμβατικής προθεσμίας , ισχύουν όσα προβλέπονται στο Π.Δ. 28/80 .</w:t>
      </w:r>
    </w:p>
    <w:p w:rsidR="00732B1D" w:rsidRPr="001D3BAA" w:rsidRDefault="00732B1D">
      <w:pPr>
        <w:pStyle w:val="1"/>
        <w:rPr>
          <w:sz w:val="22"/>
          <w:szCs w:val="22"/>
          <w:u w:val="single"/>
        </w:rPr>
      </w:pPr>
    </w:p>
    <w:p w:rsidR="00001EEF" w:rsidRPr="001D3BAA" w:rsidRDefault="00001EEF">
      <w:pPr>
        <w:pStyle w:val="1"/>
        <w:rPr>
          <w:sz w:val="22"/>
          <w:szCs w:val="22"/>
          <w:u w:val="single"/>
        </w:rPr>
      </w:pPr>
      <w:r w:rsidRPr="001D3BAA">
        <w:rPr>
          <w:sz w:val="22"/>
          <w:szCs w:val="22"/>
          <w:u w:val="single"/>
        </w:rPr>
        <w:t>ΑΡΘΡΟ  6</w:t>
      </w:r>
      <w:r w:rsidRPr="001D3BAA">
        <w:rPr>
          <w:sz w:val="22"/>
          <w:szCs w:val="22"/>
          <w:u w:val="single"/>
          <w:vertAlign w:val="superscript"/>
        </w:rPr>
        <w:t>Ο</w:t>
      </w:r>
      <w:r w:rsidR="003B7D08" w:rsidRPr="001D3BAA">
        <w:rPr>
          <w:sz w:val="22"/>
          <w:szCs w:val="22"/>
          <w:u w:val="single"/>
          <w:vertAlign w:val="superscript"/>
        </w:rPr>
        <w:t xml:space="preserve"> </w:t>
      </w:r>
      <w:r w:rsidR="003B7D08" w:rsidRPr="001D3BAA">
        <w:rPr>
          <w:sz w:val="22"/>
          <w:szCs w:val="22"/>
          <w:u w:val="single"/>
        </w:rPr>
        <w:t>Δικαιολογητικά</w:t>
      </w:r>
    </w:p>
    <w:p w:rsidR="00B67DC5" w:rsidRPr="001D3BAA" w:rsidRDefault="00B67DC5" w:rsidP="009060D7">
      <w:pPr>
        <w:jc w:val="both"/>
        <w:rPr>
          <w:sz w:val="22"/>
          <w:szCs w:val="22"/>
        </w:rPr>
      </w:pPr>
    </w:p>
    <w:p w:rsidR="009060D7" w:rsidRPr="001D3BAA" w:rsidRDefault="00110054" w:rsidP="00B67DC5">
      <w:pPr>
        <w:ind w:firstLine="360"/>
        <w:jc w:val="both"/>
        <w:rPr>
          <w:b/>
          <w:sz w:val="22"/>
          <w:szCs w:val="22"/>
          <w:u w:val="single"/>
        </w:rPr>
      </w:pPr>
      <w:r w:rsidRPr="001D3BAA">
        <w:rPr>
          <w:sz w:val="22"/>
          <w:szCs w:val="22"/>
        </w:rPr>
        <w:t>Ο διαγωνιζόμενος υποβάλλει σ</w:t>
      </w:r>
      <w:r w:rsidR="00FF0EA7" w:rsidRPr="001D3BAA">
        <w:rPr>
          <w:sz w:val="22"/>
          <w:szCs w:val="22"/>
        </w:rPr>
        <w:t>τ</w:t>
      </w:r>
      <w:r w:rsidRPr="001D3BAA">
        <w:rPr>
          <w:sz w:val="22"/>
          <w:szCs w:val="22"/>
        </w:rPr>
        <w:t>ην επιτροπή</w:t>
      </w:r>
      <w:r w:rsidR="002C6A0D" w:rsidRPr="001D3BAA">
        <w:rPr>
          <w:sz w:val="22"/>
          <w:szCs w:val="22"/>
        </w:rPr>
        <w:t xml:space="preserve">  </w:t>
      </w:r>
      <w:r w:rsidR="00B67DC5" w:rsidRPr="001D3BAA">
        <w:rPr>
          <w:sz w:val="22"/>
          <w:szCs w:val="22"/>
        </w:rPr>
        <w:t xml:space="preserve">την προσφορά του που αποτελείται </w:t>
      </w:r>
      <w:r w:rsidR="00B67DC5" w:rsidRPr="001D3BAA">
        <w:rPr>
          <w:b/>
          <w:sz w:val="22"/>
          <w:szCs w:val="22"/>
        </w:rPr>
        <w:t>από δύο ξεχωριστούς φακέλους</w:t>
      </w:r>
      <w:r w:rsidR="00B67DC5" w:rsidRPr="001D3BAA">
        <w:rPr>
          <w:sz w:val="22"/>
          <w:szCs w:val="22"/>
        </w:rPr>
        <w:t xml:space="preserve">, </w:t>
      </w:r>
      <w:r w:rsidR="002C6A0D" w:rsidRPr="001D3BAA">
        <w:rPr>
          <w:sz w:val="22"/>
          <w:szCs w:val="22"/>
        </w:rPr>
        <w:t>στο</w:t>
      </w:r>
      <w:r w:rsidR="00B67DC5" w:rsidRPr="001D3BAA">
        <w:rPr>
          <w:sz w:val="22"/>
          <w:szCs w:val="22"/>
        </w:rPr>
        <w:t>υς</w:t>
      </w:r>
      <w:r w:rsidR="002C6A0D" w:rsidRPr="001D3BAA">
        <w:rPr>
          <w:sz w:val="22"/>
          <w:szCs w:val="22"/>
        </w:rPr>
        <w:t xml:space="preserve"> οποίο</w:t>
      </w:r>
      <w:r w:rsidR="00B67DC5" w:rsidRPr="001D3BAA">
        <w:rPr>
          <w:sz w:val="22"/>
          <w:szCs w:val="22"/>
        </w:rPr>
        <w:t>υς</w:t>
      </w:r>
      <w:r w:rsidR="002C6A0D" w:rsidRPr="001D3BAA">
        <w:rPr>
          <w:sz w:val="22"/>
          <w:szCs w:val="22"/>
        </w:rPr>
        <w:t xml:space="preserve"> αναγράφεται</w:t>
      </w:r>
      <w:r w:rsidR="00B67DC5" w:rsidRPr="001D3BAA">
        <w:rPr>
          <w:sz w:val="22"/>
          <w:szCs w:val="22"/>
        </w:rPr>
        <w:t xml:space="preserve"> στο εξωτερικό τους μέρος τον τίτλο της εργασίας, την επωνυμία και την διεύθυνση του διαγωνιζόμενου. Ο ένας φάκε</w:t>
      </w:r>
      <w:r w:rsidR="002358C1" w:rsidRPr="001D3BAA">
        <w:rPr>
          <w:sz w:val="22"/>
          <w:szCs w:val="22"/>
        </w:rPr>
        <w:t>λος αναγράφει στο εξωτερικό του</w:t>
      </w:r>
      <w:r w:rsidR="00B67DC5" w:rsidRPr="001D3BAA">
        <w:rPr>
          <w:sz w:val="22"/>
          <w:szCs w:val="22"/>
        </w:rPr>
        <w:t xml:space="preserve"> μέρος τ</w:t>
      </w:r>
      <w:r w:rsidR="009060D7" w:rsidRPr="001D3BAA">
        <w:rPr>
          <w:sz w:val="22"/>
          <w:szCs w:val="22"/>
        </w:rPr>
        <w:t>η</w:t>
      </w:r>
      <w:r w:rsidR="00B67DC5" w:rsidRPr="001D3BAA">
        <w:rPr>
          <w:sz w:val="22"/>
          <w:szCs w:val="22"/>
        </w:rPr>
        <w:t>ν</w:t>
      </w:r>
      <w:r w:rsidR="009060D7" w:rsidRPr="001D3BAA">
        <w:rPr>
          <w:sz w:val="22"/>
          <w:szCs w:val="22"/>
        </w:rPr>
        <w:t xml:space="preserve"> επιγραφή «Φάκελος δικαιολογητικών για την εργασία </w:t>
      </w:r>
      <w:r w:rsidR="00B67DC5" w:rsidRPr="001D3BAA">
        <w:rPr>
          <w:sz w:val="22"/>
          <w:szCs w:val="22"/>
        </w:rPr>
        <w:t xml:space="preserve">με τίτλο </w:t>
      </w:r>
      <w:r w:rsidR="009060D7" w:rsidRPr="001D3BAA">
        <w:rPr>
          <w:sz w:val="22"/>
          <w:szCs w:val="22"/>
        </w:rPr>
        <w:t>«</w:t>
      </w:r>
      <w:r w:rsidR="00841725" w:rsidRPr="001D3BAA">
        <w:rPr>
          <w:b/>
          <w:sz w:val="22"/>
          <w:szCs w:val="22"/>
        </w:rPr>
        <w:t>Καθαρισμός και Αποκατάσταση χειμάρρων-ρεμάτων</w:t>
      </w:r>
      <w:r w:rsidR="00AC1AC9">
        <w:rPr>
          <w:b/>
          <w:sz w:val="22"/>
          <w:szCs w:val="22"/>
        </w:rPr>
        <w:t xml:space="preserve"> </w:t>
      </w:r>
      <w:r w:rsidR="009060D7" w:rsidRPr="001D3BAA">
        <w:rPr>
          <w:b/>
          <w:sz w:val="22"/>
          <w:szCs w:val="22"/>
        </w:rPr>
        <w:t>»</w:t>
      </w:r>
      <w:r w:rsidR="009060D7" w:rsidRPr="001D3BAA">
        <w:rPr>
          <w:sz w:val="22"/>
          <w:szCs w:val="22"/>
        </w:rPr>
        <w:t xml:space="preserve"> και περιέχει τα εξής δικαιολογητικά, </w:t>
      </w:r>
      <w:r w:rsidR="009060D7" w:rsidRPr="001D3BAA">
        <w:rPr>
          <w:b/>
          <w:sz w:val="22"/>
          <w:szCs w:val="22"/>
          <w:u w:val="single"/>
        </w:rPr>
        <w:t>επί ποινή αποκλεισμού :</w:t>
      </w:r>
    </w:p>
    <w:p w:rsidR="00110054" w:rsidRPr="001D3BAA" w:rsidRDefault="00110054" w:rsidP="007833CB">
      <w:pPr>
        <w:jc w:val="both"/>
        <w:rPr>
          <w:sz w:val="22"/>
          <w:szCs w:val="22"/>
        </w:rPr>
      </w:pPr>
    </w:p>
    <w:p w:rsidR="003F206A" w:rsidRPr="001D3BAA" w:rsidRDefault="003F206A" w:rsidP="00D60E2B">
      <w:pPr>
        <w:pStyle w:val="a8"/>
        <w:numPr>
          <w:ilvl w:val="0"/>
          <w:numId w:val="11"/>
        </w:numPr>
        <w:ind w:left="360"/>
        <w:jc w:val="both"/>
        <w:rPr>
          <w:sz w:val="22"/>
          <w:szCs w:val="22"/>
        </w:rPr>
      </w:pPr>
      <w:r w:rsidRPr="001D3BAA">
        <w:rPr>
          <w:sz w:val="22"/>
          <w:szCs w:val="22"/>
        </w:rPr>
        <w:t xml:space="preserve">Την πρωτότυπη βεβαίωση εγγραφής στα Μ.Ε.Ε.Π.  από την οποία εξακριβώνεται η ισχύς, η τάξη και η κατηγορία έργων. Προκειμένου περί εμπειροτεχνών η βεβαίωση εγγραφής στα Νομ. Μητρώα. </w:t>
      </w:r>
      <w:r w:rsidRPr="001D3BAA">
        <w:rPr>
          <w:b/>
          <w:sz w:val="22"/>
          <w:szCs w:val="22"/>
        </w:rPr>
        <w:t>Προκειμένου περί λοιπών επαγγελματιών</w:t>
      </w:r>
      <w:r w:rsidRPr="001D3BAA">
        <w:rPr>
          <w:sz w:val="22"/>
          <w:szCs w:val="22"/>
        </w:rPr>
        <w:t xml:space="preserve"> βεβαίωση εγγραφής στα οικεία επιμελητήρια.</w:t>
      </w:r>
      <w:r w:rsidRPr="001D3BAA">
        <w:rPr>
          <w:b/>
          <w:sz w:val="22"/>
          <w:szCs w:val="22"/>
        </w:rPr>
        <w:t xml:space="preserve"> </w:t>
      </w:r>
      <w:r w:rsidRPr="001D3BAA">
        <w:rPr>
          <w:sz w:val="22"/>
          <w:szCs w:val="22"/>
        </w:rPr>
        <w:t>Καθώς και φωτοαντίγραφο αυτών ώστε να παραμείνει στον φάκελο.</w:t>
      </w:r>
    </w:p>
    <w:p w:rsidR="003E56CE" w:rsidRPr="001D3BAA" w:rsidRDefault="003E56CE" w:rsidP="00D60E2B">
      <w:pPr>
        <w:pStyle w:val="a8"/>
        <w:ind w:left="360"/>
        <w:jc w:val="both"/>
        <w:rPr>
          <w:sz w:val="22"/>
          <w:szCs w:val="22"/>
        </w:rPr>
      </w:pPr>
    </w:p>
    <w:p w:rsidR="00A43719" w:rsidRPr="001D3BAA" w:rsidRDefault="00A43719" w:rsidP="00D75799">
      <w:pPr>
        <w:jc w:val="both"/>
        <w:rPr>
          <w:sz w:val="22"/>
          <w:szCs w:val="22"/>
        </w:rPr>
      </w:pPr>
    </w:p>
    <w:p w:rsidR="003E56CE" w:rsidRPr="001D3BAA" w:rsidRDefault="003E56CE" w:rsidP="00D60E2B">
      <w:pPr>
        <w:pStyle w:val="a8"/>
        <w:ind w:left="360"/>
        <w:rPr>
          <w:sz w:val="22"/>
          <w:szCs w:val="22"/>
        </w:rPr>
      </w:pPr>
    </w:p>
    <w:p w:rsidR="00110054" w:rsidRPr="001D3BAA" w:rsidRDefault="00110054" w:rsidP="00D60E2B">
      <w:pPr>
        <w:numPr>
          <w:ilvl w:val="0"/>
          <w:numId w:val="11"/>
        </w:numPr>
        <w:ind w:left="360"/>
        <w:jc w:val="both"/>
        <w:rPr>
          <w:sz w:val="22"/>
          <w:szCs w:val="22"/>
        </w:rPr>
      </w:pPr>
      <w:r w:rsidRPr="001D3BAA">
        <w:rPr>
          <w:sz w:val="22"/>
          <w:szCs w:val="22"/>
        </w:rPr>
        <w:lastRenderedPageBreak/>
        <w:t>Αποδεικτικό καταβολής εισφορών στην οργάνωση</w:t>
      </w:r>
      <w:r w:rsidR="00E766B3" w:rsidRPr="001D3BAA">
        <w:rPr>
          <w:sz w:val="22"/>
          <w:szCs w:val="22"/>
        </w:rPr>
        <w:t xml:space="preserve"> στην οποία ανήκει</w:t>
      </w:r>
      <w:r w:rsidRPr="001D3BAA">
        <w:rPr>
          <w:sz w:val="22"/>
          <w:szCs w:val="22"/>
        </w:rPr>
        <w:t>.</w:t>
      </w:r>
    </w:p>
    <w:p w:rsidR="003E56CE" w:rsidRPr="001D3BAA" w:rsidRDefault="003E56CE" w:rsidP="00D60E2B">
      <w:pPr>
        <w:pStyle w:val="a8"/>
        <w:ind w:left="360"/>
        <w:rPr>
          <w:sz w:val="22"/>
          <w:szCs w:val="22"/>
        </w:rPr>
      </w:pPr>
    </w:p>
    <w:p w:rsidR="002358C1" w:rsidRPr="001D3BAA" w:rsidRDefault="00C85F5E" w:rsidP="002358C1">
      <w:pPr>
        <w:numPr>
          <w:ilvl w:val="0"/>
          <w:numId w:val="11"/>
        </w:numPr>
        <w:ind w:left="360"/>
        <w:jc w:val="both"/>
        <w:rPr>
          <w:sz w:val="22"/>
          <w:szCs w:val="22"/>
        </w:rPr>
      </w:pPr>
      <w:r w:rsidRPr="001D3BAA">
        <w:rPr>
          <w:sz w:val="22"/>
          <w:szCs w:val="22"/>
        </w:rPr>
        <w:t xml:space="preserve">Πιστοποιητικό εγγραφής στο οικείο </w:t>
      </w:r>
      <w:r w:rsidR="00835B5E" w:rsidRPr="001D3BAA">
        <w:rPr>
          <w:sz w:val="22"/>
          <w:szCs w:val="22"/>
        </w:rPr>
        <w:t>επαγγελματικό μητρώο ή επαγγελματική ένωση</w:t>
      </w:r>
      <w:r w:rsidRPr="001D3BAA">
        <w:rPr>
          <w:sz w:val="22"/>
          <w:szCs w:val="22"/>
        </w:rPr>
        <w:t>.</w:t>
      </w:r>
    </w:p>
    <w:p w:rsidR="002358C1" w:rsidRPr="001D3BAA" w:rsidRDefault="002358C1" w:rsidP="002358C1">
      <w:pPr>
        <w:pStyle w:val="a8"/>
        <w:rPr>
          <w:color w:val="1F497D"/>
          <w:sz w:val="22"/>
          <w:szCs w:val="22"/>
        </w:rPr>
      </w:pPr>
    </w:p>
    <w:p w:rsidR="002358C1" w:rsidRPr="001D3BAA" w:rsidRDefault="002358C1" w:rsidP="002358C1">
      <w:pPr>
        <w:numPr>
          <w:ilvl w:val="0"/>
          <w:numId w:val="11"/>
        </w:numPr>
        <w:ind w:left="360"/>
        <w:jc w:val="both"/>
        <w:rPr>
          <w:sz w:val="22"/>
          <w:szCs w:val="22"/>
        </w:rPr>
      </w:pPr>
      <w:r w:rsidRPr="001D3BAA">
        <w:rPr>
          <w:sz w:val="22"/>
          <w:szCs w:val="22"/>
        </w:rPr>
        <w:t>Υπ. Δήλωση του Ν. 1599/86, στην οποία θα δηλώνονται οι ασφαλιστικοί οργανισμοί στην οποία έχει υποχρέωση ασφάλισης ο διαγωνιζόμενος.</w:t>
      </w:r>
    </w:p>
    <w:p w:rsidR="002358C1" w:rsidRPr="001D3BAA" w:rsidRDefault="002358C1" w:rsidP="002358C1">
      <w:pPr>
        <w:pStyle w:val="a8"/>
        <w:rPr>
          <w:sz w:val="22"/>
          <w:szCs w:val="22"/>
        </w:rPr>
      </w:pPr>
    </w:p>
    <w:p w:rsidR="002358C1" w:rsidRPr="001D3BAA" w:rsidRDefault="002358C1" w:rsidP="002358C1">
      <w:pPr>
        <w:numPr>
          <w:ilvl w:val="0"/>
          <w:numId w:val="11"/>
        </w:numPr>
        <w:ind w:left="360"/>
        <w:jc w:val="both"/>
        <w:rPr>
          <w:color w:val="1F497D"/>
          <w:sz w:val="22"/>
          <w:szCs w:val="22"/>
        </w:rPr>
      </w:pPr>
      <w:r w:rsidRPr="001D3BAA">
        <w:rPr>
          <w:sz w:val="22"/>
          <w:szCs w:val="22"/>
        </w:rPr>
        <w:t>Πιστοποιητικά ασφαλιστικής ενημερότητας κατά την ημέρα του διαγωνισμού. Το πιστοποιητικό ασφαλιστικής ενημερότητας αφορά όλους τους απασχολούμενους με οποιαδήποτε σχέση εργασίας στην επιχείρηση του συμμετέχοντος, συμπεριλαμβανομένων των εργοδοτών που είναι ασφαλισμένοι σε διαφορετικούς οργανισμούς κοινωνικής ασφάλισης και όχι μόνο τους ασφαλισμένους του ΙΚΑ. Σε κάθε περίπτωση ο Οργανισμός Κοινωνικής ασφάλισης στον οποίο είναι ασφαλισμένος κάθε απασχολούμενος στην επιχείρηση του συμμετέχοντος, συμπεριλαμβανομένων και των εργοδοτών &amp; διοικούντων την ΕΠΕ ή ΑΕ, θα προκύπτει κατά κανόνα από το καταστατικό και θεωρημένη κατάσταση προσωπικού κατά ειδικότητα στην οποία θα εμφαίνεται ο ασφαλιστικός οργανισμός που είναι ασφαλισμένος ο κάθε απασχολούμενος στην επιχείρηση ή τυχόν ισοδύναμα έγγραφα κάθε επιχείρησης.</w:t>
      </w:r>
    </w:p>
    <w:p w:rsidR="002358C1" w:rsidRPr="001D3BAA" w:rsidRDefault="002358C1" w:rsidP="002358C1">
      <w:pPr>
        <w:pStyle w:val="a8"/>
        <w:rPr>
          <w:sz w:val="22"/>
          <w:szCs w:val="22"/>
        </w:rPr>
      </w:pPr>
    </w:p>
    <w:p w:rsidR="002358C1" w:rsidRPr="001D3BAA" w:rsidRDefault="003F206A" w:rsidP="002358C1">
      <w:pPr>
        <w:numPr>
          <w:ilvl w:val="0"/>
          <w:numId w:val="11"/>
        </w:numPr>
        <w:ind w:left="360"/>
        <w:jc w:val="both"/>
        <w:rPr>
          <w:color w:val="1F497D"/>
          <w:sz w:val="22"/>
          <w:szCs w:val="22"/>
        </w:rPr>
      </w:pPr>
      <w:r w:rsidRPr="001D3BAA">
        <w:rPr>
          <w:sz w:val="22"/>
          <w:szCs w:val="22"/>
        </w:rPr>
        <w:t>Υ</w:t>
      </w:r>
      <w:r w:rsidR="00583C5C" w:rsidRPr="001D3BAA">
        <w:rPr>
          <w:sz w:val="22"/>
          <w:szCs w:val="22"/>
        </w:rPr>
        <w:t xml:space="preserve">πεύθυνη δήλωση του Ν. 1599/86,  ότι </w:t>
      </w:r>
      <w:r w:rsidRPr="001D3BAA">
        <w:rPr>
          <w:sz w:val="22"/>
          <w:szCs w:val="22"/>
        </w:rPr>
        <w:t xml:space="preserve">κατέχει ή </w:t>
      </w:r>
      <w:r w:rsidR="00583C5C" w:rsidRPr="001D3BAA">
        <w:rPr>
          <w:sz w:val="22"/>
          <w:szCs w:val="22"/>
        </w:rPr>
        <w:t xml:space="preserve">θα μισθώσει τα μηχανήματα που </w:t>
      </w:r>
      <w:r w:rsidR="00717D5B" w:rsidRPr="001D3BAA">
        <w:rPr>
          <w:sz w:val="22"/>
          <w:szCs w:val="22"/>
        </w:rPr>
        <w:t xml:space="preserve">αναφέρονται στο Τιμολόγιο της Μελέτης </w:t>
      </w:r>
      <w:r w:rsidR="00932F1F" w:rsidRPr="001D3BAA">
        <w:rPr>
          <w:sz w:val="22"/>
          <w:szCs w:val="22"/>
        </w:rPr>
        <w:t xml:space="preserve">καθώς </w:t>
      </w:r>
      <w:r w:rsidR="00633058" w:rsidRPr="001D3BAA">
        <w:rPr>
          <w:sz w:val="22"/>
          <w:szCs w:val="22"/>
        </w:rPr>
        <w:t xml:space="preserve">και </w:t>
      </w:r>
      <w:r w:rsidR="00810E8B" w:rsidRPr="001D3BAA">
        <w:rPr>
          <w:sz w:val="22"/>
          <w:szCs w:val="22"/>
        </w:rPr>
        <w:t xml:space="preserve">ότι </w:t>
      </w:r>
      <w:r w:rsidR="003977C0" w:rsidRPr="001D3BAA">
        <w:rPr>
          <w:sz w:val="22"/>
          <w:szCs w:val="22"/>
        </w:rPr>
        <w:t xml:space="preserve">έχουν </w:t>
      </w:r>
      <w:r w:rsidR="00810E8B" w:rsidRPr="001D3BAA">
        <w:rPr>
          <w:sz w:val="22"/>
          <w:szCs w:val="22"/>
        </w:rPr>
        <w:t>καταβληθεί τα τέλη χρήσης αυτών</w:t>
      </w:r>
      <w:r w:rsidR="003E56CE" w:rsidRPr="001D3BAA">
        <w:rPr>
          <w:sz w:val="22"/>
          <w:szCs w:val="22"/>
        </w:rPr>
        <w:t xml:space="preserve"> </w:t>
      </w:r>
      <w:r w:rsidR="003E56CE" w:rsidRPr="001D3BAA">
        <w:rPr>
          <w:sz w:val="22"/>
          <w:szCs w:val="22"/>
          <w:u w:val="single"/>
        </w:rPr>
        <w:t>(η υπεύθυνη δήλωση πρέπει να φέρει ημερομηνία υπογραφής εντός του τελευταίου μήνα πριν την δημοπράτηση).</w:t>
      </w:r>
    </w:p>
    <w:p w:rsidR="002358C1" w:rsidRPr="001D3BAA" w:rsidRDefault="002358C1" w:rsidP="002358C1">
      <w:pPr>
        <w:pStyle w:val="a8"/>
        <w:rPr>
          <w:sz w:val="22"/>
          <w:szCs w:val="22"/>
        </w:rPr>
      </w:pPr>
    </w:p>
    <w:p w:rsidR="002358C1" w:rsidRPr="001D3BAA" w:rsidRDefault="00F04232" w:rsidP="002358C1">
      <w:pPr>
        <w:numPr>
          <w:ilvl w:val="0"/>
          <w:numId w:val="11"/>
        </w:numPr>
        <w:ind w:left="360"/>
        <w:jc w:val="both"/>
        <w:rPr>
          <w:color w:val="1F497D"/>
          <w:sz w:val="22"/>
          <w:szCs w:val="22"/>
        </w:rPr>
      </w:pPr>
      <w:r w:rsidRPr="001D3BAA">
        <w:rPr>
          <w:sz w:val="22"/>
          <w:szCs w:val="22"/>
        </w:rPr>
        <w:t>Υπεύθυνη δήλωση του Ν. 1599/86 περί ισχύος της προσφοράς του για τουλάχιστον ενενήντα (90) ημερών από την ημέρα διενέργειας του διαγωνισμού</w:t>
      </w:r>
      <w:r w:rsidR="003E56CE" w:rsidRPr="001D3BAA">
        <w:rPr>
          <w:sz w:val="22"/>
          <w:szCs w:val="22"/>
        </w:rPr>
        <w:t xml:space="preserve"> </w:t>
      </w:r>
      <w:r w:rsidR="003E56CE" w:rsidRPr="001D3BAA">
        <w:rPr>
          <w:sz w:val="22"/>
          <w:szCs w:val="22"/>
          <w:u w:val="single"/>
        </w:rPr>
        <w:t>(η υπεύθυνη δήλωση πρέπει να φέρει ημερομηνία υπογραφής εντός του τελευταίου μήνα πριν την δημοπράτηση).</w:t>
      </w:r>
    </w:p>
    <w:p w:rsidR="002358C1" w:rsidRPr="001D3BAA" w:rsidRDefault="002358C1" w:rsidP="002358C1">
      <w:pPr>
        <w:pStyle w:val="a8"/>
        <w:rPr>
          <w:sz w:val="22"/>
          <w:szCs w:val="22"/>
        </w:rPr>
      </w:pPr>
    </w:p>
    <w:p w:rsidR="002358C1" w:rsidRPr="001D3BAA" w:rsidRDefault="00737304" w:rsidP="002358C1">
      <w:pPr>
        <w:numPr>
          <w:ilvl w:val="0"/>
          <w:numId w:val="11"/>
        </w:numPr>
        <w:ind w:left="360"/>
        <w:jc w:val="both"/>
        <w:rPr>
          <w:color w:val="1F497D"/>
          <w:sz w:val="22"/>
          <w:szCs w:val="22"/>
        </w:rPr>
      </w:pPr>
      <w:r w:rsidRPr="001D3BAA">
        <w:rPr>
          <w:sz w:val="22"/>
          <w:szCs w:val="22"/>
        </w:rPr>
        <w:t xml:space="preserve">Υπεύθυνη δήλωση του Ν. 1599/86, με την οποία θα δηλώνεται ότι, έλαβαν γνώση των </w:t>
      </w:r>
      <w:r w:rsidR="00415561" w:rsidRPr="001D3BAA">
        <w:rPr>
          <w:sz w:val="22"/>
          <w:szCs w:val="22"/>
        </w:rPr>
        <w:t xml:space="preserve">επιτόπιων συνθηκών που αφορούν την εκτέλεση της δημοπρατούμενης υπηρεσίας, των </w:t>
      </w:r>
      <w:r w:rsidRPr="001D3BAA">
        <w:rPr>
          <w:sz w:val="22"/>
          <w:szCs w:val="22"/>
        </w:rPr>
        <w:t xml:space="preserve">όρων της διακήρυξης </w:t>
      </w:r>
      <w:bookmarkStart w:id="0" w:name="_GoBack"/>
      <w:r w:rsidRPr="001D3BAA">
        <w:rPr>
          <w:b/>
          <w:sz w:val="22"/>
          <w:szCs w:val="22"/>
        </w:rPr>
        <w:t xml:space="preserve">και αποδέχονται αυτούς πλήρως και ανεπιφύλακτα </w:t>
      </w:r>
      <w:r w:rsidR="003E56CE" w:rsidRPr="001D3BAA">
        <w:rPr>
          <w:sz w:val="22"/>
          <w:szCs w:val="22"/>
          <w:u w:val="single"/>
        </w:rPr>
        <w:t>(η υπεύθυνη δήλωση πρέπει να φέρει ημερομηνία υπογραφής εντός του τελευταίου μήνα πριν την δημοπράτηση).</w:t>
      </w:r>
      <w:bookmarkEnd w:id="0"/>
    </w:p>
    <w:p w:rsidR="002358C1" w:rsidRPr="001D3BAA" w:rsidRDefault="002358C1" w:rsidP="002358C1">
      <w:pPr>
        <w:pStyle w:val="a8"/>
        <w:rPr>
          <w:sz w:val="22"/>
          <w:szCs w:val="22"/>
        </w:rPr>
      </w:pPr>
    </w:p>
    <w:p w:rsidR="002358C1" w:rsidRPr="001D3BAA" w:rsidRDefault="00304A61" w:rsidP="002358C1">
      <w:pPr>
        <w:numPr>
          <w:ilvl w:val="0"/>
          <w:numId w:val="11"/>
        </w:numPr>
        <w:ind w:left="360"/>
        <w:jc w:val="both"/>
        <w:rPr>
          <w:color w:val="1F497D"/>
          <w:sz w:val="22"/>
          <w:szCs w:val="22"/>
        </w:rPr>
      </w:pPr>
      <w:r w:rsidRPr="001D3BAA">
        <w:rPr>
          <w:sz w:val="22"/>
          <w:szCs w:val="22"/>
        </w:rPr>
        <w:t>Υπεύθυνη δήλωση του Ν. 1599/86 ότι δεν υφίστανται νομικοί περιορισμοί της επιχείρησης  και δεν έχει αποκλεισθεί η συμμετοχή της από διαγωνισμούς του δημοσίου</w:t>
      </w:r>
      <w:r w:rsidR="00415561" w:rsidRPr="001D3BAA">
        <w:rPr>
          <w:sz w:val="22"/>
          <w:szCs w:val="22"/>
        </w:rPr>
        <w:t xml:space="preserve"> και των ΟΤΑ</w:t>
      </w:r>
      <w:r w:rsidR="003E56CE" w:rsidRPr="001D3BAA">
        <w:rPr>
          <w:sz w:val="22"/>
          <w:szCs w:val="22"/>
        </w:rPr>
        <w:t xml:space="preserve"> </w:t>
      </w:r>
      <w:r w:rsidR="003E56CE" w:rsidRPr="001D3BAA">
        <w:rPr>
          <w:sz w:val="22"/>
          <w:szCs w:val="22"/>
          <w:u w:val="single"/>
        </w:rPr>
        <w:t>(η υπεύθυνη δήλωση πρέπει να φέρει ημερομηνία υπογραφής εντός του τελευταίου μήνα πριν την δημοπράτηση)</w:t>
      </w:r>
      <w:r w:rsidRPr="001D3BAA">
        <w:rPr>
          <w:sz w:val="22"/>
          <w:szCs w:val="22"/>
        </w:rPr>
        <w:t>.</w:t>
      </w:r>
    </w:p>
    <w:p w:rsidR="002358C1" w:rsidRPr="001D3BAA" w:rsidRDefault="002358C1" w:rsidP="002358C1">
      <w:pPr>
        <w:pStyle w:val="a8"/>
        <w:rPr>
          <w:sz w:val="22"/>
          <w:szCs w:val="22"/>
        </w:rPr>
      </w:pPr>
    </w:p>
    <w:p w:rsidR="00C85F5E" w:rsidRPr="001D3BAA" w:rsidRDefault="00B759EA" w:rsidP="002358C1">
      <w:pPr>
        <w:numPr>
          <w:ilvl w:val="0"/>
          <w:numId w:val="11"/>
        </w:numPr>
        <w:ind w:left="360"/>
        <w:jc w:val="both"/>
        <w:rPr>
          <w:color w:val="1F497D"/>
          <w:sz w:val="22"/>
          <w:szCs w:val="22"/>
        </w:rPr>
      </w:pPr>
      <w:r w:rsidRPr="001D3BAA">
        <w:rPr>
          <w:sz w:val="22"/>
          <w:szCs w:val="22"/>
        </w:rPr>
        <w:t>Υπεύθυνη</w:t>
      </w:r>
      <w:r w:rsidR="00304A61" w:rsidRPr="001D3BAA">
        <w:rPr>
          <w:sz w:val="22"/>
          <w:szCs w:val="22"/>
        </w:rPr>
        <w:t xml:space="preserve"> δήλωση του Ν. 1599/86 με την οποία να δηλώνεται ότι δεν έχει </w:t>
      </w:r>
      <w:r w:rsidR="0057231D" w:rsidRPr="001D3BAA">
        <w:rPr>
          <w:sz w:val="22"/>
          <w:szCs w:val="22"/>
        </w:rPr>
        <w:t xml:space="preserve"> </w:t>
      </w:r>
      <w:r w:rsidR="00304A61" w:rsidRPr="001D3BAA">
        <w:rPr>
          <w:sz w:val="22"/>
          <w:szCs w:val="22"/>
        </w:rPr>
        <w:t>καταδικαστεί για αδ</w:t>
      </w:r>
      <w:r w:rsidRPr="001D3BAA">
        <w:rPr>
          <w:sz w:val="22"/>
          <w:szCs w:val="22"/>
        </w:rPr>
        <w:t xml:space="preserve">ίκημα σχετικό με την επαγγελματική του δραστηριότητα, ότι δεν τελεί υπό πτώχευση, εκκαθάριση, </w:t>
      </w:r>
      <w:r w:rsidR="00C85F5E" w:rsidRPr="001D3BAA">
        <w:rPr>
          <w:sz w:val="22"/>
          <w:szCs w:val="22"/>
        </w:rPr>
        <w:t>πτωχευτικό</w:t>
      </w:r>
      <w:r w:rsidRPr="001D3BAA">
        <w:rPr>
          <w:sz w:val="22"/>
          <w:szCs w:val="22"/>
        </w:rPr>
        <w:t xml:space="preserve"> συμβιβασμό ή άλλο παρόμοιο γεγονός και</w:t>
      </w:r>
      <w:r w:rsidR="00C85F5E" w:rsidRPr="001D3BAA">
        <w:rPr>
          <w:sz w:val="22"/>
          <w:szCs w:val="22"/>
        </w:rPr>
        <w:t>,</w:t>
      </w:r>
      <w:r w:rsidRPr="001D3BAA">
        <w:rPr>
          <w:sz w:val="22"/>
          <w:szCs w:val="22"/>
        </w:rPr>
        <w:t xml:space="preserve"> επίσης, ότι δεν βρίσκονται στη διαδικασία κήρυξης σε πτώχευση ή έκδοσης απόφασης αναγκαστικής εκκαθάρισης ή αναγκαστικής διαχείρισης ή πτωχευτικού συμβιβασμού ή σε άλλη </w:t>
      </w:r>
      <w:r w:rsidR="00C85F5E" w:rsidRPr="001D3BAA">
        <w:rPr>
          <w:sz w:val="22"/>
          <w:szCs w:val="22"/>
        </w:rPr>
        <w:t>παρόμοια</w:t>
      </w:r>
      <w:r w:rsidRPr="001D3BAA">
        <w:rPr>
          <w:sz w:val="22"/>
          <w:szCs w:val="22"/>
        </w:rPr>
        <w:t xml:space="preserve"> διαδικασία</w:t>
      </w:r>
      <w:r w:rsidR="003E56CE" w:rsidRPr="001D3BAA">
        <w:rPr>
          <w:sz w:val="22"/>
          <w:szCs w:val="22"/>
        </w:rPr>
        <w:t xml:space="preserve"> </w:t>
      </w:r>
      <w:r w:rsidR="003E56CE" w:rsidRPr="001D3BAA">
        <w:rPr>
          <w:sz w:val="22"/>
          <w:szCs w:val="22"/>
          <w:u w:val="single"/>
        </w:rPr>
        <w:t>(η υπεύθυνη δήλωση πρέπει να φέρει ημερομηνία υπογραφής εντός του τελευταίου μήνα πριν την δημοπράτηση)</w:t>
      </w:r>
      <w:r w:rsidR="00C85F5E" w:rsidRPr="001D3BAA">
        <w:rPr>
          <w:sz w:val="22"/>
          <w:szCs w:val="22"/>
        </w:rPr>
        <w:t>.</w:t>
      </w:r>
    </w:p>
    <w:p w:rsidR="003E56CE" w:rsidRPr="001D3BAA" w:rsidRDefault="003E56CE" w:rsidP="00D60E2B">
      <w:pPr>
        <w:pStyle w:val="a8"/>
        <w:ind w:left="360"/>
        <w:rPr>
          <w:sz w:val="22"/>
          <w:szCs w:val="22"/>
        </w:rPr>
      </w:pPr>
    </w:p>
    <w:p w:rsidR="00F41DD7" w:rsidRPr="001D3BAA" w:rsidRDefault="0049497E" w:rsidP="002358C1">
      <w:pPr>
        <w:ind w:firstLine="360"/>
        <w:jc w:val="both"/>
        <w:rPr>
          <w:sz w:val="22"/>
          <w:szCs w:val="22"/>
          <w:u w:val="single"/>
        </w:rPr>
      </w:pPr>
      <w:r w:rsidRPr="001D3BAA">
        <w:rPr>
          <w:sz w:val="22"/>
          <w:szCs w:val="22"/>
        </w:rPr>
        <w:t xml:space="preserve">Ο </w:t>
      </w:r>
      <w:proofErr w:type="spellStart"/>
      <w:r w:rsidRPr="001D3BAA">
        <w:rPr>
          <w:sz w:val="22"/>
          <w:szCs w:val="22"/>
        </w:rPr>
        <w:t>πάροχος</w:t>
      </w:r>
      <w:proofErr w:type="spellEnd"/>
      <w:r w:rsidRPr="001D3BAA">
        <w:rPr>
          <w:sz w:val="22"/>
          <w:szCs w:val="22"/>
        </w:rPr>
        <w:t xml:space="preserve"> στον οποίο θα ανατεθεί η εργασία (μειοδότης), </w:t>
      </w:r>
      <w:r w:rsidR="00D35D2B" w:rsidRPr="001D3BAA">
        <w:rPr>
          <w:sz w:val="22"/>
          <w:szCs w:val="22"/>
        </w:rPr>
        <w:t xml:space="preserve">οφείλει πριν την απόφαση κατακύρωσης να προσκομίσει στο δήμο τα πρωτότυπα έγγραφα και πιστοποιητικά, πλην αυτών που μπορούν να αναζητηθούν αυτεπάγγελτα. Σε περίπτωση μη προσκόμισης έστω και ενός από τα ανωτέρω έγγραφα και πιστοποιητικά ή αν από την αυτεπάγγελτη αναζήτησή τους και τον έλεγχο αυτών προκύψει κώλυμα σύναψης της σύμβασης, η κατακύρωση γίνεται στον συμμετέχοντα που προσφέρει την αμέσως καλύτερη για το φορέα προσφορά. </w:t>
      </w:r>
    </w:p>
    <w:p w:rsidR="003E56CE" w:rsidRPr="001D3BAA" w:rsidRDefault="003E56CE" w:rsidP="003E56CE">
      <w:pPr>
        <w:ind w:left="720"/>
        <w:jc w:val="both"/>
        <w:rPr>
          <w:sz w:val="22"/>
          <w:szCs w:val="22"/>
          <w:u w:val="single"/>
        </w:rPr>
      </w:pPr>
    </w:p>
    <w:p w:rsidR="009060D7" w:rsidRPr="001D3BAA" w:rsidRDefault="00B67DC5" w:rsidP="00B67DC5">
      <w:pPr>
        <w:ind w:firstLine="360"/>
        <w:jc w:val="both"/>
        <w:rPr>
          <w:sz w:val="22"/>
          <w:szCs w:val="22"/>
        </w:rPr>
      </w:pPr>
      <w:r w:rsidRPr="001D3BAA">
        <w:rPr>
          <w:sz w:val="22"/>
          <w:szCs w:val="22"/>
          <w:u w:val="single"/>
        </w:rPr>
        <w:t xml:space="preserve">Στον άλλο φάκελο αναγράφεται </w:t>
      </w:r>
      <w:r w:rsidR="00D60E2B" w:rsidRPr="001D3BAA">
        <w:rPr>
          <w:sz w:val="22"/>
          <w:szCs w:val="22"/>
          <w:u w:val="single"/>
        </w:rPr>
        <w:t xml:space="preserve">στο </w:t>
      </w:r>
      <w:r w:rsidR="009060D7" w:rsidRPr="001D3BAA">
        <w:rPr>
          <w:sz w:val="22"/>
          <w:szCs w:val="22"/>
          <w:u w:val="single"/>
        </w:rPr>
        <w:t>εξωτερικ</w:t>
      </w:r>
      <w:r w:rsidR="00D60E2B" w:rsidRPr="001D3BAA">
        <w:rPr>
          <w:sz w:val="22"/>
          <w:szCs w:val="22"/>
          <w:u w:val="single"/>
        </w:rPr>
        <w:t>ό του μέρος η</w:t>
      </w:r>
      <w:r w:rsidR="009060D7" w:rsidRPr="001D3BAA">
        <w:rPr>
          <w:sz w:val="22"/>
          <w:szCs w:val="22"/>
          <w:u w:val="single"/>
        </w:rPr>
        <w:t xml:space="preserve"> επιγραφή «Οικονομική προσφορά για την εργασία</w:t>
      </w:r>
      <w:r w:rsidR="009060D7" w:rsidRPr="001D3BAA">
        <w:rPr>
          <w:sz w:val="22"/>
          <w:szCs w:val="22"/>
        </w:rPr>
        <w:t xml:space="preserve"> </w:t>
      </w:r>
      <w:r w:rsidR="00D60E2B" w:rsidRPr="001D3BAA">
        <w:rPr>
          <w:sz w:val="22"/>
          <w:szCs w:val="22"/>
        </w:rPr>
        <w:t xml:space="preserve">με τίτλο </w:t>
      </w:r>
      <w:r w:rsidR="009060D7" w:rsidRPr="001D3BAA">
        <w:rPr>
          <w:b/>
          <w:sz w:val="22"/>
          <w:szCs w:val="22"/>
        </w:rPr>
        <w:t>«</w:t>
      </w:r>
      <w:r w:rsidR="00841725" w:rsidRPr="001D3BAA">
        <w:rPr>
          <w:b/>
          <w:sz w:val="22"/>
          <w:szCs w:val="22"/>
        </w:rPr>
        <w:t>Καθαρισμός και Αποκατάσταση χειμάρρων-ρεμάτων</w:t>
      </w:r>
      <w:r w:rsidR="009060D7" w:rsidRPr="001D3BAA">
        <w:rPr>
          <w:b/>
          <w:sz w:val="22"/>
          <w:szCs w:val="22"/>
        </w:rPr>
        <w:t xml:space="preserve"> »</w:t>
      </w:r>
      <w:r w:rsidR="00D60E2B" w:rsidRPr="001D3BAA">
        <w:rPr>
          <w:b/>
          <w:sz w:val="22"/>
          <w:szCs w:val="22"/>
        </w:rPr>
        <w:t>.</w:t>
      </w:r>
      <w:r w:rsidR="009060D7" w:rsidRPr="001D3BAA">
        <w:rPr>
          <w:sz w:val="22"/>
          <w:szCs w:val="22"/>
        </w:rPr>
        <w:t xml:space="preserve"> Εντός αυτού τοποθετείται η οικονομική προσφορά  υπογεγραμμένη και σφραγισμένη από τον συμμετέχοντα που αναφέρει την προσφερόμενη έκπτωση ως περιγράφεται στην εισαγωγή της παρούσης.</w:t>
      </w:r>
      <w:r w:rsidR="00D60E2B" w:rsidRPr="001D3BAA">
        <w:rPr>
          <w:sz w:val="22"/>
          <w:szCs w:val="22"/>
        </w:rPr>
        <w:t xml:space="preserve"> </w:t>
      </w:r>
      <w:r w:rsidR="00D60E2B" w:rsidRPr="001D3BAA">
        <w:rPr>
          <w:b/>
          <w:sz w:val="22"/>
          <w:szCs w:val="22"/>
        </w:rPr>
        <w:t xml:space="preserve">Ο φάκελος αυτός και επί ποινή αποκλεισμού πρέπει να είναι καλώς </w:t>
      </w:r>
      <w:proofErr w:type="spellStart"/>
      <w:r w:rsidR="00D60E2B" w:rsidRPr="001D3BAA">
        <w:rPr>
          <w:b/>
          <w:sz w:val="22"/>
          <w:szCs w:val="22"/>
        </w:rPr>
        <w:t>σφαγισμένος</w:t>
      </w:r>
      <w:proofErr w:type="spellEnd"/>
      <w:r w:rsidR="00D60E2B" w:rsidRPr="001D3BAA">
        <w:rPr>
          <w:b/>
          <w:sz w:val="22"/>
          <w:szCs w:val="22"/>
        </w:rPr>
        <w:t>.</w:t>
      </w:r>
      <w:r w:rsidR="009060D7" w:rsidRPr="001D3BAA">
        <w:rPr>
          <w:sz w:val="22"/>
          <w:szCs w:val="22"/>
        </w:rPr>
        <w:t xml:space="preserve">   </w:t>
      </w:r>
    </w:p>
    <w:p w:rsidR="009060D7" w:rsidRPr="001D3BAA" w:rsidRDefault="009060D7" w:rsidP="00D60E2B">
      <w:pPr>
        <w:ind w:firstLine="360"/>
        <w:jc w:val="both"/>
        <w:rPr>
          <w:b/>
          <w:sz w:val="22"/>
          <w:szCs w:val="22"/>
        </w:rPr>
      </w:pPr>
      <w:r w:rsidRPr="001D3BAA">
        <w:rPr>
          <w:sz w:val="22"/>
          <w:szCs w:val="22"/>
        </w:rPr>
        <w:t xml:space="preserve">Οι οικονομικές προσφορές δεν υποχρεούνται να φέρουν </w:t>
      </w:r>
      <w:proofErr w:type="spellStart"/>
      <w:r w:rsidRPr="001D3BAA">
        <w:rPr>
          <w:sz w:val="22"/>
          <w:szCs w:val="22"/>
        </w:rPr>
        <w:t>μηχανοσήμανση</w:t>
      </w:r>
      <w:proofErr w:type="spellEnd"/>
      <w:r w:rsidRPr="001D3BAA">
        <w:rPr>
          <w:sz w:val="22"/>
          <w:szCs w:val="22"/>
        </w:rPr>
        <w:t xml:space="preserve">, λαμβάνοντας υπόψη </w:t>
      </w:r>
      <w:r w:rsidRPr="001D3BAA">
        <w:rPr>
          <w:b/>
          <w:sz w:val="22"/>
          <w:szCs w:val="22"/>
        </w:rPr>
        <w:t>τον Ν. 4254/2014.</w:t>
      </w:r>
    </w:p>
    <w:p w:rsidR="009060D7" w:rsidRPr="001D3BAA" w:rsidRDefault="009060D7" w:rsidP="00D60E2B">
      <w:pPr>
        <w:ind w:firstLine="360"/>
        <w:jc w:val="both"/>
        <w:rPr>
          <w:sz w:val="22"/>
          <w:szCs w:val="22"/>
        </w:rPr>
      </w:pPr>
      <w:r w:rsidRPr="001D3BAA">
        <w:rPr>
          <w:b/>
          <w:sz w:val="22"/>
          <w:szCs w:val="22"/>
        </w:rPr>
        <w:t>Δεν γίνονται δεκτές αρνητικές οικονομικές προσφορές</w:t>
      </w:r>
      <w:r w:rsidRPr="001D3BAA">
        <w:rPr>
          <w:sz w:val="22"/>
          <w:szCs w:val="22"/>
        </w:rPr>
        <w:t xml:space="preserve"> (πάνω από το όριο του προϋπολογισμού).</w:t>
      </w:r>
    </w:p>
    <w:p w:rsidR="00DC041A" w:rsidRPr="001D3BAA" w:rsidRDefault="00DC041A" w:rsidP="00932F1F">
      <w:pPr>
        <w:ind w:left="720"/>
        <w:jc w:val="both"/>
        <w:rPr>
          <w:sz w:val="22"/>
          <w:szCs w:val="22"/>
        </w:rPr>
      </w:pPr>
    </w:p>
    <w:p w:rsidR="00320FC8" w:rsidRPr="001D3BAA" w:rsidRDefault="00320FC8" w:rsidP="00D60E2B">
      <w:pPr>
        <w:ind w:left="360"/>
        <w:jc w:val="both"/>
        <w:rPr>
          <w:b/>
          <w:sz w:val="22"/>
          <w:szCs w:val="22"/>
          <w:u w:val="single"/>
        </w:rPr>
      </w:pPr>
      <w:r w:rsidRPr="001D3BAA">
        <w:rPr>
          <w:b/>
          <w:sz w:val="22"/>
          <w:szCs w:val="22"/>
          <w:u w:val="single"/>
        </w:rPr>
        <w:t>Δικαίωμα κατάθεσης της προσφοράς έχουν:</w:t>
      </w:r>
    </w:p>
    <w:p w:rsidR="00D60E2B" w:rsidRPr="001D3BAA" w:rsidRDefault="00D60E2B" w:rsidP="00D60E2B">
      <w:pPr>
        <w:ind w:left="360"/>
        <w:jc w:val="both"/>
        <w:rPr>
          <w:b/>
          <w:sz w:val="22"/>
          <w:szCs w:val="22"/>
          <w:u w:val="single"/>
        </w:rPr>
      </w:pPr>
    </w:p>
    <w:p w:rsidR="00320FC8" w:rsidRPr="001D3BAA" w:rsidRDefault="00320FC8" w:rsidP="00D60E2B">
      <w:pPr>
        <w:numPr>
          <w:ilvl w:val="0"/>
          <w:numId w:val="10"/>
        </w:numPr>
        <w:tabs>
          <w:tab w:val="clear" w:pos="784"/>
          <w:tab w:val="num" w:pos="360"/>
        </w:tabs>
        <w:ind w:left="360"/>
        <w:rPr>
          <w:sz w:val="22"/>
          <w:szCs w:val="22"/>
        </w:rPr>
      </w:pPr>
      <w:r w:rsidRPr="001D3BAA">
        <w:rPr>
          <w:b/>
          <w:sz w:val="22"/>
          <w:szCs w:val="22"/>
        </w:rPr>
        <w:t>Για τις Ατομικές Επιχειρήσεις</w:t>
      </w:r>
      <w:r w:rsidRPr="001D3BAA">
        <w:rPr>
          <w:sz w:val="22"/>
          <w:szCs w:val="22"/>
        </w:rPr>
        <w:t xml:space="preserve"> ο ίδιος, προσκομίζοντας απαραίτητα το δελτίο της αστυνομικής του ταυτότητας ή άλλο νόμιμο έγγραφο που αποδεικνύει την ταυτότητα του συμμετέχοντα,</w:t>
      </w:r>
    </w:p>
    <w:p w:rsidR="00320FC8" w:rsidRPr="001D3BAA" w:rsidRDefault="00320FC8" w:rsidP="00D60E2B">
      <w:pPr>
        <w:numPr>
          <w:ilvl w:val="0"/>
          <w:numId w:val="10"/>
        </w:numPr>
        <w:tabs>
          <w:tab w:val="clear" w:pos="784"/>
          <w:tab w:val="num" w:pos="360"/>
        </w:tabs>
        <w:ind w:left="360"/>
        <w:rPr>
          <w:sz w:val="22"/>
          <w:szCs w:val="22"/>
        </w:rPr>
      </w:pPr>
      <w:r w:rsidRPr="001D3BAA">
        <w:rPr>
          <w:b/>
          <w:sz w:val="22"/>
          <w:szCs w:val="22"/>
        </w:rPr>
        <w:t xml:space="preserve">Για τις Ο.Ε. &amp; Ε.Ε., </w:t>
      </w:r>
      <w:r w:rsidRPr="001D3BAA">
        <w:rPr>
          <w:sz w:val="22"/>
          <w:szCs w:val="22"/>
        </w:rPr>
        <w:t>ο νόμιμος εκπρόσωπός ή εξουσιοδοτημένος  εταίρος της Εργοληπτικής Επιχείρησης, σύμφωνα με το καταστατικό ίδρυσης (όταν υπάρχει τροποποίηση του καταστατικού απαιτείται βεβαίωση του Πρωτοδικείου),</w:t>
      </w:r>
    </w:p>
    <w:p w:rsidR="00320FC8" w:rsidRPr="001D3BAA" w:rsidRDefault="00320FC8" w:rsidP="00D60E2B">
      <w:pPr>
        <w:numPr>
          <w:ilvl w:val="0"/>
          <w:numId w:val="10"/>
        </w:numPr>
        <w:tabs>
          <w:tab w:val="clear" w:pos="784"/>
          <w:tab w:val="num" w:pos="360"/>
        </w:tabs>
        <w:ind w:left="360"/>
        <w:rPr>
          <w:sz w:val="22"/>
          <w:szCs w:val="22"/>
        </w:rPr>
      </w:pPr>
      <w:r w:rsidRPr="001D3BAA">
        <w:rPr>
          <w:b/>
          <w:sz w:val="22"/>
          <w:szCs w:val="22"/>
        </w:rPr>
        <w:t xml:space="preserve">Για τις ΕΠΕ, </w:t>
      </w:r>
      <w:r w:rsidRPr="001D3BAA">
        <w:rPr>
          <w:sz w:val="22"/>
          <w:szCs w:val="22"/>
        </w:rPr>
        <w:t>ο εξουσιοδοτημένος διαχειριστής (ΦΕΚ ίδρυσης, για τροποποίηση καταστατικού βεβαίωση από το Πρωτοδικείο),</w:t>
      </w:r>
    </w:p>
    <w:p w:rsidR="00320FC8" w:rsidRPr="001D3BAA" w:rsidRDefault="00320FC8" w:rsidP="00D60E2B">
      <w:pPr>
        <w:numPr>
          <w:ilvl w:val="0"/>
          <w:numId w:val="10"/>
        </w:numPr>
        <w:tabs>
          <w:tab w:val="clear" w:pos="784"/>
          <w:tab w:val="num" w:pos="360"/>
        </w:tabs>
        <w:ind w:left="360"/>
        <w:rPr>
          <w:sz w:val="22"/>
          <w:szCs w:val="22"/>
        </w:rPr>
      </w:pPr>
      <w:r w:rsidRPr="001D3BAA">
        <w:rPr>
          <w:b/>
          <w:sz w:val="22"/>
          <w:szCs w:val="22"/>
        </w:rPr>
        <w:t xml:space="preserve">Για τις Α.Ε., </w:t>
      </w:r>
      <w:r w:rsidRPr="001D3BAA">
        <w:rPr>
          <w:sz w:val="22"/>
          <w:szCs w:val="22"/>
        </w:rPr>
        <w:t xml:space="preserve">μέλος του Δ.Σ (με πρακτικό Δ.Σ.), (ΦΕΚ ίδρυσης, για τροποποίηση καταστατικού βεβαίωση  Νομ. </w:t>
      </w:r>
      <w:proofErr w:type="spellStart"/>
      <w:r w:rsidRPr="001D3BAA">
        <w:rPr>
          <w:sz w:val="22"/>
          <w:szCs w:val="22"/>
        </w:rPr>
        <w:t>Αυτ</w:t>
      </w:r>
      <w:proofErr w:type="spellEnd"/>
      <w:r w:rsidRPr="001D3BAA">
        <w:rPr>
          <w:sz w:val="22"/>
          <w:szCs w:val="22"/>
        </w:rPr>
        <w:t>/σης ή  Υπ. Ανάπτυξης,</w:t>
      </w:r>
    </w:p>
    <w:p w:rsidR="00001EEF" w:rsidRPr="001D3BAA" w:rsidRDefault="00320FC8" w:rsidP="00D60E2B">
      <w:pPr>
        <w:numPr>
          <w:ilvl w:val="0"/>
          <w:numId w:val="10"/>
        </w:numPr>
        <w:tabs>
          <w:tab w:val="clear" w:pos="784"/>
          <w:tab w:val="num" w:pos="360"/>
        </w:tabs>
        <w:ind w:left="360"/>
        <w:jc w:val="both"/>
        <w:rPr>
          <w:sz w:val="22"/>
          <w:szCs w:val="22"/>
        </w:rPr>
      </w:pPr>
      <w:r w:rsidRPr="001D3BAA">
        <w:rPr>
          <w:b/>
          <w:sz w:val="22"/>
          <w:szCs w:val="22"/>
        </w:rPr>
        <w:t xml:space="preserve">Κοινοπραξία (Ενώσεις </w:t>
      </w:r>
      <w:proofErr w:type="spellStart"/>
      <w:r w:rsidRPr="001D3BAA">
        <w:rPr>
          <w:b/>
          <w:sz w:val="22"/>
          <w:szCs w:val="22"/>
        </w:rPr>
        <w:t>παρόχων</w:t>
      </w:r>
      <w:proofErr w:type="spellEnd"/>
      <w:r w:rsidRPr="001D3BAA">
        <w:rPr>
          <w:b/>
          <w:sz w:val="22"/>
          <w:szCs w:val="22"/>
        </w:rPr>
        <w:t xml:space="preserve"> που υποβάλλουν κοινή προσφορά), </w:t>
      </w:r>
      <w:r w:rsidRPr="001D3BAA">
        <w:rPr>
          <w:sz w:val="22"/>
          <w:szCs w:val="22"/>
        </w:rPr>
        <w:t xml:space="preserve">ο κάθε κοινός εκπρόσωπος, διορισμένος με συμβολαιογραφικό έγγραφο των </w:t>
      </w:r>
      <w:proofErr w:type="spellStart"/>
      <w:r w:rsidRPr="001D3BAA">
        <w:rPr>
          <w:sz w:val="22"/>
          <w:szCs w:val="22"/>
        </w:rPr>
        <w:t>κοινοπρακτούντων</w:t>
      </w:r>
      <w:proofErr w:type="spellEnd"/>
      <w:r w:rsidRPr="001D3BAA">
        <w:rPr>
          <w:sz w:val="22"/>
          <w:szCs w:val="22"/>
        </w:rPr>
        <w:t xml:space="preserve"> Ε.Ε.</w:t>
      </w:r>
    </w:p>
    <w:p w:rsidR="00336C29" w:rsidRPr="001D3BAA" w:rsidRDefault="00336C29" w:rsidP="00D60E2B">
      <w:pPr>
        <w:jc w:val="both"/>
        <w:rPr>
          <w:b/>
          <w:sz w:val="22"/>
          <w:szCs w:val="22"/>
        </w:rPr>
      </w:pPr>
    </w:p>
    <w:p w:rsidR="00FA47D7" w:rsidRPr="001D3BAA" w:rsidRDefault="00FA47D7" w:rsidP="00857085">
      <w:pPr>
        <w:ind w:firstLine="424"/>
        <w:jc w:val="both"/>
        <w:rPr>
          <w:sz w:val="22"/>
          <w:szCs w:val="22"/>
        </w:rPr>
      </w:pPr>
      <w:r w:rsidRPr="001D3BAA">
        <w:rPr>
          <w:sz w:val="22"/>
          <w:szCs w:val="22"/>
        </w:rPr>
        <w:t xml:space="preserve">Κανείς δεν μπορεί, στην ίδια δημοπρασία, να εκπροσωπήσει περισσότερες από μια εταιρείες ή κοινοπραξίες. Επίσης, δεν μπορεί ο εκπροσωπών ή το μέλος διοικητικού συμβουλίου συμμετέχουσας εταιρείας να συμμετάσχει ξεχωριστά, για τον εαυτό του. Σε μια τέτοια περίπτωση αποκλείονται όλες αυτές οι πολλαπλές προσφορές, εκτός αν αποσυρθούν από τους ενδιαφερόμενους όλες οι υπόλοιπες προσφορές πλην μίας. </w:t>
      </w:r>
    </w:p>
    <w:p w:rsidR="00FA47D7" w:rsidRPr="001D3BAA" w:rsidRDefault="00FA47D7" w:rsidP="00857085">
      <w:pPr>
        <w:ind w:firstLine="424"/>
        <w:jc w:val="both"/>
        <w:rPr>
          <w:sz w:val="22"/>
          <w:szCs w:val="22"/>
        </w:rPr>
      </w:pPr>
      <w:r w:rsidRPr="001D3BAA">
        <w:rPr>
          <w:sz w:val="22"/>
          <w:szCs w:val="22"/>
        </w:rPr>
        <w:t xml:space="preserve">Δεν μπορεί επίσης να συμμετάσχει στη δημοπρασία για δικό του λογαριασμό, υπάλληλος εταιρείας που συμμετέχει σε αυτήν ή ειδικοί σύμβουλοι, που αμείβονται από αυτή με μισθό ή με κάποιον άλλον τρόπο. </w:t>
      </w:r>
    </w:p>
    <w:p w:rsidR="00FA47D7" w:rsidRPr="001D3BAA" w:rsidRDefault="00FA47D7">
      <w:pPr>
        <w:ind w:left="60"/>
        <w:jc w:val="both"/>
        <w:rPr>
          <w:b/>
          <w:sz w:val="22"/>
          <w:szCs w:val="22"/>
        </w:rPr>
      </w:pPr>
    </w:p>
    <w:p w:rsidR="00FA47D7" w:rsidRPr="001D3BAA" w:rsidRDefault="00FA47D7">
      <w:pPr>
        <w:ind w:left="60"/>
        <w:jc w:val="both"/>
        <w:rPr>
          <w:b/>
          <w:sz w:val="22"/>
          <w:szCs w:val="22"/>
        </w:rPr>
      </w:pPr>
    </w:p>
    <w:p w:rsidR="00001EEF" w:rsidRPr="001D3BAA" w:rsidRDefault="00001EEF">
      <w:pPr>
        <w:ind w:left="60"/>
        <w:jc w:val="both"/>
        <w:rPr>
          <w:b/>
          <w:sz w:val="22"/>
          <w:szCs w:val="22"/>
          <w:u w:val="single"/>
        </w:rPr>
      </w:pPr>
      <w:r w:rsidRPr="001D3BAA">
        <w:rPr>
          <w:b/>
          <w:sz w:val="22"/>
          <w:szCs w:val="22"/>
        </w:rPr>
        <w:t>ΑΡΘΡΟ 7</w:t>
      </w:r>
      <w:r w:rsidRPr="001D3BAA">
        <w:rPr>
          <w:b/>
          <w:sz w:val="22"/>
          <w:szCs w:val="22"/>
          <w:vertAlign w:val="superscript"/>
        </w:rPr>
        <w:t>Ο</w:t>
      </w:r>
      <w:r w:rsidR="00E65D4C" w:rsidRPr="001D3BAA">
        <w:rPr>
          <w:b/>
          <w:sz w:val="22"/>
          <w:szCs w:val="22"/>
          <w:vertAlign w:val="superscript"/>
        </w:rPr>
        <w:t xml:space="preserve"> </w:t>
      </w:r>
      <w:r w:rsidR="00E65D4C" w:rsidRPr="001D3BAA">
        <w:rPr>
          <w:b/>
          <w:sz w:val="22"/>
          <w:szCs w:val="22"/>
          <w:u w:val="single"/>
        </w:rPr>
        <w:t>Διαδικασία κατάθεσης και εξέτασης των προσφορών</w:t>
      </w:r>
    </w:p>
    <w:p w:rsidR="001167FB" w:rsidRPr="001D3BAA" w:rsidRDefault="001167FB">
      <w:pPr>
        <w:ind w:left="60"/>
        <w:jc w:val="both"/>
        <w:rPr>
          <w:b/>
          <w:sz w:val="22"/>
          <w:szCs w:val="22"/>
        </w:rPr>
      </w:pPr>
    </w:p>
    <w:p w:rsidR="002360BA" w:rsidRPr="001D3BAA" w:rsidRDefault="002360BA" w:rsidP="00D60E2B">
      <w:pPr>
        <w:ind w:left="60" w:firstLine="660"/>
        <w:jc w:val="both"/>
        <w:rPr>
          <w:sz w:val="22"/>
          <w:szCs w:val="22"/>
        </w:rPr>
      </w:pPr>
      <w:r w:rsidRPr="001D3BAA">
        <w:rPr>
          <w:sz w:val="22"/>
          <w:szCs w:val="22"/>
        </w:rPr>
        <w:t xml:space="preserve">Η Επιτροπή διενέργειας του διαγωνισμού, παρουσία των διαγωνιζομένων, κατά την ημερομηνία του διαγωνισμού, σύμφωνα με το άρθρο 18 Π. Δ. 28/1980, </w:t>
      </w:r>
      <w:r w:rsidR="00FA47D7" w:rsidRPr="001D3BAA">
        <w:rPr>
          <w:sz w:val="22"/>
          <w:szCs w:val="22"/>
        </w:rPr>
        <w:t xml:space="preserve">παραλαμβάνει </w:t>
      </w:r>
      <w:r w:rsidRPr="001D3BAA">
        <w:rPr>
          <w:sz w:val="22"/>
          <w:szCs w:val="22"/>
        </w:rPr>
        <w:t>τον φάκελο</w:t>
      </w:r>
      <w:r w:rsidR="0049106E" w:rsidRPr="001D3BAA">
        <w:rPr>
          <w:sz w:val="22"/>
          <w:szCs w:val="22"/>
        </w:rPr>
        <w:t>.</w:t>
      </w:r>
      <w:r w:rsidRPr="001D3BAA">
        <w:rPr>
          <w:sz w:val="22"/>
          <w:szCs w:val="22"/>
        </w:rPr>
        <w:t xml:space="preserve"> </w:t>
      </w:r>
      <w:r w:rsidR="0049106E" w:rsidRPr="001D3BAA">
        <w:rPr>
          <w:sz w:val="22"/>
          <w:szCs w:val="22"/>
        </w:rPr>
        <w:t xml:space="preserve">Σε κάθε φάκελο που παραδίδεται αναγράφεται ο αύξων αριθμός της προσφοράς, ο οποίος αναγράφεται και στο πρακτικό. </w:t>
      </w:r>
      <w:r w:rsidRPr="001D3BAA">
        <w:rPr>
          <w:sz w:val="22"/>
          <w:szCs w:val="22"/>
        </w:rPr>
        <w:t xml:space="preserve">Στο πρακτικό αυτό αναγράφεται η τυχόν επίδοση της </w:t>
      </w:r>
      <w:r w:rsidR="00FA47D7" w:rsidRPr="001D3BAA">
        <w:rPr>
          <w:sz w:val="22"/>
          <w:szCs w:val="22"/>
        </w:rPr>
        <w:t xml:space="preserve"> </w:t>
      </w:r>
      <w:r w:rsidRPr="001D3BAA">
        <w:rPr>
          <w:sz w:val="22"/>
          <w:szCs w:val="22"/>
        </w:rPr>
        <w:t xml:space="preserve">προσφοράς χωρίς σύγχρονη προσαγωγή των απαιτούμενων στοιχείων, πράγμα που κάνει την προσφορά απαράδεκτη. </w:t>
      </w:r>
    </w:p>
    <w:p w:rsidR="002360BA" w:rsidRPr="001D3BAA" w:rsidRDefault="002360BA" w:rsidP="002360BA">
      <w:pPr>
        <w:ind w:left="60"/>
        <w:jc w:val="both"/>
        <w:rPr>
          <w:sz w:val="22"/>
          <w:szCs w:val="22"/>
        </w:rPr>
      </w:pPr>
      <w:r w:rsidRPr="001D3BAA">
        <w:rPr>
          <w:sz w:val="22"/>
          <w:szCs w:val="22"/>
        </w:rPr>
        <w:t>Αφού περάσει η ώρα που ορίσθηκε, ανακοινώνεται από τον Πρόεδρο της Επιτροπής ότι έληξε η παράδοση των προσφορών, αναγράφεται τούτο στα πρακτικά και απαγορεύεται για οποιονδήποτε λόγο η αποδοχή των προσφορών μεταγενέστερα με π</w:t>
      </w:r>
      <w:r w:rsidR="0049106E" w:rsidRPr="001D3BAA">
        <w:rPr>
          <w:sz w:val="22"/>
          <w:szCs w:val="22"/>
        </w:rPr>
        <w:t>οινή ακυρότητας του διαγωνισμού,</w:t>
      </w:r>
      <w:r w:rsidRPr="001D3BAA">
        <w:rPr>
          <w:sz w:val="22"/>
          <w:szCs w:val="22"/>
        </w:rPr>
        <w:t xml:space="preserve"> </w:t>
      </w:r>
      <w:r w:rsidR="0049106E" w:rsidRPr="001D3BAA">
        <w:rPr>
          <w:sz w:val="22"/>
          <w:szCs w:val="22"/>
        </w:rPr>
        <w:t>εκτός εάν η εμπρόθεσμη επίδοση προσφορών συνεχίζεται χωρίς διακοπή και μετά την παρέλευση του χρόνου που ορίζεται στη διακήρυξη.</w:t>
      </w:r>
    </w:p>
    <w:p w:rsidR="002360BA" w:rsidRPr="001D3BAA" w:rsidRDefault="002360BA" w:rsidP="002360BA">
      <w:pPr>
        <w:ind w:left="60"/>
        <w:jc w:val="both"/>
        <w:rPr>
          <w:sz w:val="22"/>
          <w:szCs w:val="22"/>
        </w:rPr>
      </w:pPr>
      <w:r w:rsidRPr="001D3BAA">
        <w:rPr>
          <w:sz w:val="22"/>
          <w:szCs w:val="22"/>
        </w:rPr>
        <w:t xml:space="preserve">Μετά τη λήξη παράδοσης των προσφορών, και ενώ η συνεδρίαση συνεχίζεται δημόσια, αρχίζει ο έλεγχος των δικαιολογητικών συμμετοχής. Κατά σειρά επίδοσης των προσφορών αναγράφονται στο πρακτικό δημοπρασίας τα έγγραφα που περιέχονται σε κάθε φάκελο, περιληπτικά μεν αλλά κατά τρόπο που να εμφανίζει σαφώς το σύμφωνο ή μη προς τους όρους της διακήρυξης, σε επήκοο των παρισταμένων. </w:t>
      </w:r>
    </w:p>
    <w:p w:rsidR="0072394C" w:rsidRPr="001D3BAA" w:rsidRDefault="002360BA" w:rsidP="00D60E2B">
      <w:pPr>
        <w:widowControl w:val="0"/>
        <w:ind w:right="26" w:firstLine="720"/>
        <w:jc w:val="both"/>
        <w:rPr>
          <w:sz w:val="22"/>
          <w:szCs w:val="22"/>
        </w:rPr>
      </w:pPr>
      <w:r w:rsidRPr="001D3BAA">
        <w:rPr>
          <w:sz w:val="22"/>
          <w:szCs w:val="22"/>
        </w:rPr>
        <w:t xml:space="preserve">Ο φάκελος που περιέχει την οικονομική προσφορά και </w:t>
      </w:r>
      <w:r w:rsidR="0049106E" w:rsidRPr="001D3BAA">
        <w:rPr>
          <w:sz w:val="22"/>
          <w:szCs w:val="22"/>
        </w:rPr>
        <w:t xml:space="preserve">στον οποίο αναγράφεται </w:t>
      </w:r>
      <w:r w:rsidR="0049106E" w:rsidRPr="001D3BAA">
        <w:rPr>
          <w:sz w:val="22"/>
          <w:szCs w:val="22"/>
          <w:u w:val="single"/>
        </w:rPr>
        <w:t>εξωτερικά η επιγραφή «Οικονομική προσφορά για την εργασία</w:t>
      </w:r>
      <w:r w:rsidR="00D60E2B" w:rsidRPr="001D3BAA">
        <w:rPr>
          <w:sz w:val="22"/>
          <w:szCs w:val="22"/>
          <w:u w:val="single"/>
        </w:rPr>
        <w:t xml:space="preserve"> με τίτλο </w:t>
      </w:r>
      <w:r w:rsidR="0049106E" w:rsidRPr="001D3BAA">
        <w:rPr>
          <w:sz w:val="22"/>
          <w:szCs w:val="22"/>
          <w:u w:val="single"/>
        </w:rPr>
        <w:t>«</w:t>
      </w:r>
      <w:r w:rsidR="00841725" w:rsidRPr="001D3BAA">
        <w:rPr>
          <w:b/>
          <w:sz w:val="22"/>
          <w:szCs w:val="22"/>
          <w:u w:val="single"/>
        </w:rPr>
        <w:t>Καθαρισμός και Αποκατάσταση χειμάρρων-ρεμάτων</w:t>
      </w:r>
      <w:r w:rsidR="0049106E" w:rsidRPr="001D3BAA">
        <w:rPr>
          <w:b/>
          <w:sz w:val="22"/>
          <w:szCs w:val="22"/>
          <w:u w:val="single"/>
        </w:rPr>
        <w:t xml:space="preserve"> </w:t>
      </w:r>
      <w:r w:rsidR="0049106E" w:rsidRPr="001D3BAA">
        <w:rPr>
          <w:b/>
          <w:sz w:val="22"/>
          <w:szCs w:val="22"/>
        </w:rPr>
        <w:t>»</w:t>
      </w:r>
      <w:r w:rsidR="0049106E" w:rsidRPr="001D3BAA">
        <w:rPr>
          <w:sz w:val="22"/>
          <w:szCs w:val="22"/>
        </w:rPr>
        <w:t xml:space="preserve">, </w:t>
      </w:r>
      <w:r w:rsidRPr="001D3BAA">
        <w:rPr>
          <w:sz w:val="22"/>
          <w:szCs w:val="22"/>
        </w:rPr>
        <w:t>παραμένει σφραγισμένος</w:t>
      </w:r>
      <w:r w:rsidR="0072394C" w:rsidRPr="001D3BAA">
        <w:rPr>
          <w:sz w:val="22"/>
          <w:szCs w:val="22"/>
        </w:rPr>
        <w:t xml:space="preserve"> και  αναγράφεται σε αυτόν ο ίδιος αύξων αριθμός με αυτόν που αναγράφηκε στον ανοικτό φάκελο. </w:t>
      </w:r>
    </w:p>
    <w:p w:rsidR="002360BA" w:rsidRPr="001D3BAA" w:rsidRDefault="002360BA" w:rsidP="00D60E2B">
      <w:pPr>
        <w:ind w:left="60" w:firstLine="660"/>
        <w:jc w:val="both"/>
        <w:rPr>
          <w:sz w:val="22"/>
          <w:szCs w:val="22"/>
        </w:rPr>
      </w:pPr>
      <w:r w:rsidRPr="001D3BAA">
        <w:rPr>
          <w:sz w:val="22"/>
          <w:szCs w:val="22"/>
        </w:rPr>
        <w:t xml:space="preserve">Μετά την καταγραφή των δικαιολογητικών όλων των προσφορών, οι παριστάμενοι εκπρόσωποι των υποψήφιων αναδόχων που βρίσκονται μέσα στην αίθουσα </w:t>
      </w:r>
      <w:r w:rsidRPr="001D3BAA">
        <w:rPr>
          <w:b/>
          <w:sz w:val="22"/>
          <w:szCs w:val="22"/>
        </w:rPr>
        <w:t>εξέρχονται</w:t>
      </w:r>
      <w:r w:rsidRPr="001D3BAA">
        <w:rPr>
          <w:sz w:val="22"/>
          <w:szCs w:val="22"/>
        </w:rPr>
        <w:t xml:space="preserve"> και η συνεδρίαση γίνεται μυστική. Κατά τη διάρκεια της μυστικής συνεδρίασής της, η Επιτροπή διενέργειας του διαγωνισμού αποφασίζει σχετικά με τα υποβληθέντα δικαιολογητικά και τη συμφωνία με τις τεχνικές προδιαγραφές</w:t>
      </w:r>
      <w:r w:rsidR="0072394C" w:rsidRPr="001D3BAA">
        <w:rPr>
          <w:sz w:val="22"/>
          <w:szCs w:val="22"/>
        </w:rPr>
        <w:t xml:space="preserve"> και τους όρους της </w:t>
      </w:r>
      <w:r w:rsidR="00A43719" w:rsidRPr="001D3BAA">
        <w:rPr>
          <w:sz w:val="22"/>
          <w:szCs w:val="22"/>
        </w:rPr>
        <w:t>διακήρυξης</w:t>
      </w:r>
      <w:r w:rsidRPr="001D3BAA">
        <w:rPr>
          <w:sz w:val="22"/>
          <w:szCs w:val="22"/>
        </w:rPr>
        <w:t xml:space="preserve">. </w:t>
      </w:r>
    </w:p>
    <w:p w:rsidR="002360BA" w:rsidRPr="001D3BAA" w:rsidRDefault="002360BA" w:rsidP="00D60E2B">
      <w:pPr>
        <w:ind w:left="60" w:firstLine="660"/>
        <w:jc w:val="both"/>
        <w:rPr>
          <w:sz w:val="22"/>
          <w:szCs w:val="22"/>
          <w:u w:val="single"/>
        </w:rPr>
      </w:pPr>
      <w:r w:rsidRPr="001D3BAA">
        <w:rPr>
          <w:sz w:val="22"/>
          <w:szCs w:val="22"/>
          <w:u w:val="single"/>
        </w:rPr>
        <w:t>Στη συνέχεια, η συνεδρίαση γίνεται ξανά δημόσια και ο Πρόεδρος της Επιτροπής ανακοινώνει</w:t>
      </w:r>
      <w:r w:rsidR="00964A49" w:rsidRPr="001D3BAA">
        <w:rPr>
          <w:sz w:val="22"/>
          <w:szCs w:val="22"/>
          <w:u w:val="single"/>
        </w:rPr>
        <w:t xml:space="preserve"> </w:t>
      </w:r>
      <w:r w:rsidRPr="001D3BAA">
        <w:rPr>
          <w:sz w:val="22"/>
          <w:szCs w:val="22"/>
          <w:u w:val="single"/>
        </w:rPr>
        <w:t xml:space="preserve">τους υποψήφιους που αποκλείστηκαν, καθώς και τους λόγους του αποκλεισμού τους, και τους καλεί να παραλάβουν τις σφραγισμένες προσφορές τους. </w:t>
      </w:r>
    </w:p>
    <w:p w:rsidR="002360BA" w:rsidRPr="001D3BAA" w:rsidRDefault="002360BA" w:rsidP="00D60E2B">
      <w:pPr>
        <w:ind w:left="60" w:firstLine="660"/>
        <w:jc w:val="both"/>
        <w:rPr>
          <w:sz w:val="22"/>
          <w:szCs w:val="22"/>
        </w:rPr>
      </w:pPr>
      <w:r w:rsidRPr="001D3BAA">
        <w:rPr>
          <w:sz w:val="22"/>
          <w:szCs w:val="22"/>
        </w:rPr>
        <w:t xml:space="preserve">Μετά από αυτό, ο Πρόεδρος της Επιτροπής αποσφραγίζει τους φακέλους των προσφορών </w:t>
      </w:r>
      <w:r w:rsidRPr="001D3BAA">
        <w:rPr>
          <w:b/>
          <w:sz w:val="22"/>
          <w:szCs w:val="22"/>
        </w:rPr>
        <w:t xml:space="preserve">που έγιναν δεκτές </w:t>
      </w:r>
      <w:r w:rsidRPr="001D3BAA">
        <w:rPr>
          <w:sz w:val="22"/>
          <w:szCs w:val="22"/>
        </w:rPr>
        <w:t xml:space="preserve">από την επιτροπή κατά τη σειρά που δόθηκαν σε αυτήν και ανακοινώνει μεγαλοφώνως την Οικονομική προσφορά τους, η οποία αναφέρεται στο έγγραφο της προσφοράς.  </w:t>
      </w:r>
    </w:p>
    <w:p w:rsidR="002360BA" w:rsidRPr="001D3BAA" w:rsidRDefault="002360BA" w:rsidP="002360BA">
      <w:pPr>
        <w:ind w:left="60"/>
        <w:jc w:val="both"/>
        <w:rPr>
          <w:sz w:val="22"/>
          <w:szCs w:val="22"/>
        </w:rPr>
      </w:pPr>
      <w:r w:rsidRPr="001D3BAA">
        <w:rPr>
          <w:sz w:val="22"/>
          <w:szCs w:val="22"/>
        </w:rPr>
        <w:t>Προσφορές που δε φέρουν στο τέλος την υπογραφή του υποψηφίου ή αυτές που δεν είναι</w:t>
      </w:r>
      <w:r w:rsidR="00964A49" w:rsidRPr="001D3BAA">
        <w:rPr>
          <w:sz w:val="22"/>
          <w:szCs w:val="22"/>
        </w:rPr>
        <w:t xml:space="preserve"> </w:t>
      </w:r>
      <w:r w:rsidRPr="001D3BAA">
        <w:rPr>
          <w:sz w:val="22"/>
          <w:szCs w:val="22"/>
        </w:rPr>
        <w:t xml:space="preserve">σύμφωνες με τους όρους της διακηρύξεως απορρίπτονται από την Επιτροπή. Επίσης, προσφορές που είναι αόριστες και ανεπίδεκτες εκτίμησης απορρίπτονται ως απαράδεκτες.  </w:t>
      </w:r>
    </w:p>
    <w:p w:rsidR="002360BA" w:rsidRPr="001D3BAA" w:rsidRDefault="002360BA" w:rsidP="002360BA">
      <w:pPr>
        <w:ind w:left="60"/>
        <w:jc w:val="both"/>
        <w:rPr>
          <w:sz w:val="22"/>
          <w:szCs w:val="22"/>
        </w:rPr>
      </w:pPr>
      <w:r w:rsidRPr="001D3BAA">
        <w:rPr>
          <w:sz w:val="22"/>
          <w:szCs w:val="22"/>
        </w:rPr>
        <w:t>Τέλος, η Επιτροπή διενέργειας του διαγωνισμού αποφασίζει για τον ανάδοχο, σύμφωνα με την 5</w:t>
      </w:r>
      <w:r w:rsidR="00217E6E" w:rsidRPr="001D3BAA">
        <w:rPr>
          <w:sz w:val="22"/>
          <w:szCs w:val="22"/>
        </w:rPr>
        <w:t xml:space="preserve"> </w:t>
      </w:r>
      <w:r w:rsidRPr="001D3BAA">
        <w:rPr>
          <w:sz w:val="22"/>
          <w:szCs w:val="22"/>
        </w:rPr>
        <w:t>παράγραφο του 19</w:t>
      </w:r>
      <w:r w:rsidRPr="001D3BAA">
        <w:rPr>
          <w:sz w:val="22"/>
          <w:szCs w:val="22"/>
          <w:vertAlign w:val="superscript"/>
        </w:rPr>
        <w:t>ου</w:t>
      </w:r>
      <w:r w:rsidRPr="001D3BAA">
        <w:rPr>
          <w:sz w:val="22"/>
          <w:szCs w:val="22"/>
        </w:rPr>
        <w:t xml:space="preserve">  άρθρου του Π. Δ. 28/1980</w:t>
      </w:r>
      <w:r w:rsidR="00217E6E" w:rsidRPr="001D3BAA">
        <w:rPr>
          <w:sz w:val="22"/>
          <w:szCs w:val="22"/>
        </w:rPr>
        <w:t>.</w:t>
      </w:r>
    </w:p>
    <w:p w:rsidR="00001EEF" w:rsidRPr="001D3BAA" w:rsidRDefault="00550D1E">
      <w:pPr>
        <w:ind w:left="60"/>
        <w:jc w:val="both"/>
        <w:rPr>
          <w:sz w:val="22"/>
          <w:szCs w:val="22"/>
        </w:rPr>
      </w:pPr>
      <w:r w:rsidRPr="001D3BAA">
        <w:rPr>
          <w:sz w:val="22"/>
          <w:szCs w:val="22"/>
        </w:rPr>
        <w:t xml:space="preserve">Η εφαρμογή της όλης </w:t>
      </w:r>
      <w:r w:rsidR="00717F24" w:rsidRPr="001D3BAA">
        <w:rPr>
          <w:sz w:val="22"/>
          <w:szCs w:val="22"/>
        </w:rPr>
        <w:t>διαδικασίας</w:t>
      </w:r>
      <w:r w:rsidRPr="001D3BAA">
        <w:rPr>
          <w:sz w:val="22"/>
          <w:szCs w:val="22"/>
        </w:rPr>
        <w:t xml:space="preserve"> καταχωρείται στο πρακτικό της επιτροπής διαγωνισμού ή σε παράρτημά της που υπογράφεται από τον Πρόεδρο και τα μέλη της. </w:t>
      </w:r>
      <w:r w:rsidRPr="001D3BAA">
        <w:rPr>
          <w:b/>
          <w:sz w:val="22"/>
          <w:szCs w:val="22"/>
        </w:rPr>
        <w:t>Ακολουθεί ανακοίνωση του προέδρου της επιτροπής σε πίνακα της υπηρεσίας</w:t>
      </w:r>
      <w:r w:rsidRPr="001D3BAA">
        <w:rPr>
          <w:sz w:val="22"/>
          <w:szCs w:val="22"/>
        </w:rPr>
        <w:t xml:space="preserve"> με την </w:t>
      </w:r>
      <w:r w:rsidR="00717F24" w:rsidRPr="001D3BAA">
        <w:rPr>
          <w:sz w:val="22"/>
          <w:szCs w:val="22"/>
        </w:rPr>
        <w:t>οπ</w:t>
      </w:r>
      <w:r w:rsidRPr="001D3BAA">
        <w:rPr>
          <w:sz w:val="22"/>
          <w:szCs w:val="22"/>
        </w:rPr>
        <w:t xml:space="preserve">οία </w:t>
      </w:r>
      <w:r w:rsidR="00717F24" w:rsidRPr="001D3BAA">
        <w:rPr>
          <w:sz w:val="22"/>
          <w:szCs w:val="22"/>
        </w:rPr>
        <w:t>γνωστοποιείται</w:t>
      </w:r>
      <w:r w:rsidRPr="001D3BAA">
        <w:rPr>
          <w:sz w:val="22"/>
          <w:szCs w:val="22"/>
        </w:rPr>
        <w:t xml:space="preserve"> στους διαγωνιζομένους ότι το </w:t>
      </w:r>
      <w:r w:rsidR="00717F24" w:rsidRPr="001D3BAA">
        <w:rPr>
          <w:sz w:val="22"/>
          <w:szCs w:val="22"/>
        </w:rPr>
        <w:t>Πρακτικό</w:t>
      </w:r>
      <w:r w:rsidRPr="001D3BAA">
        <w:rPr>
          <w:sz w:val="22"/>
          <w:szCs w:val="22"/>
        </w:rPr>
        <w:t xml:space="preserve"> διατίθεται </w:t>
      </w:r>
      <w:r w:rsidR="00407CF7" w:rsidRPr="001D3BAA">
        <w:rPr>
          <w:sz w:val="22"/>
          <w:szCs w:val="22"/>
        </w:rPr>
        <w:t xml:space="preserve">για ενημέρωσή τους </w:t>
      </w:r>
      <w:r w:rsidR="00407CF7" w:rsidRPr="001D3BAA">
        <w:rPr>
          <w:sz w:val="22"/>
          <w:szCs w:val="22"/>
          <w:u w:val="single"/>
        </w:rPr>
        <w:t>και ότι μπορούν να υποβληθούν ενστάσεις στην επιτροπή διαγωνισμού ή στο Δήμο μέχρι της επόμενης εργάσιμης ημέρας από τη διεξαγωγή της Δημοπρασίας.</w:t>
      </w:r>
    </w:p>
    <w:p w:rsidR="00B75650" w:rsidRPr="001D3BAA" w:rsidRDefault="00407CF7" w:rsidP="000A6FE4">
      <w:pPr>
        <w:ind w:left="60" w:firstLine="660"/>
        <w:jc w:val="both"/>
        <w:rPr>
          <w:sz w:val="22"/>
          <w:szCs w:val="22"/>
        </w:rPr>
      </w:pPr>
      <w:r w:rsidRPr="001D3BAA">
        <w:rPr>
          <w:sz w:val="22"/>
          <w:szCs w:val="22"/>
        </w:rPr>
        <w:t xml:space="preserve">Αν κατά του ανωτέρου πρακτικού δεν υποβληθούν ενστάσεις η επιτροπή Διαγωνισμού ολοκληρώνει το πρακτικό για το αποτέλεσμα της δημοπρασίας και το υποβάλλει στην Προϊσταμένη αρχή, η οποία εγκρίνει το αποτέλεσμα, </w:t>
      </w:r>
      <w:r w:rsidR="005B018A" w:rsidRPr="001D3BAA">
        <w:rPr>
          <w:sz w:val="22"/>
          <w:szCs w:val="22"/>
        </w:rPr>
        <w:t>επιφυλασσομένων</w:t>
      </w:r>
      <w:r w:rsidRPr="001D3BAA">
        <w:rPr>
          <w:sz w:val="22"/>
          <w:szCs w:val="22"/>
        </w:rPr>
        <w:t xml:space="preserve"> των διατάξεων του </w:t>
      </w:r>
      <w:r w:rsidR="005B018A" w:rsidRPr="001D3BAA">
        <w:rPr>
          <w:sz w:val="22"/>
          <w:szCs w:val="22"/>
        </w:rPr>
        <w:t>άρθρου 2 του παρόντος. Αν υποβληθούν ενστάσεις, η επιτροπή διαγωνισμού τις διαβιβάζει μαζί με το πρακτικό και τη γνώμη της στην προϊσταμένη αρχή, η οποία εκδικάζει τις ενστάσεις, αποφασίζει και τελικά εγκρίνει το αποτέλεσμα.</w:t>
      </w:r>
      <w:r w:rsidR="00B75650" w:rsidRPr="001D3BAA">
        <w:rPr>
          <w:sz w:val="22"/>
          <w:szCs w:val="22"/>
        </w:rPr>
        <w:t xml:space="preserve"> </w:t>
      </w:r>
    </w:p>
    <w:p w:rsidR="00B75650" w:rsidRPr="001D3BAA" w:rsidRDefault="00B75650" w:rsidP="00B75650">
      <w:pPr>
        <w:ind w:left="60"/>
        <w:jc w:val="both"/>
        <w:rPr>
          <w:sz w:val="22"/>
          <w:szCs w:val="22"/>
        </w:rPr>
      </w:pPr>
      <w:r w:rsidRPr="001D3BAA">
        <w:rPr>
          <w:sz w:val="22"/>
          <w:szCs w:val="22"/>
        </w:rPr>
        <w:t xml:space="preserve">Σε περίπτωση ίδιων προσφορών (περισσότεροι του ενός έχουν προσφέρει το ίδιο ποσοστό έκπτωσης), τότε διενεργείται «κλήρωση» για την ανάδειξη του τελικού μειοδότη, </w:t>
      </w:r>
    </w:p>
    <w:p w:rsidR="001167FB" w:rsidRPr="001D3BAA" w:rsidRDefault="001167FB">
      <w:pPr>
        <w:ind w:left="60"/>
        <w:jc w:val="both"/>
        <w:rPr>
          <w:sz w:val="22"/>
          <w:szCs w:val="22"/>
        </w:rPr>
      </w:pPr>
    </w:p>
    <w:p w:rsidR="00ED47B0" w:rsidRPr="001D3BAA" w:rsidRDefault="00ED47B0" w:rsidP="00ED47B0">
      <w:pPr>
        <w:ind w:left="60"/>
        <w:jc w:val="both"/>
        <w:rPr>
          <w:b/>
          <w:sz w:val="22"/>
          <w:szCs w:val="22"/>
          <w:u w:val="single"/>
        </w:rPr>
      </w:pPr>
      <w:r w:rsidRPr="001D3BAA">
        <w:rPr>
          <w:b/>
          <w:sz w:val="22"/>
          <w:szCs w:val="22"/>
        </w:rPr>
        <w:t>ΑΡΘΡΟ 8</w:t>
      </w:r>
      <w:r w:rsidRPr="001D3BAA">
        <w:rPr>
          <w:b/>
          <w:sz w:val="22"/>
          <w:szCs w:val="22"/>
          <w:vertAlign w:val="superscript"/>
        </w:rPr>
        <w:t xml:space="preserve">Ο   </w:t>
      </w:r>
      <w:r w:rsidRPr="001D3BAA">
        <w:rPr>
          <w:b/>
          <w:sz w:val="22"/>
          <w:szCs w:val="22"/>
          <w:u w:val="single"/>
        </w:rPr>
        <w:t>Ενστάσεις κατά της δημοπρασίας-Υποβολή Πρακτικού</w:t>
      </w:r>
    </w:p>
    <w:p w:rsidR="000A6FE4" w:rsidRPr="001D3BAA" w:rsidRDefault="000A6FE4" w:rsidP="00ED47B0">
      <w:pPr>
        <w:ind w:left="60"/>
        <w:jc w:val="both"/>
        <w:rPr>
          <w:b/>
          <w:sz w:val="22"/>
          <w:szCs w:val="22"/>
          <w:u w:val="single"/>
        </w:rPr>
      </w:pPr>
    </w:p>
    <w:p w:rsidR="000E2988" w:rsidRPr="001D3BAA" w:rsidRDefault="000E2988" w:rsidP="000E2988">
      <w:pPr>
        <w:ind w:left="60"/>
        <w:jc w:val="both"/>
        <w:rPr>
          <w:sz w:val="22"/>
          <w:szCs w:val="22"/>
        </w:rPr>
      </w:pPr>
      <w:r w:rsidRPr="001D3BAA">
        <w:rPr>
          <w:sz w:val="22"/>
          <w:szCs w:val="22"/>
        </w:rPr>
        <w:t xml:space="preserve">8.1. </w:t>
      </w:r>
      <w:r w:rsidRPr="001D3BAA">
        <w:rPr>
          <w:sz w:val="22"/>
          <w:szCs w:val="22"/>
          <w:u w:val="single"/>
        </w:rPr>
        <w:t>Οι ενστάσεις κατά της διεξαγωγής της δημοπρασίας</w:t>
      </w:r>
      <w:r w:rsidRPr="001D3BAA">
        <w:rPr>
          <w:sz w:val="22"/>
          <w:szCs w:val="22"/>
        </w:rPr>
        <w:t xml:space="preserve"> (κατά της νομιμότητας διεξαγωγής αυτής) ή της συμμετοχής </w:t>
      </w:r>
      <w:proofErr w:type="spellStart"/>
      <w:r w:rsidRPr="001D3BAA">
        <w:rPr>
          <w:sz w:val="22"/>
          <w:szCs w:val="22"/>
        </w:rPr>
        <w:t>παρόχου</w:t>
      </w:r>
      <w:proofErr w:type="spellEnd"/>
      <w:r w:rsidRPr="001D3BAA">
        <w:rPr>
          <w:sz w:val="22"/>
          <w:szCs w:val="22"/>
        </w:rPr>
        <w:t xml:space="preserve"> σε αυτήν κατατίθενται μόνο από </w:t>
      </w:r>
      <w:proofErr w:type="spellStart"/>
      <w:r w:rsidRPr="001D3BAA">
        <w:rPr>
          <w:sz w:val="22"/>
          <w:szCs w:val="22"/>
        </w:rPr>
        <w:t>πάροχο</w:t>
      </w:r>
      <w:proofErr w:type="spellEnd"/>
      <w:r w:rsidRPr="001D3BAA">
        <w:rPr>
          <w:sz w:val="22"/>
          <w:szCs w:val="22"/>
        </w:rPr>
        <w:t xml:space="preserve"> που συμμετέχει στην δημοπρασία ή αποκλείσθηκε από αυτήν σε οποιοδήποτε στάδιο της διαδικασίας και για τους λόγους που ανακύπτουν κατά το αντίστοιχο στάδιο. Η ένσταση υποβάλλεται στο πρωτόκολλο του Δήμου (Υπόψη της επιτροπής που διενεργεί τον διαγωνισμό) και μέχρι της επομένης από τη δημοπρασία εργασίμου ημέρας ή της επόμενης της ανακοίνωσης του αποτελέσματος της δημοπρασίας &amp; αξιολογήσεως των προσφορών (στην περίπτωση όπου απαιτείται &amp; τεχνική αξιολόγηση), όπως περιγράφεται στην </w:t>
      </w:r>
      <w:proofErr w:type="spellStart"/>
      <w:r w:rsidRPr="001D3BAA">
        <w:rPr>
          <w:sz w:val="22"/>
          <w:szCs w:val="22"/>
        </w:rPr>
        <w:t>παραγρ</w:t>
      </w:r>
      <w:proofErr w:type="spellEnd"/>
      <w:r w:rsidRPr="001D3BAA">
        <w:rPr>
          <w:sz w:val="22"/>
          <w:szCs w:val="22"/>
        </w:rPr>
        <w:t xml:space="preserve">. 1 του άρθρου 20 του Π.Δ. 28/80. Οι ενστάσεις πρωτοκολλούνται στο Δήμο και διαβιβάζονται «αυθημερόν» στην επιτροπή διαγωνισμού. </w:t>
      </w:r>
    </w:p>
    <w:p w:rsidR="000E2988" w:rsidRPr="001D3BAA" w:rsidRDefault="000E2988" w:rsidP="000E2988">
      <w:pPr>
        <w:ind w:left="60"/>
        <w:jc w:val="both"/>
        <w:rPr>
          <w:sz w:val="22"/>
          <w:szCs w:val="22"/>
        </w:rPr>
      </w:pPr>
      <w:r w:rsidRPr="001D3BAA">
        <w:rPr>
          <w:sz w:val="22"/>
          <w:szCs w:val="22"/>
        </w:rPr>
        <w:t>8.2.  Η επιτροπή, σε περίπτωση ενστάσεων,  υποχρεούται να υποβάλλει το πρακτικό της δημοπρασίας στο δημοτικό συμβούλιο , αμέσως μετά την παρέλευση κατά την προηγούμενη παράγραφο της προθεσμίας για την υποβολή ενστάσεων, μαζί με την γνωμοδότηση της, διαφορετικά το αποτέλεσμα του διαγωνισμού (σε περίπτωση μη ύπαρξης ενστάσεων), κατακυρώνεται από την Οικονομική Επιτροπή. Γενικότερα ισχύει ότι προβλέπεται από τα άρθρα 20 &amp; 21 του Π.Δ. 28/80, καθώς επίσης και από το άρθρο 103 του Ν. 3463/2006 όπως αυτό ισχύει σήμερα σύμφωνα με το άρθρο 72 του Ν. 3852/2010 (ΦΕΚ 87/2010 Α΄). Ο Δήμος υποχρεούται να γνωστοποιήσει στους συμμετέχοντες ενιστάμενους το περιεχόμενο των αποφάσεων της Προϊσταμένης Αρχής, που λαμβάνονται σχετικά με τις ενστάσεις. Η γνωστοποίηση γίνεται με την αποστολή σχετικού εγγράφου ή της ίδιας της απόφασης με τηλεομοιοτυπική συσκευή (</w:t>
      </w:r>
      <w:proofErr w:type="spellStart"/>
      <w:r w:rsidRPr="001D3BAA">
        <w:rPr>
          <w:sz w:val="22"/>
          <w:szCs w:val="22"/>
        </w:rPr>
        <w:t>Φάξ</w:t>
      </w:r>
      <w:proofErr w:type="spellEnd"/>
      <w:r w:rsidRPr="001D3BAA">
        <w:rPr>
          <w:sz w:val="22"/>
          <w:szCs w:val="22"/>
        </w:rPr>
        <w:t>) ή με ηλεκτρονικό ταχυδρομείο (</w:t>
      </w:r>
      <w:r w:rsidRPr="001D3BAA">
        <w:rPr>
          <w:sz w:val="22"/>
          <w:szCs w:val="22"/>
          <w:lang w:val="en-US"/>
        </w:rPr>
        <w:t>e</w:t>
      </w:r>
      <w:r w:rsidRPr="001D3BAA">
        <w:rPr>
          <w:sz w:val="22"/>
          <w:szCs w:val="22"/>
        </w:rPr>
        <w:t xml:space="preserve"> </w:t>
      </w:r>
      <w:r w:rsidRPr="001D3BAA">
        <w:rPr>
          <w:sz w:val="22"/>
          <w:szCs w:val="22"/>
          <w:lang w:val="en-US"/>
        </w:rPr>
        <w:t>mail</w:t>
      </w:r>
      <w:r w:rsidRPr="001D3BAA">
        <w:rPr>
          <w:sz w:val="22"/>
          <w:szCs w:val="22"/>
        </w:rPr>
        <w:t>) ή με κάθε άλλο πρόσφορο μέσο.</w:t>
      </w:r>
    </w:p>
    <w:p w:rsidR="000E2988" w:rsidRPr="001D3BAA" w:rsidRDefault="000E2988" w:rsidP="000E2988">
      <w:pPr>
        <w:ind w:left="60"/>
        <w:jc w:val="both"/>
        <w:rPr>
          <w:sz w:val="22"/>
          <w:szCs w:val="22"/>
        </w:rPr>
      </w:pPr>
      <w:r w:rsidRPr="001D3BAA">
        <w:rPr>
          <w:sz w:val="22"/>
          <w:szCs w:val="22"/>
        </w:rPr>
        <w:t xml:space="preserve">8.3.  </w:t>
      </w:r>
      <w:r w:rsidRPr="001D3BAA">
        <w:rPr>
          <w:sz w:val="22"/>
          <w:szCs w:val="22"/>
          <w:u w:val="single"/>
        </w:rPr>
        <w:t xml:space="preserve">Οι ενστάσεις κατά της Διακήρυξης του διαγωνισμού, </w:t>
      </w:r>
      <w:r w:rsidRPr="001D3BAA">
        <w:rPr>
          <w:sz w:val="22"/>
          <w:szCs w:val="22"/>
        </w:rPr>
        <w:t>κατατίθενται στο πρωτόκολλο του Δήμου, μέσα στο μισό του χρονικού διαστήματος από την τελευταία δημοσίευση της διακήρυξης μέχρι την ημερομηνία υποβολής των προσφορών. Για τον καθορισμό της ημερομηνίας αυτής συνυπολογίζονται και οι ημερομηνίες της τελευταίας δημοσίευσης της διακήρυξης, καθώς και η ημερομηνία υποβολής των προσφορών. Αν  προκύπτει κλάσμα θεωρείται ολόκληρη ημέρα. Η ένσταση εξετάζεται από την Οικονομική Επιτροπή και η απόφαση εκδίδεται το αργότερο  πέντε  (05) ημέρες πριν την διενέργεια του διαγωνισμού.</w:t>
      </w:r>
    </w:p>
    <w:p w:rsidR="005B018A" w:rsidRPr="001D3BAA" w:rsidRDefault="005B018A" w:rsidP="000E2988">
      <w:pPr>
        <w:jc w:val="both"/>
        <w:rPr>
          <w:b/>
          <w:sz w:val="22"/>
          <w:szCs w:val="22"/>
        </w:rPr>
      </w:pPr>
    </w:p>
    <w:p w:rsidR="00001EEF" w:rsidRPr="001D3BAA" w:rsidRDefault="00001EEF">
      <w:pPr>
        <w:ind w:left="60"/>
        <w:jc w:val="both"/>
        <w:rPr>
          <w:b/>
          <w:sz w:val="22"/>
          <w:szCs w:val="22"/>
        </w:rPr>
      </w:pPr>
      <w:r w:rsidRPr="001D3BAA">
        <w:rPr>
          <w:b/>
          <w:sz w:val="22"/>
          <w:szCs w:val="22"/>
        </w:rPr>
        <w:t xml:space="preserve">ΑΡΘΡΟ </w:t>
      </w:r>
      <w:r w:rsidR="00EF5638" w:rsidRPr="001D3BAA">
        <w:rPr>
          <w:b/>
          <w:sz w:val="22"/>
          <w:szCs w:val="22"/>
        </w:rPr>
        <w:t>9</w:t>
      </w:r>
      <w:r w:rsidRPr="001D3BAA">
        <w:rPr>
          <w:b/>
          <w:sz w:val="22"/>
          <w:szCs w:val="22"/>
          <w:vertAlign w:val="superscript"/>
        </w:rPr>
        <w:t>Ο</w:t>
      </w:r>
      <w:r w:rsidR="00E65D4C" w:rsidRPr="001D3BAA">
        <w:rPr>
          <w:b/>
          <w:sz w:val="22"/>
          <w:szCs w:val="22"/>
          <w:vertAlign w:val="superscript"/>
        </w:rPr>
        <w:t xml:space="preserve"> </w:t>
      </w:r>
      <w:r w:rsidR="00291738" w:rsidRPr="001D3BAA">
        <w:rPr>
          <w:b/>
          <w:sz w:val="22"/>
          <w:szCs w:val="22"/>
          <w:u w:val="single"/>
        </w:rPr>
        <w:t>Έ</w:t>
      </w:r>
      <w:r w:rsidR="00E65D4C" w:rsidRPr="001D3BAA">
        <w:rPr>
          <w:b/>
          <w:sz w:val="22"/>
          <w:szCs w:val="22"/>
          <w:u w:val="single"/>
        </w:rPr>
        <w:t>γκριση αποτελέσματος διαγωνισμού –</w:t>
      </w:r>
      <w:r w:rsidR="00C364D3" w:rsidRPr="001D3BAA">
        <w:rPr>
          <w:b/>
          <w:sz w:val="22"/>
          <w:szCs w:val="22"/>
          <w:u w:val="single"/>
        </w:rPr>
        <w:t xml:space="preserve"> Ακύρωση</w:t>
      </w:r>
      <w:r w:rsidR="007019F4" w:rsidRPr="001D3BAA">
        <w:rPr>
          <w:b/>
          <w:sz w:val="22"/>
          <w:szCs w:val="22"/>
          <w:u w:val="single"/>
        </w:rPr>
        <w:t xml:space="preserve"> </w:t>
      </w:r>
      <w:r w:rsidR="00C364D3" w:rsidRPr="001D3BAA">
        <w:rPr>
          <w:b/>
          <w:sz w:val="22"/>
          <w:szCs w:val="22"/>
          <w:u w:val="single"/>
        </w:rPr>
        <w:t>-</w:t>
      </w:r>
      <w:r w:rsidR="007019F4" w:rsidRPr="001D3BAA">
        <w:rPr>
          <w:b/>
          <w:sz w:val="22"/>
          <w:szCs w:val="22"/>
          <w:u w:val="single"/>
        </w:rPr>
        <w:t xml:space="preserve"> </w:t>
      </w:r>
      <w:r w:rsidR="00C364D3" w:rsidRPr="001D3BAA">
        <w:rPr>
          <w:b/>
          <w:sz w:val="22"/>
          <w:szCs w:val="22"/>
          <w:u w:val="single"/>
        </w:rPr>
        <w:t>Επανάληψη Διαγωνισμού -</w:t>
      </w:r>
      <w:r w:rsidR="00E65D4C" w:rsidRPr="001D3BAA">
        <w:rPr>
          <w:b/>
          <w:sz w:val="22"/>
          <w:szCs w:val="22"/>
          <w:u w:val="single"/>
        </w:rPr>
        <w:t xml:space="preserve"> Υπογραφή σ</w:t>
      </w:r>
      <w:r w:rsidR="00291738" w:rsidRPr="001D3BAA">
        <w:rPr>
          <w:b/>
          <w:sz w:val="22"/>
          <w:szCs w:val="22"/>
          <w:u w:val="single"/>
        </w:rPr>
        <w:t>ύμβαση</w:t>
      </w:r>
      <w:r w:rsidR="00291738" w:rsidRPr="001D3BAA">
        <w:rPr>
          <w:b/>
          <w:sz w:val="22"/>
          <w:szCs w:val="22"/>
        </w:rPr>
        <w:t>ς</w:t>
      </w:r>
    </w:p>
    <w:p w:rsidR="00291738" w:rsidRPr="001D3BAA" w:rsidRDefault="00291738">
      <w:pPr>
        <w:ind w:left="60"/>
        <w:jc w:val="both"/>
        <w:rPr>
          <w:sz w:val="22"/>
          <w:szCs w:val="22"/>
        </w:rPr>
      </w:pPr>
    </w:p>
    <w:p w:rsidR="00001EEF" w:rsidRPr="001D3BAA" w:rsidRDefault="00001EEF">
      <w:pPr>
        <w:ind w:left="60"/>
        <w:jc w:val="both"/>
        <w:rPr>
          <w:sz w:val="22"/>
          <w:szCs w:val="22"/>
        </w:rPr>
      </w:pPr>
      <w:r w:rsidRPr="001D3BAA">
        <w:rPr>
          <w:sz w:val="22"/>
          <w:szCs w:val="22"/>
        </w:rPr>
        <w:t>Το αποτέλεσμα της δημοπρασίας εγκρίνεται</w:t>
      </w:r>
      <w:r w:rsidR="005B018A" w:rsidRPr="001D3BAA">
        <w:rPr>
          <w:sz w:val="22"/>
          <w:szCs w:val="22"/>
        </w:rPr>
        <w:t xml:space="preserve"> </w:t>
      </w:r>
      <w:r w:rsidRPr="001D3BAA">
        <w:rPr>
          <w:sz w:val="22"/>
          <w:szCs w:val="22"/>
        </w:rPr>
        <w:t>με απόφαση της Προϊσταμένης Αρχής</w:t>
      </w:r>
      <w:r w:rsidR="00EA6966" w:rsidRPr="001D3BAA">
        <w:rPr>
          <w:sz w:val="22"/>
          <w:szCs w:val="22"/>
        </w:rPr>
        <w:t xml:space="preserve"> (</w:t>
      </w:r>
      <w:proofErr w:type="spellStart"/>
      <w:r w:rsidR="00EA6966" w:rsidRPr="001D3BAA">
        <w:rPr>
          <w:sz w:val="22"/>
          <w:szCs w:val="22"/>
        </w:rPr>
        <w:t>Δημ</w:t>
      </w:r>
      <w:proofErr w:type="spellEnd"/>
      <w:r w:rsidR="00EA6966" w:rsidRPr="001D3BAA">
        <w:rPr>
          <w:sz w:val="22"/>
          <w:szCs w:val="22"/>
        </w:rPr>
        <w:t>. Συμβούλιο ή Οικ. Επιτροπή, σύμφωνα με άρθρο 8.2 της παρούσας διακήρυξης),</w:t>
      </w:r>
      <w:r w:rsidRPr="001D3BAA">
        <w:rPr>
          <w:sz w:val="22"/>
          <w:szCs w:val="22"/>
        </w:rPr>
        <w:t xml:space="preserve"> που περιλαμβάνει και τυχόν βελτιώσεις της προσφοράς, που γίνονται δεκτές από την ε</w:t>
      </w:r>
      <w:r w:rsidR="00B14CD3" w:rsidRPr="001D3BAA">
        <w:rPr>
          <w:sz w:val="22"/>
          <w:szCs w:val="22"/>
        </w:rPr>
        <w:t xml:space="preserve">νδιαφερόμενη επιχείρηση. </w:t>
      </w:r>
      <w:r w:rsidRPr="001D3BAA">
        <w:rPr>
          <w:sz w:val="22"/>
          <w:szCs w:val="22"/>
        </w:rPr>
        <w:t>Στην απόφαση κρίνονται και οι τυχ</w:t>
      </w:r>
      <w:r w:rsidR="005B018A" w:rsidRPr="001D3BAA">
        <w:rPr>
          <w:sz w:val="22"/>
          <w:szCs w:val="22"/>
        </w:rPr>
        <w:t xml:space="preserve">ών αντιρρήσεις που υποβλήθηκαν. Η προϊσταμένη αρχή μπορεί με αιτιολογημένη απόφασή της να ακυρώσει το αποτέλεσμα της δημοπρασίας ή να ανακαλέσει τη διακήρυξη του διαγωνισμού, σε οποιοδήποτε στάδιο της </w:t>
      </w:r>
      <w:r w:rsidR="00110054" w:rsidRPr="001D3BAA">
        <w:rPr>
          <w:sz w:val="22"/>
          <w:szCs w:val="22"/>
        </w:rPr>
        <w:t>διαδικασίας</w:t>
      </w:r>
      <w:r w:rsidR="005B018A" w:rsidRPr="001D3BAA">
        <w:rPr>
          <w:sz w:val="22"/>
          <w:szCs w:val="22"/>
        </w:rPr>
        <w:t xml:space="preserve"> για τους λόγους που αναφέρονται στις διατάξεις του </w:t>
      </w:r>
      <w:proofErr w:type="spellStart"/>
      <w:r w:rsidR="005B018A" w:rsidRPr="001D3BAA">
        <w:rPr>
          <w:sz w:val="22"/>
          <w:szCs w:val="22"/>
        </w:rPr>
        <w:t>αρθ</w:t>
      </w:r>
      <w:proofErr w:type="spellEnd"/>
      <w:r w:rsidR="005B018A" w:rsidRPr="001D3BAA">
        <w:rPr>
          <w:sz w:val="22"/>
          <w:szCs w:val="22"/>
        </w:rPr>
        <w:t>.: 21 του Π.Δ. 28/80.</w:t>
      </w:r>
      <w:r w:rsidRPr="001D3BAA">
        <w:rPr>
          <w:sz w:val="22"/>
          <w:szCs w:val="22"/>
        </w:rPr>
        <w:t xml:space="preserve"> Μετά την έγκριση του πρακτικού της δημοπρασίας, κοινοποιείτε στον ανάδοχο η εγκριτική απόφαση και καλείται να </w:t>
      </w:r>
      <w:r w:rsidR="005B018A" w:rsidRPr="001D3BAA">
        <w:rPr>
          <w:sz w:val="22"/>
          <w:szCs w:val="22"/>
        </w:rPr>
        <w:t xml:space="preserve">προσέλθει σε προθεσμία </w:t>
      </w:r>
      <w:r w:rsidR="00110054" w:rsidRPr="001D3BAA">
        <w:rPr>
          <w:sz w:val="22"/>
          <w:szCs w:val="22"/>
        </w:rPr>
        <w:t>δέκα</w:t>
      </w:r>
      <w:r w:rsidRPr="001D3BAA">
        <w:rPr>
          <w:sz w:val="22"/>
          <w:szCs w:val="22"/>
        </w:rPr>
        <w:t xml:space="preserve"> (1</w:t>
      </w:r>
      <w:r w:rsidR="005B018A" w:rsidRPr="001D3BAA">
        <w:rPr>
          <w:sz w:val="22"/>
          <w:szCs w:val="22"/>
        </w:rPr>
        <w:t>0</w:t>
      </w:r>
      <w:r w:rsidRPr="001D3BAA">
        <w:rPr>
          <w:sz w:val="22"/>
          <w:szCs w:val="22"/>
        </w:rPr>
        <w:t xml:space="preserve">) ημερών για την υπογραφή της σύμβασης, προσκομίζοντας εγγύηση καλής εκτέλεσης ποσοστού 5% </w:t>
      </w:r>
      <w:r w:rsidR="00C20C00" w:rsidRPr="001D3BAA">
        <w:rPr>
          <w:sz w:val="22"/>
          <w:szCs w:val="22"/>
        </w:rPr>
        <w:t>επί της αξίας της σύμβασης χωρίς να υπολογίζεται ο ΦΠΑ.</w:t>
      </w:r>
      <w:r w:rsidR="00DC041A" w:rsidRPr="001D3BAA">
        <w:rPr>
          <w:sz w:val="22"/>
          <w:szCs w:val="22"/>
        </w:rPr>
        <w:t xml:space="preserve"> </w:t>
      </w:r>
      <w:r w:rsidRPr="001D3BAA">
        <w:rPr>
          <w:sz w:val="22"/>
          <w:szCs w:val="22"/>
          <w:u w:val="single"/>
        </w:rPr>
        <w:t>Αν ο ανάδοχος δεν προσέλθει ή δεν προσκομίσει την απαιτούμενη εγγύηση κηρύσσεται έκπτωτος</w:t>
      </w:r>
      <w:r w:rsidR="00EA6966" w:rsidRPr="001D3BAA">
        <w:rPr>
          <w:sz w:val="22"/>
          <w:szCs w:val="22"/>
          <w:u w:val="single"/>
        </w:rPr>
        <w:t xml:space="preserve"> </w:t>
      </w:r>
      <w:r w:rsidR="00EA6966" w:rsidRPr="001D3BAA">
        <w:rPr>
          <w:sz w:val="22"/>
          <w:szCs w:val="22"/>
        </w:rPr>
        <w:t>και καλείται ο επόμενος κατά σειρά μειοδότης «κάθε φορά» που προκύπτει τέτοιο θέμα</w:t>
      </w:r>
      <w:r w:rsidR="00C364D3" w:rsidRPr="001D3BAA">
        <w:rPr>
          <w:sz w:val="22"/>
          <w:szCs w:val="22"/>
        </w:rPr>
        <w:t>, έως  ότου αυτό κρίνεται «συμφέρον» από την επιτροπή διαγωνισμού</w:t>
      </w:r>
      <w:r w:rsidRPr="001D3BAA">
        <w:rPr>
          <w:sz w:val="22"/>
          <w:szCs w:val="22"/>
        </w:rPr>
        <w:t>.</w:t>
      </w:r>
      <w:r w:rsidR="00C364D3" w:rsidRPr="001D3BAA">
        <w:rPr>
          <w:sz w:val="22"/>
          <w:szCs w:val="22"/>
        </w:rPr>
        <w:t xml:space="preserve"> Γενικότερα ισχύει ότι προβλέπεται από το άρθρο 21 </w:t>
      </w:r>
      <w:r w:rsidR="008D06A1" w:rsidRPr="001D3BAA">
        <w:rPr>
          <w:sz w:val="22"/>
          <w:szCs w:val="22"/>
        </w:rPr>
        <w:t xml:space="preserve">&amp; 23  &amp; 24 </w:t>
      </w:r>
      <w:r w:rsidR="00C364D3" w:rsidRPr="001D3BAA">
        <w:rPr>
          <w:sz w:val="22"/>
          <w:szCs w:val="22"/>
        </w:rPr>
        <w:t>του Π.Δ. 28/80.</w:t>
      </w:r>
    </w:p>
    <w:p w:rsidR="00F900DE" w:rsidRPr="001D3BAA" w:rsidRDefault="00F900DE" w:rsidP="00F900DE">
      <w:pPr>
        <w:ind w:left="60"/>
        <w:jc w:val="both"/>
        <w:rPr>
          <w:sz w:val="22"/>
          <w:szCs w:val="22"/>
        </w:rPr>
      </w:pPr>
      <w:r w:rsidRPr="001D3BAA">
        <w:rPr>
          <w:sz w:val="22"/>
          <w:szCs w:val="22"/>
        </w:rPr>
        <w:t xml:space="preserve">Σε περίπτωση που ο διαγωνισμός δεν διεξαχθεί για οποιοδήποτε λόγο στην αρχικά ορισθείσα ημερομηνία, αυτός θα επαναληφθεί την επόμενη εβδομάδα, ίδια ημέρα &amp; ώρα, με ειδοποίηση </w:t>
      </w:r>
      <w:r w:rsidR="006E618B" w:rsidRPr="001D3BAA">
        <w:rPr>
          <w:sz w:val="22"/>
          <w:szCs w:val="22"/>
        </w:rPr>
        <w:t>φαξ</w:t>
      </w:r>
      <w:r w:rsidRPr="001D3BAA">
        <w:rPr>
          <w:sz w:val="22"/>
          <w:szCs w:val="22"/>
        </w:rPr>
        <w:t xml:space="preserve"> από την υπηρεσία, σε αυτούς που έχουν πάρει ήδη Τεύχη Δημοπράτησης (με αίτησή τους που θα υπάρχει ήδη στο πρωτόκολλο της υπηρεσίας),</w:t>
      </w:r>
    </w:p>
    <w:p w:rsidR="00F900DE" w:rsidRPr="001D3BAA" w:rsidRDefault="00F900DE" w:rsidP="00F900DE">
      <w:pPr>
        <w:ind w:left="60"/>
        <w:jc w:val="both"/>
        <w:rPr>
          <w:sz w:val="22"/>
          <w:szCs w:val="22"/>
        </w:rPr>
      </w:pPr>
      <w:r w:rsidRPr="001D3BAA">
        <w:rPr>
          <w:sz w:val="22"/>
          <w:szCs w:val="22"/>
        </w:rPr>
        <w:t>Σε περίπτωση ματαίωσης του διαγωνισμού  &amp; επανάληψης αυτής με ίδιους ή  νέους όρους αποφασίζει η Οικονομική Επιτροπή, μετά από «Γνωμοδότηση» της Επιτροπής Διαγωνισμού.</w:t>
      </w:r>
    </w:p>
    <w:p w:rsidR="00001EEF" w:rsidRPr="001D3BAA" w:rsidRDefault="00001EEF">
      <w:pPr>
        <w:jc w:val="both"/>
        <w:rPr>
          <w:sz w:val="22"/>
          <w:szCs w:val="22"/>
        </w:rPr>
      </w:pPr>
    </w:p>
    <w:p w:rsidR="00FE138B" w:rsidRPr="001D3BAA" w:rsidRDefault="00B15C0F">
      <w:pPr>
        <w:jc w:val="both"/>
        <w:rPr>
          <w:b/>
          <w:sz w:val="22"/>
          <w:szCs w:val="22"/>
          <w:u w:val="single"/>
        </w:rPr>
      </w:pPr>
      <w:r w:rsidRPr="001D3BAA">
        <w:rPr>
          <w:b/>
          <w:sz w:val="22"/>
          <w:szCs w:val="22"/>
        </w:rPr>
        <w:t xml:space="preserve">ΑΡΘΡΟ  </w:t>
      </w:r>
      <w:r w:rsidR="00EF5638" w:rsidRPr="001D3BAA">
        <w:rPr>
          <w:b/>
          <w:sz w:val="22"/>
          <w:szCs w:val="22"/>
        </w:rPr>
        <w:t>10</w:t>
      </w:r>
      <w:r w:rsidR="00001EEF" w:rsidRPr="001D3BAA">
        <w:rPr>
          <w:b/>
          <w:sz w:val="22"/>
          <w:szCs w:val="22"/>
          <w:vertAlign w:val="superscript"/>
        </w:rPr>
        <w:t>Ο</w:t>
      </w:r>
      <w:r w:rsidR="00FD5E4F" w:rsidRPr="001D3BAA">
        <w:rPr>
          <w:b/>
          <w:sz w:val="22"/>
          <w:szCs w:val="22"/>
          <w:vertAlign w:val="superscript"/>
        </w:rPr>
        <w:t xml:space="preserve"> </w:t>
      </w:r>
      <w:r w:rsidR="00291738" w:rsidRPr="001D3BAA">
        <w:rPr>
          <w:b/>
          <w:sz w:val="22"/>
          <w:szCs w:val="22"/>
          <w:vertAlign w:val="superscript"/>
        </w:rPr>
        <w:t xml:space="preserve"> </w:t>
      </w:r>
      <w:r w:rsidR="00291738" w:rsidRPr="001D3BAA">
        <w:rPr>
          <w:b/>
          <w:sz w:val="22"/>
          <w:szCs w:val="22"/>
          <w:u w:val="single"/>
        </w:rPr>
        <w:t>Δημοσίευση – Έξοδα δημοσίευσης</w:t>
      </w:r>
      <w:r w:rsidR="009A525B" w:rsidRPr="001D3BAA">
        <w:rPr>
          <w:b/>
          <w:sz w:val="22"/>
          <w:szCs w:val="22"/>
          <w:u w:val="single"/>
        </w:rPr>
        <w:t xml:space="preserve"> –  Κρατήσεις</w:t>
      </w:r>
    </w:p>
    <w:p w:rsidR="00351F99" w:rsidRPr="001D3BAA" w:rsidRDefault="00351F99">
      <w:pPr>
        <w:jc w:val="both"/>
        <w:rPr>
          <w:b/>
          <w:sz w:val="22"/>
          <w:szCs w:val="22"/>
          <w:u w:val="single"/>
        </w:rPr>
      </w:pPr>
    </w:p>
    <w:p w:rsidR="001E55C3" w:rsidRPr="001D3BAA" w:rsidRDefault="00351F99">
      <w:pPr>
        <w:jc w:val="both"/>
        <w:rPr>
          <w:sz w:val="22"/>
          <w:szCs w:val="22"/>
          <w:u w:val="single"/>
          <w:lang w:val="en-US"/>
        </w:rPr>
      </w:pPr>
      <w:r w:rsidRPr="001D3BAA">
        <w:rPr>
          <w:sz w:val="22"/>
          <w:szCs w:val="22"/>
          <w:u w:val="single"/>
        </w:rPr>
        <w:t>Περίληψη της παρούσας δημοσιεύεται</w:t>
      </w:r>
      <w:r w:rsidR="001E55C3" w:rsidRPr="001D3BAA">
        <w:rPr>
          <w:sz w:val="22"/>
          <w:szCs w:val="22"/>
          <w:u w:val="single"/>
        </w:rPr>
        <w:t xml:space="preserve"> :</w:t>
      </w:r>
    </w:p>
    <w:p w:rsidR="00803FAD" w:rsidRPr="001D3BAA" w:rsidRDefault="00803FAD">
      <w:pPr>
        <w:jc w:val="both"/>
        <w:rPr>
          <w:sz w:val="22"/>
          <w:szCs w:val="22"/>
          <w:u w:val="single"/>
          <w:lang w:val="en-US"/>
        </w:rPr>
      </w:pPr>
    </w:p>
    <w:p w:rsidR="001E55C3" w:rsidRPr="001D3BAA" w:rsidRDefault="001E55C3" w:rsidP="001E55C3">
      <w:pPr>
        <w:numPr>
          <w:ilvl w:val="0"/>
          <w:numId w:val="5"/>
        </w:numPr>
        <w:jc w:val="both"/>
        <w:rPr>
          <w:sz w:val="22"/>
          <w:szCs w:val="22"/>
        </w:rPr>
      </w:pPr>
      <w:r w:rsidRPr="001D3BAA">
        <w:rPr>
          <w:sz w:val="22"/>
          <w:szCs w:val="22"/>
        </w:rPr>
        <w:t xml:space="preserve">υποχρεωτικά με τοιχοκόλληση στην εξώθυρα ή στον πίνακα ανακοινώσεων του δημοτικού καταστήματος. Για την «δημοσίευση» αυτή συντάσσεται  «αποδεικτικό» μπροστά σε δύο μάρτυρες, σύμφωνα με το άρθρο 284, </w:t>
      </w:r>
      <w:proofErr w:type="spellStart"/>
      <w:r w:rsidRPr="001D3BAA">
        <w:rPr>
          <w:sz w:val="22"/>
          <w:szCs w:val="22"/>
        </w:rPr>
        <w:t>παραγρ</w:t>
      </w:r>
      <w:proofErr w:type="spellEnd"/>
      <w:r w:rsidRPr="001D3BAA">
        <w:rPr>
          <w:sz w:val="22"/>
          <w:szCs w:val="22"/>
        </w:rPr>
        <w:t>. 2 του Ν. 3463/06,</w:t>
      </w:r>
    </w:p>
    <w:p w:rsidR="00230AD5" w:rsidRPr="001D3BAA" w:rsidRDefault="00230AD5" w:rsidP="001E55C3">
      <w:pPr>
        <w:numPr>
          <w:ilvl w:val="0"/>
          <w:numId w:val="5"/>
        </w:numPr>
        <w:jc w:val="both"/>
        <w:rPr>
          <w:sz w:val="22"/>
          <w:szCs w:val="22"/>
        </w:rPr>
      </w:pPr>
      <w:r w:rsidRPr="001D3BAA">
        <w:rPr>
          <w:sz w:val="22"/>
          <w:szCs w:val="22"/>
        </w:rPr>
        <w:t>ανάρτηση της περίληψης διακήρυξης στο ΔΙΑΥΓΕΙΑ,</w:t>
      </w:r>
    </w:p>
    <w:p w:rsidR="001E55C3" w:rsidRPr="001D3BAA" w:rsidRDefault="001E55C3" w:rsidP="001E55C3">
      <w:pPr>
        <w:numPr>
          <w:ilvl w:val="0"/>
          <w:numId w:val="5"/>
        </w:numPr>
        <w:jc w:val="both"/>
        <w:rPr>
          <w:sz w:val="22"/>
          <w:szCs w:val="22"/>
        </w:rPr>
      </w:pPr>
      <w:r w:rsidRPr="001D3BAA">
        <w:rPr>
          <w:sz w:val="22"/>
          <w:szCs w:val="22"/>
          <w:u w:val="single"/>
        </w:rPr>
        <w:t xml:space="preserve">εάν ο προϋπολογισμός υπερβαίνει τα 2.934,70 € (χωρίς ΦΠΑ), </w:t>
      </w:r>
      <w:r w:rsidRPr="001D3BAA">
        <w:rPr>
          <w:sz w:val="22"/>
          <w:szCs w:val="22"/>
        </w:rPr>
        <w:t xml:space="preserve">η δημοσίευση γίνεται σε δύο εφημερίδες του Νομού, εκ των οποίων η μία πρέπει να μην είναι ημερήσια. Εάν στο Νομό εκδίδεται μόνο μία εφημερίδα, η δημοσίευση γίνεται σε αυτήν και σε μία ημερήσια εφημερίδα μεγάλης κυκλοφορίας γενικών ειδήσεων, από αυτές που κυκλοφορούν στην Αθήνα ή στη Θεσσαλονίκη. Αν </w:t>
      </w:r>
      <w:r w:rsidR="00C43AF9" w:rsidRPr="001D3BAA">
        <w:rPr>
          <w:sz w:val="22"/>
          <w:szCs w:val="22"/>
        </w:rPr>
        <w:t>δεν εκδίδεται καμία εφημερία στο Νομό, η δημοσίευση γίνεται πάλι σε ημερήσιες ε</w:t>
      </w:r>
      <w:r w:rsidR="00FF2B69" w:rsidRPr="001D3BAA">
        <w:rPr>
          <w:sz w:val="22"/>
          <w:szCs w:val="22"/>
        </w:rPr>
        <w:t>φ</w:t>
      </w:r>
      <w:r w:rsidR="00C43AF9" w:rsidRPr="001D3BAA">
        <w:rPr>
          <w:sz w:val="22"/>
          <w:szCs w:val="22"/>
        </w:rPr>
        <w:t>ημερίδες γενικών ειδήσεων της Αθήνας ή της Θεσσαλονίκης,</w:t>
      </w:r>
    </w:p>
    <w:p w:rsidR="001365F3" w:rsidRPr="001D3BAA" w:rsidRDefault="001365F3" w:rsidP="001E55C3">
      <w:pPr>
        <w:numPr>
          <w:ilvl w:val="0"/>
          <w:numId w:val="5"/>
        </w:numPr>
        <w:jc w:val="both"/>
        <w:rPr>
          <w:sz w:val="22"/>
          <w:szCs w:val="22"/>
        </w:rPr>
      </w:pPr>
      <w:r w:rsidRPr="001D3BAA">
        <w:rPr>
          <w:sz w:val="22"/>
          <w:szCs w:val="22"/>
        </w:rPr>
        <w:t>ότι προβλέπεται από το Ν. 3548/07, άρθρο 1 &amp; 3</w:t>
      </w:r>
      <w:r w:rsidR="00671014" w:rsidRPr="001D3BAA">
        <w:rPr>
          <w:sz w:val="22"/>
          <w:szCs w:val="22"/>
        </w:rPr>
        <w:t xml:space="preserve"> «πε</w:t>
      </w:r>
      <w:r w:rsidR="00860AD2" w:rsidRPr="001D3BAA">
        <w:rPr>
          <w:sz w:val="22"/>
          <w:szCs w:val="22"/>
        </w:rPr>
        <w:t>ρ</w:t>
      </w:r>
      <w:r w:rsidR="00671014" w:rsidRPr="001D3BAA">
        <w:rPr>
          <w:sz w:val="22"/>
          <w:szCs w:val="22"/>
        </w:rPr>
        <w:t>ί δημοσίευσης της περίληψης διακήρυξης»,</w:t>
      </w:r>
    </w:p>
    <w:p w:rsidR="00C43AF9" w:rsidRPr="001D3BAA" w:rsidRDefault="00FF2B69" w:rsidP="001E55C3">
      <w:pPr>
        <w:numPr>
          <w:ilvl w:val="0"/>
          <w:numId w:val="5"/>
        </w:numPr>
        <w:jc w:val="both"/>
        <w:rPr>
          <w:sz w:val="22"/>
          <w:szCs w:val="22"/>
        </w:rPr>
      </w:pPr>
      <w:r w:rsidRPr="001D3BAA">
        <w:rPr>
          <w:sz w:val="22"/>
          <w:szCs w:val="22"/>
          <w:u w:val="single"/>
        </w:rPr>
        <w:t>εάν η δαπάνη υπερβαίνει τις 58.694,06 € (χωρίς ΦΠΑ),</w:t>
      </w:r>
      <w:r w:rsidRPr="001D3BAA">
        <w:rPr>
          <w:sz w:val="22"/>
          <w:szCs w:val="22"/>
        </w:rPr>
        <w:t xml:space="preserve"> εκτός </w:t>
      </w:r>
      <w:r w:rsidR="00402129" w:rsidRPr="001D3BAA">
        <w:rPr>
          <w:sz w:val="22"/>
          <w:szCs w:val="22"/>
        </w:rPr>
        <w:t xml:space="preserve">των ανωτέρω δημοσιεύσεων, </w:t>
      </w:r>
      <w:r w:rsidRPr="001D3BAA">
        <w:rPr>
          <w:sz w:val="22"/>
          <w:szCs w:val="22"/>
        </w:rPr>
        <w:t xml:space="preserve">γίνεται δημοσίευση και σε μία ημερήσια εφημερίδα μεγάλης κυκλοφορίας </w:t>
      </w:r>
      <w:r w:rsidR="000E2CA5" w:rsidRPr="001D3BAA">
        <w:rPr>
          <w:sz w:val="22"/>
          <w:szCs w:val="22"/>
        </w:rPr>
        <w:t xml:space="preserve">γενικών ειδήσεων από αυτές που εκδίδονται στην Αθήνα ή στη Θεσσαλονίκη ή σε μία ειδική εφημερίδα δημοσιεύσεως δημοπρασιών  ή σε μία ημερήσια οικονομική εφημερίδα. </w:t>
      </w:r>
    </w:p>
    <w:p w:rsidR="000A712A" w:rsidRPr="001D3BAA" w:rsidRDefault="000A712A" w:rsidP="000A712A">
      <w:pPr>
        <w:numPr>
          <w:ilvl w:val="0"/>
          <w:numId w:val="5"/>
        </w:numPr>
        <w:jc w:val="both"/>
        <w:rPr>
          <w:sz w:val="22"/>
          <w:szCs w:val="22"/>
          <w:u w:val="single"/>
        </w:rPr>
      </w:pPr>
      <w:r w:rsidRPr="001D3BAA">
        <w:rPr>
          <w:sz w:val="22"/>
          <w:szCs w:val="22"/>
          <w:u w:val="single"/>
        </w:rPr>
        <w:t xml:space="preserve">Τα έξοδα δημοσίευσης περίληψης της διακήρυξης, αρχικής και τυχόν  επαναληπτικών δημοπρασιών, καταβάλλονται σε κάθε περίπτωση από τον ανάδοχο, με την προσκόμιση των νόμιμων παραστατικών, σύμφωνα με τις διατάξεις του άρθρου 46 του Ν. 3801/2009, που προστέθηκε στην </w:t>
      </w:r>
      <w:proofErr w:type="spellStart"/>
      <w:r w:rsidRPr="001D3BAA">
        <w:rPr>
          <w:sz w:val="22"/>
          <w:szCs w:val="22"/>
          <w:u w:val="single"/>
        </w:rPr>
        <w:t>παραγρ</w:t>
      </w:r>
      <w:proofErr w:type="spellEnd"/>
      <w:r w:rsidRPr="001D3BAA">
        <w:rPr>
          <w:sz w:val="22"/>
          <w:szCs w:val="22"/>
          <w:u w:val="single"/>
        </w:rPr>
        <w:t>. 3 του άρθρου 4  του Ν. 3548/2007.</w:t>
      </w:r>
    </w:p>
    <w:p w:rsidR="00382D6E" w:rsidRPr="00A13EDF" w:rsidRDefault="00500660" w:rsidP="00A13EDF">
      <w:pPr>
        <w:jc w:val="both"/>
        <w:rPr>
          <w:b/>
          <w:sz w:val="22"/>
          <w:szCs w:val="22"/>
        </w:rPr>
      </w:pPr>
      <w:r w:rsidRPr="001D3BAA">
        <w:rPr>
          <w:sz w:val="22"/>
          <w:szCs w:val="22"/>
        </w:rPr>
        <w:t xml:space="preserve"> </w:t>
      </w:r>
      <w:r w:rsidR="00C20C00" w:rsidRPr="001D3BAA">
        <w:rPr>
          <w:sz w:val="22"/>
          <w:szCs w:val="22"/>
        </w:rPr>
        <w:t xml:space="preserve"> </w:t>
      </w:r>
    </w:p>
    <w:p w:rsidR="00382D6E" w:rsidRPr="001D3BAA" w:rsidRDefault="00382D6E" w:rsidP="00382D6E">
      <w:pPr>
        <w:jc w:val="both"/>
        <w:rPr>
          <w:sz w:val="22"/>
          <w:szCs w:val="22"/>
        </w:rPr>
      </w:pPr>
    </w:p>
    <w:p w:rsidR="00EF5638" w:rsidRPr="001D3BAA" w:rsidRDefault="00EF5638" w:rsidP="00EF5638">
      <w:pPr>
        <w:jc w:val="both"/>
        <w:rPr>
          <w:b/>
          <w:sz w:val="22"/>
          <w:szCs w:val="22"/>
          <w:u w:val="single"/>
        </w:rPr>
      </w:pPr>
      <w:r w:rsidRPr="001D3BAA">
        <w:rPr>
          <w:b/>
          <w:sz w:val="22"/>
          <w:szCs w:val="22"/>
        </w:rPr>
        <w:t>ΑΡΘΡΟ  1</w:t>
      </w:r>
      <w:r w:rsidR="00A13EDF">
        <w:rPr>
          <w:b/>
          <w:sz w:val="22"/>
          <w:szCs w:val="22"/>
        </w:rPr>
        <w:t>2</w:t>
      </w:r>
      <w:r w:rsidRPr="001D3BAA">
        <w:rPr>
          <w:b/>
          <w:sz w:val="22"/>
          <w:szCs w:val="22"/>
          <w:vertAlign w:val="superscript"/>
        </w:rPr>
        <w:t xml:space="preserve">Ο  </w:t>
      </w:r>
      <w:r w:rsidRPr="001D3BAA">
        <w:rPr>
          <w:b/>
          <w:sz w:val="22"/>
          <w:szCs w:val="22"/>
          <w:u w:val="single"/>
        </w:rPr>
        <w:t>Λοιπές Διατάξεις</w:t>
      </w:r>
    </w:p>
    <w:p w:rsidR="00EF5638" w:rsidRPr="001D3BAA" w:rsidRDefault="00EF5638">
      <w:pPr>
        <w:jc w:val="both"/>
        <w:rPr>
          <w:sz w:val="22"/>
          <w:szCs w:val="22"/>
        </w:rPr>
      </w:pPr>
    </w:p>
    <w:p w:rsidR="00EF5638" w:rsidRPr="001D3BAA" w:rsidRDefault="00EF5638">
      <w:pPr>
        <w:jc w:val="both"/>
        <w:rPr>
          <w:sz w:val="22"/>
          <w:szCs w:val="22"/>
        </w:rPr>
      </w:pPr>
      <w:r w:rsidRPr="001D3BAA">
        <w:rPr>
          <w:sz w:val="22"/>
          <w:szCs w:val="22"/>
        </w:rPr>
        <w:t>Ότι δεν προβλέπεται στην παρούσα διακήρυξη, ισχύει ότι προβλέπεται στο Π.Δ  28/80 &amp; στο Ν.  3463/06</w:t>
      </w:r>
      <w:r w:rsidR="003B3F90" w:rsidRPr="001D3BAA">
        <w:rPr>
          <w:sz w:val="22"/>
          <w:szCs w:val="22"/>
        </w:rPr>
        <w:t>, όπως αυτός τροποποιήθηκε &amp; ισχύει σήμερα.</w:t>
      </w:r>
      <w:r w:rsidRPr="001D3BAA">
        <w:rPr>
          <w:sz w:val="22"/>
          <w:szCs w:val="22"/>
        </w:rPr>
        <w:t>.</w:t>
      </w:r>
    </w:p>
    <w:p w:rsidR="00EF5638" w:rsidRPr="001D3BAA" w:rsidRDefault="00EF5638">
      <w:pPr>
        <w:jc w:val="both"/>
        <w:rPr>
          <w:sz w:val="22"/>
          <w:szCs w:val="22"/>
        </w:rPr>
      </w:pPr>
    </w:p>
    <w:p w:rsidR="00001EEF" w:rsidRPr="001D3BAA" w:rsidRDefault="00001EEF">
      <w:pPr>
        <w:jc w:val="both"/>
        <w:rPr>
          <w:sz w:val="22"/>
          <w:szCs w:val="22"/>
        </w:rPr>
      </w:pPr>
      <w:r w:rsidRPr="001D3BAA">
        <w:rPr>
          <w:sz w:val="22"/>
          <w:szCs w:val="22"/>
        </w:rPr>
        <w:t>Πληροφορίες παρέχονται στους ενδιαφερόμενους στα γραφεία του φ</w:t>
      </w:r>
      <w:r w:rsidR="005B018A" w:rsidRPr="001D3BAA">
        <w:rPr>
          <w:sz w:val="22"/>
          <w:szCs w:val="22"/>
        </w:rPr>
        <w:t>ορέα</w:t>
      </w:r>
      <w:r w:rsidRPr="001D3BAA">
        <w:rPr>
          <w:sz w:val="22"/>
          <w:szCs w:val="22"/>
        </w:rPr>
        <w:t xml:space="preserve"> τις εργάσιμες ημέρες και ώρες</w:t>
      </w:r>
      <w:r w:rsidR="00A13EDF">
        <w:rPr>
          <w:sz w:val="22"/>
          <w:szCs w:val="22"/>
        </w:rPr>
        <w:t xml:space="preserve"> (</w:t>
      </w:r>
      <w:proofErr w:type="spellStart"/>
      <w:r w:rsidR="00A13EDF">
        <w:rPr>
          <w:sz w:val="22"/>
          <w:szCs w:val="22"/>
        </w:rPr>
        <w:t>τηλ</w:t>
      </w:r>
      <w:proofErr w:type="spellEnd"/>
      <w:r w:rsidR="00A13EDF">
        <w:rPr>
          <w:sz w:val="22"/>
          <w:szCs w:val="22"/>
        </w:rPr>
        <w:t>. 262</w:t>
      </w:r>
      <w:r w:rsidR="00A13EDF" w:rsidRPr="00A13EDF">
        <w:rPr>
          <w:sz w:val="22"/>
          <w:szCs w:val="22"/>
        </w:rPr>
        <w:t>2360571, 2622360576</w:t>
      </w:r>
      <w:r w:rsidR="00A13EDF">
        <w:rPr>
          <w:sz w:val="22"/>
          <w:szCs w:val="22"/>
        </w:rPr>
        <w:t xml:space="preserve">, </w:t>
      </w:r>
      <w:proofErr w:type="spellStart"/>
      <w:r w:rsidR="00A13EDF">
        <w:rPr>
          <w:sz w:val="22"/>
          <w:szCs w:val="22"/>
        </w:rPr>
        <w:t>φάξ</w:t>
      </w:r>
      <w:proofErr w:type="spellEnd"/>
      <w:r w:rsidR="00A13EDF">
        <w:rPr>
          <w:sz w:val="22"/>
          <w:szCs w:val="22"/>
        </w:rPr>
        <w:t xml:space="preserve"> 2622038373</w:t>
      </w:r>
      <w:r w:rsidR="002E1CE7" w:rsidRPr="001D3BAA">
        <w:rPr>
          <w:sz w:val="22"/>
          <w:szCs w:val="22"/>
        </w:rPr>
        <w:t>)</w:t>
      </w:r>
      <w:r w:rsidRPr="001D3BAA">
        <w:rPr>
          <w:sz w:val="22"/>
          <w:szCs w:val="22"/>
        </w:rPr>
        <w:t>.</w:t>
      </w:r>
    </w:p>
    <w:p w:rsidR="00FE138B" w:rsidRPr="001D3BAA" w:rsidRDefault="00FE138B">
      <w:pPr>
        <w:jc w:val="center"/>
        <w:rPr>
          <w:sz w:val="22"/>
          <w:szCs w:val="22"/>
        </w:rPr>
      </w:pPr>
    </w:p>
    <w:p w:rsidR="00732B1D" w:rsidRPr="001D3BAA" w:rsidRDefault="00732B1D">
      <w:pPr>
        <w:jc w:val="center"/>
        <w:rPr>
          <w:sz w:val="22"/>
          <w:szCs w:val="22"/>
        </w:rPr>
      </w:pPr>
    </w:p>
    <w:p w:rsidR="00001EEF" w:rsidRPr="001D3BAA" w:rsidRDefault="00A709DA">
      <w:pPr>
        <w:jc w:val="center"/>
        <w:rPr>
          <w:b/>
          <w:sz w:val="22"/>
          <w:szCs w:val="22"/>
        </w:rPr>
      </w:pPr>
      <w:r w:rsidRPr="001D3BAA">
        <w:rPr>
          <w:b/>
          <w:sz w:val="22"/>
          <w:szCs w:val="22"/>
        </w:rPr>
        <w:t>Αμαλιάδα</w:t>
      </w:r>
      <w:r w:rsidR="00932F1F" w:rsidRPr="001D3BAA">
        <w:rPr>
          <w:b/>
          <w:sz w:val="22"/>
          <w:szCs w:val="22"/>
        </w:rPr>
        <w:t>,</w:t>
      </w:r>
      <w:r w:rsidR="00001EEF" w:rsidRPr="001D3BAA">
        <w:rPr>
          <w:b/>
          <w:sz w:val="22"/>
          <w:szCs w:val="22"/>
        </w:rPr>
        <w:t xml:space="preserve">  </w:t>
      </w:r>
      <w:r w:rsidR="001A75E8" w:rsidRPr="001D3BAA">
        <w:rPr>
          <w:b/>
          <w:sz w:val="22"/>
          <w:szCs w:val="22"/>
        </w:rPr>
        <w:t xml:space="preserve">   </w:t>
      </w:r>
      <w:r w:rsidR="00F67B3F">
        <w:rPr>
          <w:b/>
          <w:sz w:val="22"/>
          <w:szCs w:val="22"/>
        </w:rPr>
        <w:t>15</w:t>
      </w:r>
      <w:r w:rsidR="001A75E8" w:rsidRPr="001D3BAA">
        <w:rPr>
          <w:b/>
          <w:sz w:val="22"/>
          <w:szCs w:val="22"/>
        </w:rPr>
        <w:t xml:space="preserve">  </w:t>
      </w:r>
      <w:r w:rsidR="00BD3560" w:rsidRPr="001D3BAA">
        <w:rPr>
          <w:b/>
          <w:sz w:val="22"/>
          <w:szCs w:val="22"/>
        </w:rPr>
        <w:t xml:space="preserve"> </w:t>
      </w:r>
      <w:r w:rsidR="001A75E8" w:rsidRPr="001D3BAA">
        <w:rPr>
          <w:b/>
          <w:sz w:val="22"/>
          <w:szCs w:val="22"/>
        </w:rPr>
        <w:t xml:space="preserve">/ </w:t>
      </w:r>
      <w:r w:rsidR="0051464A" w:rsidRPr="001D3BAA">
        <w:rPr>
          <w:b/>
          <w:sz w:val="22"/>
          <w:szCs w:val="22"/>
        </w:rPr>
        <w:t xml:space="preserve">  </w:t>
      </w:r>
      <w:r w:rsidR="00F67B3F">
        <w:rPr>
          <w:b/>
          <w:sz w:val="22"/>
          <w:szCs w:val="22"/>
        </w:rPr>
        <w:t>4</w:t>
      </w:r>
      <w:r w:rsidR="0051464A" w:rsidRPr="001D3BAA">
        <w:rPr>
          <w:b/>
          <w:sz w:val="22"/>
          <w:szCs w:val="22"/>
        </w:rPr>
        <w:t xml:space="preserve">  </w:t>
      </w:r>
      <w:r w:rsidR="001A75E8" w:rsidRPr="001D3BAA">
        <w:rPr>
          <w:b/>
          <w:sz w:val="22"/>
          <w:szCs w:val="22"/>
        </w:rPr>
        <w:t xml:space="preserve"> / 201</w:t>
      </w:r>
      <w:r w:rsidRPr="001D3BAA">
        <w:rPr>
          <w:b/>
          <w:sz w:val="22"/>
          <w:szCs w:val="22"/>
        </w:rPr>
        <w:t>6</w:t>
      </w:r>
    </w:p>
    <w:p w:rsidR="00001EEF" w:rsidRPr="001D3BAA" w:rsidRDefault="00001EEF">
      <w:pPr>
        <w:jc w:val="center"/>
        <w:rPr>
          <w:b/>
          <w:sz w:val="22"/>
          <w:szCs w:val="22"/>
        </w:rPr>
      </w:pPr>
    </w:p>
    <w:p w:rsidR="00001EEF" w:rsidRPr="001D3BAA" w:rsidRDefault="00001EEF">
      <w:pPr>
        <w:jc w:val="center"/>
        <w:rPr>
          <w:b/>
          <w:sz w:val="22"/>
          <w:szCs w:val="22"/>
        </w:rPr>
      </w:pPr>
      <w:r w:rsidRPr="001D3BAA">
        <w:rPr>
          <w:b/>
          <w:sz w:val="22"/>
          <w:szCs w:val="22"/>
        </w:rPr>
        <w:t>Ο  Δ</w:t>
      </w:r>
      <w:r w:rsidR="00932F1F" w:rsidRPr="001D3BAA">
        <w:rPr>
          <w:b/>
          <w:sz w:val="22"/>
          <w:szCs w:val="22"/>
        </w:rPr>
        <w:t xml:space="preserve">ΗΜΑΡΧΟΣ </w:t>
      </w:r>
    </w:p>
    <w:p w:rsidR="00932F1F" w:rsidRPr="001D3BAA" w:rsidRDefault="00A709DA">
      <w:pPr>
        <w:jc w:val="center"/>
        <w:rPr>
          <w:b/>
          <w:sz w:val="22"/>
          <w:szCs w:val="22"/>
        </w:rPr>
      </w:pPr>
      <w:r w:rsidRPr="001D3BAA">
        <w:rPr>
          <w:b/>
          <w:sz w:val="22"/>
          <w:szCs w:val="22"/>
        </w:rPr>
        <w:t>ΗΛΙΔΑΣ</w:t>
      </w:r>
      <w:r w:rsidR="00932F1F" w:rsidRPr="001D3BAA">
        <w:rPr>
          <w:b/>
          <w:sz w:val="22"/>
          <w:szCs w:val="22"/>
        </w:rPr>
        <w:t xml:space="preserve"> </w:t>
      </w:r>
      <w:proofErr w:type="spellStart"/>
      <w:r w:rsidR="006949DC">
        <w:rPr>
          <w:b/>
          <w:sz w:val="22"/>
          <w:szCs w:val="22"/>
        </w:rPr>
        <w:t>κ.α.α</w:t>
      </w:r>
      <w:proofErr w:type="spellEnd"/>
    </w:p>
    <w:p w:rsidR="00FE138B" w:rsidRPr="001D3BAA" w:rsidRDefault="00FE138B">
      <w:pPr>
        <w:jc w:val="center"/>
        <w:rPr>
          <w:b/>
          <w:sz w:val="22"/>
          <w:szCs w:val="22"/>
        </w:rPr>
      </w:pPr>
    </w:p>
    <w:p w:rsidR="006949DC" w:rsidRPr="001D3BAA" w:rsidRDefault="006949DC">
      <w:pPr>
        <w:jc w:val="center"/>
        <w:rPr>
          <w:b/>
          <w:sz w:val="22"/>
          <w:szCs w:val="22"/>
        </w:rPr>
      </w:pPr>
    </w:p>
    <w:p w:rsidR="00001EEF" w:rsidRPr="001D3BAA" w:rsidRDefault="00636212">
      <w:pPr>
        <w:jc w:val="center"/>
        <w:rPr>
          <w:b/>
          <w:sz w:val="22"/>
          <w:szCs w:val="22"/>
        </w:rPr>
      </w:pPr>
      <w:r>
        <w:rPr>
          <w:b/>
          <w:sz w:val="22"/>
          <w:szCs w:val="22"/>
        </w:rPr>
        <w:t>ΣΠΥΡΙΔΩΝ ΤΖΟΥΛΕΚΗΣ</w:t>
      </w:r>
    </w:p>
    <w:sectPr w:rsidR="00001EEF" w:rsidRPr="001D3BAA" w:rsidSect="001D3BAA">
      <w:pgSz w:w="11906" w:h="16838" w:code="9"/>
      <w:pgMar w:top="1440" w:right="1800" w:bottom="1440" w:left="1800" w:header="720" w:footer="720" w:gutter="0"/>
      <w:cols w:space="720"/>
      <w:docGrid w:linePitch="35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918"/>
    <w:multiLevelType w:val="hybridMultilevel"/>
    <w:tmpl w:val="9558E702"/>
    <w:lvl w:ilvl="0" w:tplc="FC40B45E">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B8771A"/>
    <w:multiLevelType w:val="hybridMultilevel"/>
    <w:tmpl w:val="5D5865E8"/>
    <w:lvl w:ilvl="0" w:tplc="AC48CBA8">
      <w:start w:val="1"/>
      <w:numFmt w:val="decimal"/>
      <w:lvlText w:val="%1."/>
      <w:lvlJc w:val="left"/>
      <w:pPr>
        <w:tabs>
          <w:tab w:val="num" w:pos="1320"/>
        </w:tabs>
        <w:ind w:left="1320" w:hanging="360"/>
      </w:pPr>
      <w:rPr>
        <w:rFonts w:hint="default"/>
      </w:rPr>
    </w:lvl>
    <w:lvl w:ilvl="1" w:tplc="627458A4" w:tentative="1">
      <w:start w:val="1"/>
      <w:numFmt w:val="lowerLetter"/>
      <w:lvlText w:val="%2."/>
      <w:lvlJc w:val="left"/>
      <w:pPr>
        <w:tabs>
          <w:tab w:val="num" w:pos="2040"/>
        </w:tabs>
        <w:ind w:left="2040" w:hanging="360"/>
      </w:pPr>
    </w:lvl>
    <w:lvl w:ilvl="2" w:tplc="DECCBFF8" w:tentative="1">
      <w:start w:val="1"/>
      <w:numFmt w:val="lowerRoman"/>
      <w:lvlText w:val="%3."/>
      <w:lvlJc w:val="right"/>
      <w:pPr>
        <w:tabs>
          <w:tab w:val="num" w:pos="2760"/>
        </w:tabs>
        <w:ind w:left="2760" w:hanging="180"/>
      </w:pPr>
    </w:lvl>
    <w:lvl w:ilvl="3" w:tplc="356E2336" w:tentative="1">
      <w:start w:val="1"/>
      <w:numFmt w:val="decimal"/>
      <w:lvlText w:val="%4."/>
      <w:lvlJc w:val="left"/>
      <w:pPr>
        <w:tabs>
          <w:tab w:val="num" w:pos="3480"/>
        </w:tabs>
        <w:ind w:left="3480" w:hanging="360"/>
      </w:pPr>
    </w:lvl>
    <w:lvl w:ilvl="4" w:tplc="53707E9C" w:tentative="1">
      <w:start w:val="1"/>
      <w:numFmt w:val="lowerLetter"/>
      <w:lvlText w:val="%5."/>
      <w:lvlJc w:val="left"/>
      <w:pPr>
        <w:tabs>
          <w:tab w:val="num" w:pos="4200"/>
        </w:tabs>
        <w:ind w:left="4200" w:hanging="360"/>
      </w:pPr>
    </w:lvl>
    <w:lvl w:ilvl="5" w:tplc="BB96ED64" w:tentative="1">
      <w:start w:val="1"/>
      <w:numFmt w:val="lowerRoman"/>
      <w:lvlText w:val="%6."/>
      <w:lvlJc w:val="right"/>
      <w:pPr>
        <w:tabs>
          <w:tab w:val="num" w:pos="4920"/>
        </w:tabs>
        <w:ind w:left="4920" w:hanging="180"/>
      </w:pPr>
    </w:lvl>
    <w:lvl w:ilvl="6" w:tplc="CC94E90E" w:tentative="1">
      <w:start w:val="1"/>
      <w:numFmt w:val="decimal"/>
      <w:lvlText w:val="%7."/>
      <w:lvlJc w:val="left"/>
      <w:pPr>
        <w:tabs>
          <w:tab w:val="num" w:pos="5640"/>
        </w:tabs>
        <w:ind w:left="5640" w:hanging="360"/>
      </w:pPr>
    </w:lvl>
    <w:lvl w:ilvl="7" w:tplc="46244048" w:tentative="1">
      <w:start w:val="1"/>
      <w:numFmt w:val="lowerLetter"/>
      <w:lvlText w:val="%8."/>
      <w:lvlJc w:val="left"/>
      <w:pPr>
        <w:tabs>
          <w:tab w:val="num" w:pos="6360"/>
        </w:tabs>
        <w:ind w:left="6360" w:hanging="360"/>
      </w:pPr>
    </w:lvl>
    <w:lvl w:ilvl="8" w:tplc="916086A6" w:tentative="1">
      <w:start w:val="1"/>
      <w:numFmt w:val="lowerRoman"/>
      <w:lvlText w:val="%9."/>
      <w:lvlJc w:val="right"/>
      <w:pPr>
        <w:tabs>
          <w:tab w:val="num" w:pos="7080"/>
        </w:tabs>
        <w:ind w:left="7080" w:hanging="180"/>
      </w:pPr>
    </w:lvl>
  </w:abstractNum>
  <w:abstractNum w:abstractNumId="2">
    <w:nsid w:val="15F16420"/>
    <w:multiLevelType w:val="hybridMultilevel"/>
    <w:tmpl w:val="EAEE69B0"/>
    <w:lvl w:ilvl="0" w:tplc="C156B1A2">
      <w:start w:val="1"/>
      <w:numFmt w:val="bullet"/>
      <w:lvlText w:val=""/>
      <w:lvlJc w:val="left"/>
      <w:pPr>
        <w:tabs>
          <w:tab w:val="num" w:pos="780"/>
        </w:tabs>
        <w:ind w:left="780" w:hanging="360"/>
      </w:pPr>
      <w:rPr>
        <w:rFonts w:ascii="Wingdings" w:hAnsi="Wingdings" w:hint="default"/>
      </w:rPr>
    </w:lvl>
    <w:lvl w:ilvl="1" w:tplc="3F24BB20" w:tentative="1">
      <w:start w:val="1"/>
      <w:numFmt w:val="bullet"/>
      <w:lvlText w:val="o"/>
      <w:lvlJc w:val="left"/>
      <w:pPr>
        <w:tabs>
          <w:tab w:val="num" w:pos="1500"/>
        </w:tabs>
        <w:ind w:left="1500" w:hanging="360"/>
      </w:pPr>
      <w:rPr>
        <w:rFonts w:ascii="Courier New" w:hAnsi="Courier New" w:hint="default"/>
      </w:rPr>
    </w:lvl>
    <w:lvl w:ilvl="2" w:tplc="72268886" w:tentative="1">
      <w:start w:val="1"/>
      <w:numFmt w:val="bullet"/>
      <w:lvlText w:val=""/>
      <w:lvlJc w:val="left"/>
      <w:pPr>
        <w:tabs>
          <w:tab w:val="num" w:pos="2220"/>
        </w:tabs>
        <w:ind w:left="2220" w:hanging="360"/>
      </w:pPr>
      <w:rPr>
        <w:rFonts w:ascii="Wingdings" w:hAnsi="Wingdings" w:hint="default"/>
      </w:rPr>
    </w:lvl>
    <w:lvl w:ilvl="3" w:tplc="E63C237C" w:tentative="1">
      <w:start w:val="1"/>
      <w:numFmt w:val="bullet"/>
      <w:lvlText w:val=""/>
      <w:lvlJc w:val="left"/>
      <w:pPr>
        <w:tabs>
          <w:tab w:val="num" w:pos="2940"/>
        </w:tabs>
        <w:ind w:left="2940" w:hanging="360"/>
      </w:pPr>
      <w:rPr>
        <w:rFonts w:ascii="Symbol" w:hAnsi="Symbol" w:hint="default"/>
      </w:rPr>
    </w:lvl>
    <w:lvl w:ilvl="4" w:tplc="C63808E4" w:tentative="1">
      <w:start w:val="1"/>
      <w:numFmt w:val="bullet"/>
      <w:lvlText w:val="o"/>
      <w:lvlJc w:val="left"/>
      <w:pPr>
        <w:tabs>
          <w:tab w:val="num" w:pos="3660"/>
        </w:tabs>
        <w:ind w:left="3660" w:hanging="360"/>
      </w:pPr>
      <w:rPr>
        <w:rFonts w:ascii="Courier New" w:hAnsi="Courier New" w:hint="default"/>
      </w:rPr>
    </w:lvl>
    <w:lvl w:ilvl="5" w:tplc="78F823C8" w:tentative="1">
      <w:start w:val="1"/>
      <w:numFmt w:val="bullet"/>
      <w:lvlText w:val=""/>
      <w:lvlJc w:val="left"/>
      <w:pPr>
        <w:tabs>
          <w:tab w:val="num" w:pos="4380"/>
        </w:tabs>
        <w:ind w:left="4380" w:hanging="360"/>
      </w:pPr>
      <w:rPr>
        <w:rFonts w:ascii="Wingdings" w:hAnsi="Wingdings" w:hint="default"/>
      </w:rPr>
    </w:lvl>
    <w:lvl w:ilvl="6" w:tplc="1E4E108E" w:tentative="1">
      <w:start w:val="1"/>
      <w:numFmt w:val="bullet"/>
      <w:lvlText w:val=""/>
      <w:lvlJc w:val="left"/>
      <w:pPr>
        <w:tabs>
          <w:tab w:val="num" w:pos="5100"/>
        </w:tabs>
        <w:ind w:left="5100" w:hanging="360"/>
      </w:pPr>
      <w:rPr>
        <w:rFonts w:ascii="Symbol" w:hAnsi="Symbol" w:hint="default"/>
      </w:rPr>
    </w:lvl>
    <w:lvl w:ilvl="7" w:tplc="66BA5B02" w:tentative="1">
      <w:start w:val="1"/>
      <w:numFmt w:val="bullet"/>
      <w:lvlText w:val="o"/>
      <w:lvlJc w:val="left"/>
      <w:pPr>
        <w:tabs>
          <w:tab w:val="num" w:pos="5820"/>
        </w:tabs>
        <w:ind w:left="5820" w:hanging="360"/>
      </w:pPr>
      <w:rPr>
        <w:rFonts w:ascii="Courier New" w:hAnsi="Courier New" w:hint="default"/>
      </w:rPr>
    </w:lvl>
    <w:lvl w:ilvl="8" w:tplc="F5C8A3F0" w:tentative="1">
      <w:start w:val="1"/>
      <w:numFmt w:val="bullet"/>
      <w:lvlText w:val=""/>
      <w:lvlJc w:val="left"/>
      <w:pPr>
        <w:tabs>
          <w:tab w:val="num" w:pos="6540"/>
        </w:tabs>
        <w:ind w:left="6540" w:hanging="360"/>
      </w:pPr>
      <w:rPr>
        <w:rFonts w:ascii="Wingdings" w:hAnsi="Wingdings" w:hint="default"/>
      </w:rPr>
    </w:lvl>
  </w:abstractNum>
  <w:abstractNum w:abstractNumId="3">
    <w:nsid w:val="16631ADA"/>
    <w:multiLevelType w:val="hybridMultilevel"/>
    <w:tmpl w:val="CBA0545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nsid w:val="179730C3"/>
    <w:multiLevelType w:val="hybridMultilevel"/>
    <w:tmpl w:val="0576B80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F307BCB"/>
    <w:multiLevelType w:val="hybridMultilevel"/>
    <w:tmpl w:val="334E9968"/>
    <w:lvl w:ilvl="0" w:tplc="0408000F">
      <w:start w:val="1"/>
      <w:numFmt w:val="decimal"/>
      <w:lvlText w:val="%1."/>
      <w:lvlJc w:val="left"/>
      <w:pPr>
        <w:tabs>
          <w:tab w:val="num" w:pos="784"/>
        </w:tabs>
        <w:ind w:left="784" w:hanging="360"/>
      </w:pPr>
    </w:lvl>
    <w:lvl w:ilvl="1" w:tplc="04080019">
      <w:start w:val="1"/>
      <w:numFmt w:val="lowerLetter"/>
      <w:lvlText w:val="%2."/>
      <w:lvlJc w:val="left"/>
      <w:pPr>
        <w:tabs>
          <w:tab w:val="num" w:pos="1504"/>
        </w:tabs>
        <w:ind w:left="1504" w:hanging="360"/>
      </w:pPr>
    </w:lvl>
    <w:lvl w:ilvl="2" w:tplc="0408001B" w:tentative="1">
      <w:start w:val="1"/>
      <w:numFmt w:val="lowerRoman"/>
      <w:lvlText w:val="%3."/>
      <w:lvlJc w:val="right"/>
      <w:pPr>
        <w:tabs>
          <w:tab w:val="num" w:pos="2224"/>
        </w:tabs>
        <w:ind w:left="2224" w:hanging="180"/>
      </w:pPr>
    </w:lvl>
    <w:lvl w:ilvl="3" w:tplc="0408000F" w:tentative="1">
      <w:start w:val="1"/>
      <w:numFmt w:val="decimal"/>
      <w:lvlText w:val="%4."/>
      <w:lvlJc w:val="left"/>
      <w:pPr>
        <w:tabs>
          <w:tab w:val="num" w:pos="2944"/>
        </w:tabs>
        <w:ind w:left="2944" w:hanging="360"/>
      </w:pPr>
    </w:lvl>
    <w:lvl w:ilvl="4" w:tplc="04080019" w:tentative="1">
      <w:start w:val="1"/>
      <w:numFmt w:val="lowerLetter"/>
      <w:lvlText w:val="%5."/>
      <w:lvlJc w:val="left"/>
      <w:pPr>
        <w:tabs>
          <w:tab w:val="num" w:pos="3664"/>
        </w:tabs>
        <w:ind w:left="3664" w:hanging="360"/>
      </w:pPr>
    </w:lvl>
    <w:lvl w:ilvl="5" w:tplc="0408001B" w:tentative="1">
      <w:start w:val="1"/>
      <w:numFmt w:val="lowerRoman"/>
      <w:lvlText w:val="%6."/>
      <w:lvlJc w:val="right"/>
      <w:pPr>
        <w:tabs>
          <w:tab w:val="num" w:pos="4384"/>
        </w:tabs>
        <w:ind w:left="4384" w:hanging="180"/>
      </w:pPr>
    </w:lvl>
    <w:lvl w:ilvl="6" w:tplc="0408000F" w:tentative="1">
      <w:start w:val="1"/>
      <w:numFmt w:val="decimal"/>
      <w:lvlText w:val="%7."/>
      <w:lvlJc w:val="left"/>
      <w:pPr>
        <w:tabs>
          <w:tab w:val="num" w:pos="5104"/>
        </w:tabs>
        <w:ind w:left="5104" w:hanging="360"/>
      </w:pPr>
    </w:lvl>
    <w:lvl w:ilvl="7" w:tplc="04080019" w:tentative="1">
      <w:start w:val="1"/>
      <w:numFmt w:val="lowerLetter"/>
      <w:lvlText w:val="%8."/>
      <w:lvlJc w:val="left"/>
      <w:pPr>
        <w:tabs>
          <w:tab w:val="num" w:pos="5824"/>
        </w:tabs>
        <w:ind w:left="5824" w:hanging="360"/>
      </w:pPr>
    </w:lvl>
    <w:lvl w:ilvl="8" w:tplc="0408001B" w:tentative="1">
      <w:start w:val="1"/>
      <w:numFmt w:val="lowerRoman"/>
      <w:lvlText w:val="%9."/>
      <w:lvlJc w:val="right"/>
      <w:pPr>
        <w:tabs>
          <w:tab w:val="num" w:pos="6544"/>
        </w:tabs>
        <w:ind w:left="6544" w:hanging="180"/>
      </w:pPr>
    </w:lvl>
  </w:abstractNum>
  <w:abstractNum w:abstractNumId="6">
    <w:nsid w:val="30FD2343"/>
    <w:multiLevelType w:val="hybridMultilevel"/>
    <w:tmpl w:val="8CDC7672"/>
    <w:lvl w:ilvl="0" w:tplc="0408000F">
      <w:start w:val="1"/>
      <w:numFmt w:val="decimal"/>
      <w:lvlText w:val="%1."/>
      <w:lvlJc w:val="left"/>
      <w:pPr>
        <w:tabs>
          <w:tab w:val="num" w:pos="784"/>
        </w:tabs>
        <w:ind w:left="784" w:hanging="360"/>
      </w:pPr>
    </w:lvl>
    <w:lvl w:ilvl="1" w:tplc="04080001">
      <w:start w:val="1"/>
      <w:numFmt w:val="bullet"/>
      <w:lvlText w:val=""/>
      <w:lvlJc w:val="left"/>
      <w:pPr>
        <w:tabs>
          <w:tab w:val="num" w:pos="1504"/>
        </w:tabs>
        <w:ind w:left="1504" w:hanging="360"/>
      </w:pPr>
      <w:rPr>
        <w:rFonts w:ascii="Symbol" w:hAnsi="Symbol" w:hint="default"/>
      </w:rPr>
    </w:lvl>
    <w:lvl w:ilvl="2" w:tplc="0408001B" w:tentative="1">
      <w:start w:val="1"/>
      <w:numFmt w:val="lowerRoman"/>
      <w:lvlText w:val="%3."/>
      <w:lvlJc w:val="right"/>
      <w:pPr>
        <w:tabs>
          <w:tab w:val="num" w:pos="2224"/>
        </w:tabs>
        <w:ind w:left="2224" w:hanging="180"/>
      </w:pPr>
    </w:lvl>
    <w:lvl w:ilvl="3" w:tplc="0408000F" w:tentative="1">
      <w:start w:val="1"/>
      <w:numFmt w:val="decimal"/>
      <w:lvlText w:val="%4."/>
      <w:lvlJc w:val="left"/>
      <w:pPr>
        <w:tabs>
          <w:tab w:val="num" w:pos="2944"/>
        </w:tabs>
        <w:ind w:left="2944" w:hanging="360"/>
      </w:pPr>
    </w:lvl>
    <w:lvl w:ilvl="4" w:tplc="04080019" w:tentative="1">
      <w:start w:val="1"/>
      <w:numFmt w:val="lowerLetter"/>
      <w:lvlText w:val="%5."/>
      <w:lvlJc w:val="left"/>
      <w:pPr>
        <w:tabs>
          <w:tab w:val="num" w:pos="3664"/>
        </w:tabs>
        <w:ind w:left="3664" w:hanging="360"/>
      </w:pPr>
    </w:lvl>
    <w:lvl w:ilvl="5" w:tplc="0408001B" w:tentative="1">
      <w:start w:val="1"/>
      <w:numFmt w:val="lowerRoman"/>
      <w:lvlText w:val="%6."/>
      <w:lvlJc w:val="right"/>
      <w:pPr>
        <w:tabs>
          <w:tab w:val="num" w:pos="4384"/>
        </w:tabs>
        <w:ind w:left="4384" w:hanging="180"/>
      </w:pPr>
    </w:lvl>
    <w:lvl w:ilvl="6" w:tplc="0408000F" w:tentative="1">
      <w:start w:val="1"/>
      <w:numFmt w:val="decimal"/>
      <w:lvlText w:val="%7."/>
      <w:lvlJc w:val="left"/>
      <w:pPr>
        <w:tabs>
          <w:tab w:val="num" w:pos="5104"/>
        </w:tabs>
        <w:ind w:left="5104" w:hanging="360"/>
      </w:pPr>
    </w:lvl>
    <w:lvl w:ilvl="7" w:tplc="04080019" w:tentative="1">
      <w:start w:val="1"/>
      <w:numFmt w:val="lowerLetter"/>
      <w:lvlText w:val="%8."/>
      <w:lvlJc w:val="left"/>
      <w:pPr>
        <w:tabs>
          <w:tab w:val="num" w:pos="5824"/>
        </w:tabs>
        <w:ind w:left="5824" w:hanging="360"/>
      </w:pPr>
    </w:lvl>
    <w:lvl w:ilvl="8" w:tplc="0408001B" w:tentative="1">
      <w:start w:val="1"/>
      <w:numFmt w:val="lowerRoman"/>
      <w:lvlText w:val="%9."/>
      <w:lvlJc w:val="right"/>
      <w:pPr>
        <w:tabs>
          <w:tab w:val="num" w:pos="6544"/>
        </w:tabs>
        <w:ind w:left="6544" w:hanging="180"/>
      </w:pPr>
    </w:lvl>
  </w:abstractNum>
  <w:abstractNum w:abstractNumId="7">
    <w:nsid w:val="44C870A1"/>
    <w:multiLevelType w:val="hybridMultilevel"/>
    <w:tmpl w:val="3B327E32"/>
    <w:lvl w:ilvl="0" w:tplc="C7E432BA">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0C1296"/>
    <w:multiLevelType w:val="hybridMultilevel"/>
    <w:tmpl w:val="588672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9">
    <w:nsid w:val="5808012B"/>
    <w:multiLevelType w:val="hybridMultilevel"/>
    <w:tmpl w:val="A4BC6A5C"/>
    <w:lvl w:ilvl="0" w:tplc="64BC0888">
      <w:start w:val="8"/>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670E4852"/>
    <w:multiLevelType w:val="hybridMultilevel"/>
    <w:tmpl w:val="499C38E0"/>
    <w:lvl w:ilvl="0" w:tplc="3F10B76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68A42250"/>
    <w:multiLevelType w:val="hybridMultilevel"/>
    <w:tmpl w:val="0E205078"/>
    <w:lvl w:ilvl="0" w:tplc="04080001">
      <w:start w:val="1"/>
      <w:numFmt w:val="bullet"/>
      <w:lvlText w:val=""/>
      <w:lvlJc w:val="left"/>
      <w:pPr>
        <w:tabs>
          <w:tab w:val="num" w:pos="832"/>
        </w:tabs>
        <w:ind w:left="832"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6B737A04"/>
    <w:multiLevelType w:val="hybridMultilevel"/>
    <w:tmpl w:val="8CDC7672"/>
    <w:lvl w:ilvl="0" w:tplc="0408000F">
      <w:start w:val="1"/>
      <w:numFmt w:val="decimal"/>
      <w:lvlText w:val="%1."/>
      <w:lvlJc w:val="left"/>
      <w:pPr>
        <w:tabs>
          <w:tab w:val="num" w:pos="784"/>
        </w:tabs>
        <w:ind w:left="784" w:hanging="360"/>
      </w:pPr>
    </w:lvl>
    <w:lvl w:ilvl="1" w:tplc="04080001">
      <w:start w:val="1"/>
      <w:numFmt w:val="bullet"/>
      <w:lvlText w:val=""/>
      <w:lvlJc w:val="left"/>
      <w:pPr>
        <w:tabs>
          <w:tab w:val="num" w:pos="1504"/>
        </w:tabs>
        <w:ind w:left="1504" w:hanging="360"/>
      </w:pPr>
      <w:rPr>
        <w:rFonts w:ascii="Symbol" w:hAnsi="Symbol" w:hint="default"/>
      </w:rPr>
    </w:lvl>
    <w:lvl w:ilvl="2" w:tplc="0408001B" w:tentative="1">
      <w:start w:val="1"/>
      <w:numFmt w:val="lowerRoman"/>
      <w:lvlText w:val="%3."/>
      <w:lvlJc w:val="right"/>
      <w:pPr>
        <w:tabs>
          <w:tab w:val="num" w:pos="2224"/>
        </w:tabs>
        <w:ind w:left="2224" w:hanging="180"/>
      </w:pPr>
    </w:lvl>
    <w:lvl w:ilvl="3" w:tplc="0408000F" w:tentative="1">
      <w:start w:val="1"/>
      <w:numFmt w:val="decimal"/>
      <w:lvlText w:val="%4."/>
      <w:lvlJc w:val="left"/>
      <w:pPr>
        <w:tabs>
          <w:tab w:val="num" w:pos="2944"/>
        </w:tabs>
        <w:ind w:left="2944" w:hanging="360"/>
      </w:pPr>
    </w:lvl>
    <w:lvl w:ilvl="4" w:tplc="04080019" w:tentative="1">
      <w:start w:val="1"/>
      <w:numFmt w:val="lowerLetter"/>
      <w:lvlText w:val="%5."/>
      <w:lvlJc w:val="left"/>
      <w:pPr>
        <w:tabs>
          <w:tab w:val="num" w:pos="3664"/>
        </w:tabs>
        <w:ind w:left="3664" w:hanging="360"/>
      </w:pPr>
    </w:lvl>
    <w:lvl w:ilvl="5" w:tplc="0408001B" w:tentative="1">
      <w:start w:val="1"/>
      <w:numFmt w:val="lowerRoman"/>
      <w:lvlText w:val="%6."/>
      <w:lvlJc w:val="right"/>
      <w:pPr>
        <w:tabs>
          <w:tab w:val="num" w:pos="4384"/>
        </w:tabs>
        <w:ind w:left="4384" w:hanging="180"/>
      </w:pPr>
    </w:lvl>
    <w:lvl w:ilvl="6" w:tplc="0408000F" w:tentative="1">
      <w:start w:val="1"/>
      <w:numFmt w:val="decimal"/>
      <w:lvlText w:val="%7."/>
      <w:lvlJc w:val="left"/>
      <w:pPr>
        <w:tabs>
          <w:tab w:val="num" w:pos="5104"/>
        </w:tabs>
        <w:ind w:left="5104" w:hanging="360"/>
      </w:pPr>
    </w:lvl>
    <w:lvl w:ilvl="7" w:tplc="04080019" w:tentative="1">
      <w:start w:val="1"/>
      <w:numFmt w:val="lowerLetter"/>
      <w:lvlText w:val="%8."/>
      <w:lvlJc w:val="left"/>
      <w:pPr>
        <w:tabs>
          <w:tab w:val="num" w:pos="5824"/>
        </w:tabs>
        <w:ind w:left="5824" w:hanging="360"/>
      </w:pPr>
    </w:lvl>
    <w:lvl w:ilvl="8" w:tplc="0408001B" w:tentative="1">
      <w:start w:val="1"/>
      <w:numFmt w:val="lowerRoman"/>
      <w:lvlText w:val="%9."/>
      <w:lvlJc w:val="right"/>
      <w:pPr>
        <w:tabs>
          <w:tab w:val="num" w:pos="6544"/>
        </w:tabs>
        <w:ind w:left="6544" w:hanging="180"/>
      </w:pPr>
    </w:lvl>
  </w:abstractNum>
  <w:abstractNum w:abstractNumId="13">
    <w:nsid w:val="78006CC7"/>
    <w:multiLevelType w:val="hybridMultilevel"/>
    <w:tmpl w:val="9558E702"/>
    <w:lvl w:ilvl="0" w:tplc="FC40B45E">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FFE0AAE"/>
    <w:multiLevelType w:val="hybridMultilevel"/>
    <w:tmpl w:val="E146CADE"/>
    <w:lvl w:ilvl="0" w:tplc="852C5DD2">
      <w:start w:val="1"/>
      <w:numFmt w:val="bullet"/>
      <w:lvlText w:val=""/>
      <w:lvlJc w:val="left"/>
      <w:pPr>
        <w:tabs>
          <w:tab w:val="num" w:pos="1035"/>
        </w:tabs>
        <w:ind w:left="1035" w:hanging="360"/>
      </w:pPr>
      <w:rPr>
        <w:rFonts w:ascii="Wingdings" w:hAnsi="Wingdings" w:hint="default"/>
      </w:rPr>
    </w:lvl>
    <w:lvl w:ilvl="1" w:tplc="B706DF50" w:tentative="1">
      <w:start w:val="1"/>
      <w:numFmt w:val="bullet"/>
      <w:lvlText w:val="o"/>
      <w:lvlJc w:val="left"/>
      <w:pPr>
        <w:tabs>
          <w:tab w:val="num" w:pos="1755"/>
        </w:tabs>
        <w:ind w:left="1755" w:hanging="360"/>
      </w:pPr>
      <w:rPr>
        <w:rFonts w:ascii="Courier New" w:hAnsi="Courier New" w:hint="default"/>
      </w:rPr>
    </w:lvl>
    <w:lvl w:ilvl="2" w:tplc="7A1AA000" w:tentative="1">
      <w:start w:val="1"/>
      <w:numFmt w:val="bullet"/>
      <w:lvlText w:val=""/>
      <w:lvlJc w:val="left"/>
      <w:pPr>
        <w:tabs>
          <w:tab w:val="num" w:pos="2475"/>
        </w:tabs>
        <w:ind w:left="2475" w:hanging="360"/>
      </w:pPr>
      <w:rPr>
        <w:rFonts w:ascii="Wingdings" w:hAnsi="Wingdings" w:hint="default"/>
      </w:rPr>
    </w:lvl>
    <w:lvl w:ilvl="3" w:tplc="AA4CBAEA" w:tentative="1">
      <w:start w:val="1"/>
      <w:numFmt w:val="bullet"/>
      <w:lvlText w:val=""/>
      <w:lvlJc w:val="left"/>
      <w:pPr>
        <w:tabs>
          <w:tab w:val="num" w:pos="3195"/>
        </w:tabs>
        <w:ind w:left="3195" w:hanging="360"/>
      </w:pPr>
      <w:rPr>
        <w:rFonts w:ascii="Symbol" w:hAnsi="Symbol" w:hint="default"/>
      </w:rPr>
    </w:lvl>
    <w:lvl w:ilvl="4" w:tplc="2940DEEC" w:tentative="1">
      <w:start w:val="1"/>
      <w:numFmt w:val="bullet"/>
      <w:lvlText w:val="o"/>
      <w:lvlJc w:val="left"/>
      <w:pPr>
        <w:tabs>
          <w:tab w:val="num" w:pos="3915"/>
        </w:tabs>
        <w:ind w:left="3915" w:hanging="360"/>
      </w:pPr>
      <w:rPr>
        <w:rFonts w:ascii="Courier New" w:hAnsi="Courier New" w:hint="default"/>
      </w:rPr>
    </w:lvl>
    <w:lvl w:ilvl="5" w:tplc="BE2E8706" w:tentative="1">
      <w:start w:val="1"/>
      <w:numFmt w:val="bullet"/>
      <w:lvlText w:val=""/>
      <w:lvlJc w:val="left"/>
      <w:pPr>
        <w:tabs>
          <w:tab w:val="num" w:pos="4635"/>
        </w:tabs>
        <w:ind w:left="4635" w:hanging="360"/>
      </w:pPr>
      <w:rPr>
        <w:rFonts w:ascii="Wingdings" w:hAnsi="Wingdings" w:hint="default"/>
      </w:rPr>
    </w:lvl>
    <w:lvl w:ilvl="6" w:tplc="7A044C20" w:tentative="1">
      <w:start w:val="1"/>
      <w:numFmt w:val="bullet"/>
      <w:lvlText w:val=""/>
      <w:lvlJc w:val="left"/>
      <w:pPr>
        <w:tabs>
          <w:tab w:val="num" w:pos="5355"/>
        </w:tabs>
        <w:ind w:left="5355" w:hanging="360"/>
      </w:pPr>
      <w:rPr>
        <w:rFonts w:ascii="Symbol" w:hAnsi="Symbol" w:hint="default"/>
      </w:rPr>
    </w:lvl>
    <w:lvl w:ilvl="7" w:tplc="E9A63E50" w:tentative="1">
      <w:start w:val="1"/>
      <w:numFmt w:val="bullet"/>
      <w:lvlText w:val="o"/>
      <w:lvlJc w:val="left"/>
      <w:pPr>
        <w:tabs>
          <w:tab w:val="num" w:pos="6075"/>
        </w:tabs>
        <w:ind w:left="6075" w:hanging="360"/>
      </w:pPr>
      <w:rPr>
        <w:rFonts w:ascii="Courier New" w:hAnsi="Courier New" w:hint="default"/>
      </w:rPr>
    </w:lvl>
    <w:lvl w:ilvl="8" w:tplc="F81AC6D0" w:tentative="1">
      <w:start w:val="1"/>
      <w:numFmt w:val="bullet"/>
      <w:lvlText w:val=""/>
      <w:lvlJc w:val="left"/>
      <w:pPr>
        <w:tabs>
          <w:tab w:val="num" w:pos="6795"/>
        </w:tabs>
        <w:ind w:left="6795" w:hanging="360"/>
      </w:pPr>
      <w:rPr>
        <w:rFonts w:ascii="Wingdings" w:hAnsi="Wingdings" w:hint="default"/>
      </w:rPr>
    </w:lvl>
  </w:abstractNum>
  <w:num w:numId="1">
    <w:abstractNumId w:val="1"/>
  </w:num>
  <w:num w:numId="2">
    <w:abstractNumId w:val="14"/>
  </w:num>
  <w:num w:numId="3">
    <w:abstractNumId w:val="2"/>
  </w:num>
  <w:num w:numId="4">
    <w:abstractNumId w:val="12"/>
  </w:num>
  <w:num w:numId="5">
    <w:abstractNumId w:val="9"/>
  </w:num>
  <w:num w:numId="6">
    <w:abstractNumId w:val="4"/>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6"/>
  </w:num>
  <w:num w:numId="11">
    <w:abstractNumId w:val="0"/>
  </w:num>
  <w:num w:numId="12">
    <w:abstractNumId w:val="10"/>
  </w:num>
  <w:num w:numId="13">
    <w:abstractNumId w:val="8"/>
  </w:num>
  <w:num w:numId="14">
    <w:abstractNumId w:val="7"/>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30"/>
  <w:displayHorizontalDrawingGridEvery w:val="0"/>
  <w:displayVerticalDrawingGridEvery w:val="0"/>
  <w:noPunctuationKerning/>
  <w:characterSpacingControl w:val="doNotCompress"/>
  <w:compat/>
  <w:rsids>
    <w:rsidRoot w:val="00B67B3F"/>
    <w:rsid w:val="00001EEF"/>
    <w:rsid w:val="00002EA2"/>
    <w:rsid w:val="00007A56"/>
    <w:rsid w:val="000119B0"/>
    <w:rsid w:val="00013C68"/>
    <w:rsid w:val="00020160"/>
    <w:rsid w:val="0002212F"/>
    <w:rsid w:val="00025BE1"/>
    <w:rsid w:val="0003132E"/>
    <w:rsid w:val="00040159"/>
    <w:rsid w:val="000454F3"/>
    <w:rsid w:val="00046B4F"/>
    <w:rsid w:val="00060379"/>
    <w:rsid w:val="00066895"/>
    <w:rsid w:val="00082349"/>
    <w:rsid w:val="000A6FE4"/>
    <w:rsid w:val="000A712A"/>
    <w:rsid w:val="000C1978"/>
    <w:rsid w:val="000C1C40"/>
    <w:rsid w:val="000C56E6"/>
    <w:rsid w:val="000D5363"/>
    <w:rsid w:val="000E2988"/>
    <w:rsid w:val="000E2CA5"/>
    <w:rsid w:val="000E3296"/>
    <w:rsid w:val="000F7E0C"/>
    <w:rsid w:val="00100A46"/>
    <w:rsid w:val="00110054"/>
    <w:rsid w:val="001167FB"/>
    <w:rsid w:val="00121655"/>
    <w:rsid w:val="00134084"/>
    <w:rsid w:val="0013485C"/>
    <w:rsid w:val="001365F3"/>
    <w:rsid w:val="001466F5"/>
    <w:rsid w:val="00172851"/>
    <w:rsid w:val="00177206"/>
    <w:rsid w:val="0018729F"/>
    <w:rsid w:val="00191175"/>
    <w:rsid w:val="001A4F98"/>
    <w:rsid w:val="001A75E8"/>
    <w:rsid w:val="001B234E"/>
    <w:rsid w:val="001C1A8F"/>
    <w:rsid w:val="001C4177"/>
    <w:rsid w:val="001C4CA5"/>
    <w:rsid w:val="001C55D0"/>
    <w:rsid w:val="001D3BAA"/>
    <w:rsid w:val="001D681F"/>
    <w:rsid w:val="001E30A8"/>
    <w:rsid w:val="001E55C3"/>
    <w:rsid w:val="001F63E9"/>
    <w:rsid w:val="002027AD"/>
    <w:rsid w:val="002049F7"/>
    <w:rsid w:val="00217E6E"/>
    <w:rsid w:val="00230AD5"/>
    <w:rsid w:val="00235068"/>
    <w:rsid w:val="002358C1"/>
    <w:rsid w:val="002360BA"/>
    <w:rsid w:val="00264DD0"/>
    <w:rsid w:val="00270A71"/>
    <w:rsid w:val="00284215"/>
    <w:rsid w:val="00284F7E"/>
    <w:rsid w:val="00290ABC"/>
    <w:rsid w:val="00291738"/>
    <w:rsid w:val="002933AF"/>
    <w:rsid w:val="00295E42"/>
    <w:rsid w:val="002A42BD"/>
    <w:rsid w:val="002A5C1E"/>
    <w:rsid w:val="002B5A67"/>
    <w:rsid w:val="002B6E87"/>
    <w:rsid w:val="002C400A"/>
    <w:rsid w:val="002C6A0D"/>
    <w:rsid w:val="002D77EF"/>
    <w:rsid w:val="002E1CE7"/>
    <w:rsid w:val="002E3485"/>
    <w:rsid w:val="002E6333"/>
    <w:rsid w:val="002F7D5E"/>
    <w:rsid w:val="00301277"/>
    <w:rsid w:val="00304A61"/>
    <w:rsid w:val="00320FC8"/>
    <w:rsid w:val="00325FD6"/>
    <w:rsid w:val="00331D94"/>
    <w:rsid w:val="00336C29"/>
    <w:rsid w:val="00342E3E"/>
    <w:rsid w:val="003460CC"/>
    <w:rsid w:val="00346FEF"/>
    <w:rsid w:val="00351F99"/>
    <w:rsid w:val="00371646"/>
    <w:rsid w:val="00375D55"/>
    <w:rsid w:val="00381AAA"/>
    <w:rsid w:val="00382D6E"/>
    <w:rsid w:val="003977C0"/>
    <w:rsid w:val="003A5481"/>
    <w:rsid w:val="003A7318"/>
    <w:rsid w:val="003B3B17"/>
    <w:rsid w:val="003B3F90"/>
    <w:rsid w:val="003B4103"/>
    <w:rsid w:val="003B5817"/>
    <w:rsid w:val="003B7D08"/>
    <w:rsid w:val="003E56CE"/>
    <w:rsid w:val="003E5729"/>
    <w:rsid w:val="003E7FF5"/>
    <w:rsid w:val="003F206A"/>
    <w:rsid w:val="00402129"/>
    <w:rsid w:val="00407CF7"/>
    <w:rsid w:val="00415561"/>
    <w:rsid w:val="004225D5"/>
    <w:rsid w:val="0042442C"/>
    <w:rsid w:val="00431DEC"/>
    <w:rsid w:val="004452E4"/>
    <w:rsid w:val="004479C2"/>
    <w:rsid w:val="00472792"/>
    <w:rsid w:val="0047496F"/>
    <w:rsid w:val="00474D23"/>
    <w:rsid w:val="0049106E"/>
    <w:rsid w:val="0049302C"/>
    <w:rsid w:val="004944E6"/>
    <w:rsid w:val="0049497E"/>
    <w:rsid w:val="004A20E1"/>
    <w:rsid w:val="004B468E"/>
    <w:rsid w:val="004D1246"/>
    <w:rsid w:val="004E12A0"/>
    <w:rsid w:val="004E17F2"/>
    <w:rsid w:val="004F7BE9"/>
    <w:rsid w:val="00500660"/>
    <w:rsid w:val="00500D76"/>
    <w:rsid w:val="0051464A"/>
    <w:rsid w:val="00515C88"/>
    <w:rsid w:val="0051649E"/>
    <w:rsid w:val="00517F19"/>
    <w:rsid w:val="005212CB"/>
    <w:rsid w:val="00550D1E"/>
    <w:rsid w:val="00563DD3"/>
    <w:rsid w:val="00566A8B"/>
    <w:rsid w:val="00567919"/>
    <w:rsid w:val="0057231D"/>
    <w:rsid w:val="00583C5C"/>
    <w:rsid w:val="00590B5B"/>
    <w:rsid w:val="005A13C0"/>
    <w:rsid w:val="005B018A"/>
    <w:rsid w:val="005C2025"/>
    <w:rsid w:val="005C621D"/>
    <w:rsid w:val="005D70CD"/>
    <w:rsid w:val="005E47FB"/>
    <w:rsid w:val="00630FBF"/>
    <w:rsid w:val="00633058"/>
    <w:rsid w:val="00636212"/>
    <w:rsid w:val="006439D1"/>
    <w:rsid w:val="00645862"/>
    <w:rsid w:val="00645DE0"/>
    <w:rsid w:val="00647BEA"/>
    <w:rsid w:val="00656A25"/>
    <w:rsid w:val="006578BB"/>
    <w:rsid w:val="0066004F"/>
    <w:rsid w:val="00671014"/>
    <w:rsid w:val="006873F7"/>
    <w:rsid w:val="00694556"/>
    <w:rsid w:val="006949DC"/>
    <w:rsid w:val="00695852"/>
    <w:rsid w:val="006B2CD5"/>
    <w:rsid w:val="006C237E"/>
    <w:rsid w:val="006E618B"/>
    <w:rsid w:val="007019F4"/>
    <w:rsid w:val="00710467"/>
    <w:rsid w:val="00717D5B"/>
    <w:rsid w:val="00717F24"/>
    <w:rsid w:val="007205B5"/>
    <w:rsid w:val="00722629"/>
    <w:rsid w:val="0072394C"/>
    <w:rsid w:val="00732903"/>
    <w:rsid w:val="00732B1D"/>
    <w:rsid w:val="007342B2"/>
    <w:rsid w:val="00737304"/>
    <w:rsid w:val="007539A2"/>
    <w:rsid w:val="00761917"/>
    <w:rsid w:val="007833CB"/>
    <w:rsid w:val="00784145"/>
    <w:rsid w:val="007916E4"/>
    <w:rsid w:val="007B1D94"/>
    <w:rsid w:val="007F11AC"/>
    <w:rsid w:val="00803FAD"/>
    <w:rsid w:val="00810D1E"/>
    <w:rsid w:val="00810E8B"/>
    <w:rsid w:val="0081444C"/>
    <w:rsid w:val="00825FB0"/>
    <w:rsid w:val="00830B5A"/>
    <w:rsid w:val="00835B5E"/>
    <w:rsid w:val="00841725"/>
    <w:rsid w:val="00854E2F"/>
    <w:rsid w:val="00857085"/>
    <w:rsid w:val="00860AD2"/>
    <w:rsid w:val="008622D9"/>
    <w:rsid w:val="00881126"/>
    <w:rsid w:val="00882882"/>
    <w:rsid w:val="00897F85"/>
    <w:rsid w:val="008A61BB"/>
    <w:rsid w:val="008C0E7E"/>
    <w:rsid w:val="008D06A1"/>
    <w:rsid w:val="009060D7"/>
    <w:rsid w:val="009167A2"/>
    <w:rsid w:val="0092388D"/>
    <w:rsid w:val="00926371"/>
    <w:rsid w:val="0092751C"/>
    <w:rsid w:val="00932F1F"/>
    <w:rsid w:val="009367E9"/>
    <w:rsid w:val="00946144"/>
    <w:rsid w:val="0095232A"/>
    <w:rsid w:val="009534E6"/>
    <w:rsid w:val="00954418"/>
    <w:rsid w:val="009549EA"/>
    <w:rsid w:val="00964A49"/>
    <w:rsid w:val="00977A92"/>
    <w:rsid w:val="00980F79"/>
    <w:rsid w:val="00984BD3"/>
    <w:rsid w:val="00987C36"/>
    <w:rsid w:val="00994429"/>
    <w:rsid w:val="00996454"/>
    <w:rsid w:val="009A525B"/>
    <w:rsid w:val="009C7841"/>
    <w:rsid w:val="009E2BC1"/>
    <w:rsid w:val="009F08AE"/>
    <w:rsid w:val="009F2DED"/>
    <w:rsid w:val="00A12872"/>
    <w:rsid w:val="00A13EDF"/>
    <w:rsid w:val="00A21663"/>
    <w:rsid w:val="00A36DAA"/>
    <w:rsid w:val="00A37D2B"/>
    <w:rsid w:val="00A43719"/>
    <w:rsid w:val="00A531D9"/>
    <w:rsid w:val="00A56897"/>
    <w:rsid w:val="00A61822"/>
    <w:rsid w:val="00A62A78"/>
    <w:rsid w:val="00A65E02"/>
    <w:rsid w:val="00A709DA"/>
    <w:rsid w:val="00A73997"/>
    <w:rsid w:val="00A87337"/>
    <w:rsid w:val="00AC1AC9"/>
    <w:rsid w:val="00AD6135"/>
    <w:rsid w:val="00AD6337"/>
    <w:rsid w:val="00B024A6"/>
    <w:rsid w:val="00B14CD3"/>
    <w:rsid w:val="00B15C0F"/>
    <w:rsid w:val="00B454FC"/>
    <w:rsid w:val="00B67B3F"/>
    <w:rsid w:val="00B67DC5"/>
    <w:rsid w:val="00B75650"/>
    <w:rsid w:val="00B759EA"/>
    <w:rsid w:val="00B8016C"/>
    <w:rsid w:val="00B91A4D"/>
    <w:rsid w:val="00B95276"/>
    <w:rsid w:val="00BD3560"/>
    <w:rsid w:val="00BD5CF8"/>
    <w:rsid w:val="00BF2BC1"/>
    <w:rsid w:val="00C070D6"/>
    <w:rsid w:val="00C13039"/>
    <w:rsid w:val="00C14225"/>
    <w:rsid w:val="00C20C00"/>
    <w:rsid w:val="00C334AC"/>
    <w:rsid w:val="00C364D3"/>
    <w:rsid w:val="00C43AF9"/>
    <w:rsid w:val="00C717A8"/>
    <w:rsid w:val="00C815C7"/>
    <w:rsid w:val="00C85F5E"/>
    <w:rsid w:val="00CA20C4"/>
    <w:rsid w:val="00CB6833"/>
    <w:rsid w:val="00CC4DC6"/>
    <w:rsid w:val="00CC6EE3"/>
    <w:rsid w:val="00CD2082"/>
    <w:rsid w:val="00CD576B"/>
    <w:rsid w:val="00CE0FAC"/>
    <w:rsid w:val="00CF30BE"/>
    <w:rsid w:val="00D022B2"/>
    <w:rsid w:val="00D1414F"/>
    <w:rsid w:val="00D35D2B"/>
    <w:rsid w:val="00D469BD"/>
    <w:rsid w:val="00D50302"/>
    <w:rsid w:val="00D54D19"/>
    <w:rsid w:val="00D550F1"/>
    <w:rsid w:val="00D60297"/>
    <w:rsid w:val="00D60B71"/>
    <w:rsid w:val="00D60E2B"/>
    <w:rsid w:val="00D61D0B"/>
    <w:rsid w:val="00D72CEB"/>
    <w:rsid w:val="00D75799"/>
    <w:rsid w:val="00D75CA7"/>
    <w:rsid w:val="00D90C6A"/>
    <w:rsid w:val="00DA141F"/>
    <w:rsid w:val="00DA622A"/>
    <w:rsid w:val="00DC041A"/>
    <w:rsid w:val="00DC4912"/>
    <w:rsid w:val="00DD7B48"/>
    <w:rsid w:val="00DE3413"/>
    <w:rsid w:val="00DF2583"/>
    <w:rsid w:val="00DF4C00"/>
    <w:rsid w:val="00E50F6E"/>
    <w:rsid w:val="00E61D47"/>
    <w:rsid w:val="00E65D4C"/>
    <w:rsid w:val="00E666E9"/>
    <w:rsid w:val="00E66DBC"/>
    <w:rsid w:val="00E733F6"/>
    <w:rsid w:val="00E766B3"/>
    <w:rsid w:val="00E84F68"/>
    <w:rsid w:val="00E96B23"/>
    <w:rsid w:val="00EA2299"/>
    <w:rsid w:val="00EA6966"/>
    <w:rsid w:val="00EB02A7"/>
    <w:rsid w:val="00EB750B"/>
    <w:rsid w:val="00EC28A3"/>
    <w:rsid w:val="00ED0D66"/>
    <w:rsid w:val="00ED47B0"/>
    <w:rsid w:val="00ED7BBA"/>
    <w:rsid w:val="00EF5638"/>
    <w:rsid w:val="00F04232"/>
    <w:rsid w:val="00F05904"/>
    <w:rsid w:val="00F33FDC"/>
    <w:rsid w:val="00F41DD7"/>
    <w:rsid w:val="00F455BA"/>
    <w:rsid w:val="00F63B2A"/>
    <w:rsid w:val="00F67B3F"/>
    <w:rsid w:val="00F836E8"/>
    <w:rsid w:val="00F83CAA"/>
    <w:rsid w:val="00F900DE"/>
    <w:rsid w:val="00F93DC0"/>
    <w:rsid w:val="00FA47D7"/>
    <w:rsid w:val="00FB6187"/>
    <w:rsid w:val="00FD5E4F"/>
    <w:rsid w:val="00FE138B"/>
    <w:rsid w:val="00FE5E61"/>
    <w:rsid w:val="00FF0EA7"/>
    <w:rsid w:val="00FF2B69"/>
    <w:rsid w:val="00FF60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318"/>
    <w:rPr>
      <w:sz w:val="26"/>
    </w:rPr>
  </w:style>
  <w:style w:type="paragraph" w:styleId="1">
    <w:name w:val="heading 1"/>
    <w:basedOn w:val="a"/>
    <w:next w:val="a"/>
    <w:qFormat/>
    <w:rsid w:val="003A7318"/>
    <w:pPr>
      <w:keepNext/>
      <w:jc w:val="both"/>
      <w:outlineLvl w:val="0"/>
    </w:pPr>
    <w:rPr>
      <w:b/>
    </w:rPr>
  </w:style>
  <w:style w:type="paragraph" w:styleId="2">
    <w:name w:val="heading 2"/>
    <w:basedOn w:val="a"/>
    <w:next w:val="a"/>
    <w:qFormat/>
    <w:rsid w:val="003A7318"/>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A7318"/>
    <w:pPr>
      <w:jc w:val="both"/>
    </w:pPr>
  </w:style>
  <w:style w:type="character" w:styleId="a4">
    <w:name w:val="annotation reference"/>
    <w:semiHidden/>
    <w:rsid w:val="002E3485"/>
    <w:rPr>
      <w:sz w:val="16"/>
      <w:szCs w:val="16"/>
    </w:rPr>
  </w:style>
  <w:style w:type="paragraph" w:styleId="a5">
    <w:name w:val="annotation text"/>
    <w:basedOn w:val="a"/>
    <w:semiHidden/>
    <w:rsid w:val="002E3485"/>
    <w:rPr>
      <w:sz w:val="20"/>
    </w:rPr>
  </w:style>
  <w:style w:type="paragraph" w:styleId="a6">
    <w:name w:val="annotation subject"/>
    <w:basedOn w:val="a5"/>
    <w:next w:val="a5"/>
    <w:semiHidden/>
    <w:rsid w:val="002E3485"/>
    <w:rPr>
      <w:b/>
      <w:bCs/>
    </w:rPr>
  </w:style>
  <w:style w:type="paragraph" w:styleId="a7">
    <w:name w:val="Balloon Text"/>
    <w:basedOn w:val="a"/>
    <w:semiHidden/>
    <w:rsid w:val="002E3485"/>
    <w:rPr>
      <w:rFonts w:ascii="Tahoma" w:hAnsi="Tahoma" w:cs="Tahoma"/>
      <w:sz w:val="16"/>
      <w:szCs w:val="16"/>
    </w:rPr>
  </w:style>
  <w:style w:type="paragraph" w:styleId="a8">
    <w:name w:val="List Paragraph"/>
    <w:basedOn w:val="a"/>
    <w:uiPriority w:val="34"/>
    <w:qFormat/>
    <w:rsid w:val="00C13039"/>
    <w:pPr>
      <w:ind w:left="720"/>
      <w:contextualSpacing/>
    </w:pPr>
  </w:style>
  <w:style w:type="character" w:styleId="-">
    <w:name w:val="Hyperlink"/>
    <w:basedOn w:val="a0"/>
    <w:uiPriority w:val="99"/>
    <w:semiHidden/>
    <w:unhideWhenUsed/>
    <w:rsid w:val="00264DD0"/>
    <w:rPr>
      <w:rFonts w:ascii="Tahoma" w:hAnsi="Tahoma" w:cs="Tahoma" w:hint="default"/>
      <w:color w:val="0000FF"/>
      <w:sz w:val="17"/>
      <w:szCs w:val="17"/>
      <w:u w:val="single"/>
    </w:rPr>
  </w:style>
  <w:style w:type="character" w:styleId="a9">
    <w:name w:val="Strong"/>
    <w:basedOn w:val="a0"/>
    <w:uiPriority w:val="22"/>
    <w:qFormat/>
    <w:rsid w:val="00264D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013486">
      <w:bodyDiv w:val="1"/>
      <w:marLeft w:val="0"/>
      <w:marRight w:val="0"/>
      <w:marTop w:val="0"/>
      <w:marBottom w:val="0"/>
      <w:divBdr>
        <w:top w:val="none" w:sz="0" w:space="0" w:color="auto"/>
        <w:left w:val="none" w:sz="0" w:space="0" w:color="auto"/>
        <w:bottom w:val="none" w:sz="0" w:space="0" w:color="auto"/>
        <w:right w:val="none" w:sz="0" w:space="0" w:color="auto"/>
      </w:divBdr>
    </w:div>
    <w:div w:id="58997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MODULE=bce/application/pages&amp;Branch=N_N0000000002_N0000023676_N0000000020_N0000000037_N0000022420_N0000023822_S0000088342"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imosnet.gr/?MDL=pages&amp;Branch=N_N0000000002_N0000023676_N0000000020_N0000000037_N0000022420_N0000023822_S0000088356" TargetMode="External"/><Relationship Id="rId4" Type="http://schemas.openxmlformats.org/officeDocument/2006/relationships/settings" Target="settings.xml"/><Relationship Id="rId9" Type="http://schemas.openxmlformats.org/officeDocument/2006/relationships/hyperlink" Target="http://www.dimosnet.gr/?MDL=pages&amp;Branch=N_N0000000002_N0000023676_N0000000020_N0000000037_N0000022420_N0000023822_S0000088356"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7F17F-1EF4-480C-B208-FD9747C0C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2861</Words>
  <Characters>17415</Characters>
  <Application>Microsoft Office Word</Application>
  <DocSecurity>0</DocSecurity>
  <Lines>145</Lines>
  <Paragraphs>40</Paragraphs>
  <ScaleCrop>false</ScaleCrop>
  <HeadingPairs>
    <vt:vector size="2" baseType="variant">
      <vt:variant>
        <vt:lpstr>Τίτλος</vt:lpstr>
      </vt:variant>
      <vt:variant>
        <vt:i4>1</vt:i4>
      </vt:variant>
    </vt:vector>
  </HeadingPairs>
  <TitlesOfParts>
    <vt:vector size="1" baseType="lpstr">
      <vt:lpstr>ΔΙΑΚΗΡΥΞΗ  ΔΗΜΟΠΡΑΣΙΑΣ  ΕΡΓΟΥ</vt:lpstr>
    </vt:vector>
  </TitlesOfParts>
  <Company>Unknown Organization</Company>
  <LinksUpToDate>false</LinksUpToDate>
  <CharactersWithSpaces>20236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ΔΙΑΚΗΡΥΞΗ  ΔΗΜΟΠΡΑΣΙΑΣ  ΕΡΓΟΥ</dc:title>
  <dc:creator>Valued IBM PC Customer</dc:creator>
  <cp:lastModifiedBy>F.Kalogeropoulou</cp:lastModifiedBy>
  <cp:revision>11</cp:revision>
  <cp:lastPrinted>2016-04-18T05:25:00Z</cp:lastPrinted>
  <dcterms:created xsi:type="dcterms:W3CDTF">2016-02-04T08:03:00Z</dcterms:created>
  <dcterms:modified xsi:type="dcterms:W3CDTF">2016-04-26T05:49:00Z</dcterms:modified>
</cp:coreProperties>
</file>